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292FC" w14:textId="77777777" w:rsidR="00FC19E9" w:rsidRDefault="00766A2E" w:rsidP="00E26357">
      <w:pPr>
        <w:pStyle w:val="Tekstprzypisudolnego"/>
        <w:jc w:val="both"/>
      </w:pPr>
      <w:r>
        <w:t xml:space="preserve">  </w:t>
      </w:r>
      <w:r w:rsidR="000205F0">
        <w:t xml:space="preserve"> </w:t>
      </w:r>
    </w:p>
    <w:p w14:paraId="459DA8E2" w14:textId="77777777" w:rsidR="007C278C" w:rsidRDefault="007C278C" w:rsidP="007C278C">
      <w:pPr>
        <w:pStyle w:val="Tekstprzypisudolnego"/>
        <w:ind w:left="1551" w:firstLine="5112"/>
        <w:jc w:val="both"/>
      </w:pPr>
    </w:p>
    <w:p w14:paraId="4C64D00D" w14:textId="77777777" w:rsidR="007C278C" w:rsidRDefault="007C278C" w:rsidP="007C278C">
      <w:pPr>
        <w:pStyle w:val="Tekstprzypisudolnego"/>
        <w:ind w:left="1551" w:firstLine="5112"/>
        <w:jc w:val="both"/>
      </w:pPr>
    </w:p>
    <w:p w14:paraId="528E566B" w14:textId="77777777" w:rsidR="00FC19E9" w:rsidRDefault="00FC19E9" w:rsidP="00FC19E9">
      <w:pPr>
        <w:pStyle w:val="Tekstprzypisudolnego"/>
        <w:ind w:firstLine="6804"/>
        <w:jc w:val="both"/>
      </w:pPr>
    </w:p>
    <w:p w14:paraId="39961C97" w14:textId="77777777" w:rsidR="004A64C5" w:rsidRPr="001C2825" w:rsidRDefault="004A64C5" w:rsidP="00FC19E9">
      <w:pPr>
        <w:tabs>
          <w:tab w:val="left" w:pos="6946"/>
        </w:tabs>
        <w:ind w:left="851" w:firstLine="6095"/>
        <w:rPr>
          <w:rFonts w:ascii="Arial" w:hAnsi="Arial"/>
          <w:b/>
          <w:bCs/>
          <w:sz w:val="16"/>
          <w:szCs w:val="16"/>
        </w:rPr>
      </w:pPr>
    </w:p>
    <w:p w14:paraId="4ED39EE7" w14:textId="54EA186C" w:rsidR="004A64C5" w:rsidRDefault="004A64C5">
      <w:pPr>
        <w:jc w:val="center"/>
      </w:pPr>
    </w:p>
    <w:p w14:paraId="2783D9CA" w14:textId="77777777" w:rsidR="004A64C5" w:rsidRPr="004A487B" w:rsidRDefault="004A64C5">
      <w:pPr>
        <w:jc w:val="center"/>
        <w:rPr>
          <w:sz w:val="28"/>
        </w:rPr>
      </w:pPr>
      <w:bookmarkStart w:id="0" w:name="_Toc208810443"/>
      <w:bookmarkStart w:id="1" w:name="_Toc153938564"/>
      <w:bookmarkStart w:id="2" w:name="_Toc225154933"/>
    </w:p>
    <w:p w14:paraId="0846D402" w14:textId="77777777" w:rsidR="004A64C5" w:rsidRPr="004A487B" w:rsidRDefault="004A64C5">
      <w:pPr>
        <w:jc w:val="center"/>
        <w:rPr>
          <w:sz w:val="28"/>
        </w:rPr>
      </w:pPr>
    </w:p>
    <w:p w14:paraId="203FF7FE" w14:textId="77777777" w:rsidR="004A64C5" w:rsidRDefault="004A64C5">
      <w:pPr>
        <w:jc w:val="center"/>
        <w:rPr>
          <w:sz w:val="28"/>
        </w:rPr>
      </w:pPr>
    </w:p>
    <w:p w14:paraId="511985A4" w14:textId="77777777" w:rsidR="008500DC" w:rsidRDefault="008500DC">
      <w:pPr>
        <w:jc w:val="center"/>
        <w:rPr>
          <w:sz w:val="28"/>
        </w:rPr>
      </w:pPr>
    </w:p>
    <w:p w14:paraId="5B28D186" w14:textId="77777777" w:rsidR="008500DC" w:rsidRDefault="008500DC">
      <w:pPr>
        <w:jc w:val="center"/>
        <w:rPr>
          <w:sz w:val="28"/>
        </w:rPr>
      </w:pPr>
    </w:p>
    <w:p w14:paraId="47FADF91" w14:textId="77777777" w:rsidR="008500DC" w:rsidRPr="004A487B" w:rsidRDefault="008500DC">
      <w:pPr>
        <w:jc w:val="center"/>
        <w:rPr>
          <w:sz w:val="28"/>
        </w:rPr>
      </w:pPr>
    </w:p>
    <w:p w14:paraId="7E5F8800" w14:textId="77777777" w:rsidR="004A64C5" w:rsidRPr="004A487B" w:rsidRDefault="004A64C5">
      <w:pPr>
        <w:jc w:val="center"/>
        <w:rPr>
          <w:sz w:val="28"/>
        </w:rPr>
      </w:pPr>
    </w:p>
    <w:p w14:paraId="31F16F66" w14:textId="77777777" w:rsidR="004A64C5" w:rsidRPr="004A487B" w:rsidRDefault="004A64C5">
      <w:pPr>
        <w:jc w:val="center"/>
        <w:rPr>
          <w:sz w:val="28"/>
        </w:rPr>
      </w:pPr>
    </w:p>
    <w:p w14:paraId="164B583A" w14:textId="77777777" w:rsidR="004A64C5" w:rsidRDefault="004A64C5">
      <w:pPr>
        <w:jc w:val="center"/>
      </w:pPr>
    </w:p>
    <w:p w14:paraId="63845713" w14:textId="77777777" w:rsidR="00420F5D" w:rsidRPr="005E2E44" w:rsidRDefault="001D5105" w:rsidP="005E2E44">
      <w:pPr>
        <w:spacing w:line="276" w:lineRule="auto"/>
        <w:jc w:val="center"/>
        <w:rPr>
          <w:b/>
          <w:sz w:val="36"/>
        </w:rPr>
      </w:pPr>
      <w:r w:rsidRPr="005E2E44">
        <w:rPr>
          <w:b/>
          <w:sz w:val="36"/>
        </w:rPr>
        <w:t>R</w:t>
      </w:r>
      <w:bookmarkStart w:id="3" w:name="_Toc208810444"/>
      <w:bookmarkEnd w:id="0"/>
      <w:r w:rsidR="005E2E44" w:rsidRPr="005E2E44">
        <w:rPr>
          <w:b/>
          <w:sz w:val="36"/>
        </w:rPr>
        <w:t>egulamin</w:t>
      </w:r>
      <w:r w:rsidR="004A64C5" w:rsidRPr="005E2E44">
        <w:rPr>
          <w:b/>
          <w:sz w:val="36"/>
        </w:rPr>
        <w:br/>
      </w:r>
      <w:r w:rsidR="005E2E44" w:rsidRPr="005E2E44">
        <w:rPr>
          <w:b/>
          <w:sz w:val="36"/>
        </w:rPr>
        <w:t>świadczenia usług w zakresie</w:t>
      </w:r>
      <w:r w:rsidR="00D06540" w:rsidRPr="005E2E44">
        <w:rPr>
          <w:b/>
          <w:sz w:val="36"/>
        </w:rPr>
        <w:t xml:space="preserve"> </w:t>
      </w:r>
      <w:r w:rsidR="00D06540" w:rsidRPr="005E2E44">
        <w:rPr>
          <w:b/>
          <w:sz w:val="36"/>
        </w:rPr>
        <w:br/>
      </w:r>
      <w:bookmarkEnd w:id="1"/>
      <w:bookmarkEnd w:id="2"/>
      <w:bookmarkEnd w:id="3"/>
      <w:r w:rsidR="005E2E44" w:rsidRPr="005E2E44">
        <w:rPr>
          <w:b/>
          <w:sz w:val="36"/>
        </w:rPr>
        <w:t>prowadzenia rachunków bankowych</w:t>
      </w:r>
    </w:p>
    <w:p w14:paraId="670D61F8" w14:textId="77777777" w:rsidR="00420F5D" w:rsidRPr="005E2E44" w:rsidRDefault="005E2E44" w:rsidP="005E2E44">
      <w:pPr>
        <w:spacing w:line="276" w:lineRule="auto"/>
        <w:jc w:val="center"/>
        <w:rPr>
          <w:b/>
          <w:sz w:val="36"/>
        </w:rPr>
      </w:pPr>
      <w:r w:rsidRPr="005E2E44">
        <w:rPr>
          <w:b/>
          <w:sz w:val="36"/>
        </w:rPr>
        <w:t>dla klientów indywidualnych</w:t>
      </w:r>
      <w:r w:rsidR="00D06540" w:rsidRPr="005E2E44">
        <w:rPr>
          <w:b/>
          <w:sz w:val="36"/>
        </w:rPr>
        <w:t xml:space="preserve"> </w:t>
      </w:r>
    </w:p>
    <w:p w14:paraId="077460C8" w14:textId="77777777" w:rsidR="004A64C5" w:rsidRPr="005E2E44" w:rsidRDefault="004A64C5" w:rsidP="005E2E44">
      <w:pPr>
        <w:spacing w:line="276" w:lineRule="auto"/>
        <w:jc w:val="center"/>
        <w:rPr>
          <w:b/>
          <w:sz w:val="36"/>
        </w:rPr>
      </w:pPr>
    </w:p>
    <w:p w14:paraId="16B18B89" w14:textId="77777777" w:rsidR="004A64C5" w:rsidRDefault="004A64C5">
      <w:pPr>
        <w:jc w:val="center"/>
      </w:pPr>
    </w:p>
    <w:p w14:paraId="3442C70F" w14:textId="77777777" w:rsidR="004A64C5" w:rsidRDefault="004A64C5">
      <w:pPr>
        <w:jc w:val="center"/>
      </w:pPr>
    </w:p>
    <w:p w14:paraId="00DB5E73" w14:textId="77777777" w:rsidR="004A64C5" w:rsidRDefault="004A64C5">
      <w:pPr>
        <w:jc w:val="center"/>
      </w:pPr>
    </w:p>
    <w:p w14:paraId="7AC306A4" w14:textId="77777777" w:rsidR="004A64C5" w:rsidRDefault="004A64C5">
      <w:pPr>
        <w:jc w:val="center"/>
      </w:pPr>
    </w:p>
    <w:p w14:paraId="26E2A982" w14:textId="77777777" w:rsidR="004A64C5" w:rsidRDefault="004A64C5">
      <w:pPr>
        <w:jc w:val="center"/>
      </w:pPr>
    </w:p>
    <w:p w14:paraId="608D9CD8" w14:textId="77777777" w:rsidR="004A64C5" w:rsidRDefault="004A64C5">
      <w:pPr>
        <w:jc w:val="center"/>
      </w:pPr>
    </w:p>
    <w:p w14:paraId="33C6E249" w14:textId="77777777" w:rsidR="004A64C5" w:rsidRDefault="004A64C5">
      <w:pPr>
        <w:jc w:val="center"/>
      </w:pPr>
    </w:p>
    <w:p w14:paraId="6FE3DFDC" w14:textId="77777777" w:rsidR="005E729F" w:rsidRDefault="005E729F">
      <w:pPr>
        <w:jc w:val="center"/>
      </w:pPr>
    </w:p>
    <w:p w14:paraId="140FF6DB" w14:textId="77777777" w:rsidR="005E729F" w:rsidRDefault="005E729F">
      <w:pPr>
        <w:jc w:val="center"/>
      </w:pPr>
    </w:p>
    <w:p w14:paraId="437DF3D2" w14:textId="77777777" w:rsidR="005E729F" w:rsidRDefault="005E729F">
      <w:pPr>
        <w:jc w:val="center"/>
      </w:pPr>
    </w:p>
    <w:p w14:paraId="51FF84F9" w14:textId="77777777" w:rsidR="005E729F" w:rsidRDefault="005E729F">
      <w:pPr>
        <w:jc w:val="center"/>
      </w:pPr>
    </w:p>
    <w:p w14:paraId="529D1B73" w14:textId="77777777" w:rsidR="005E729F" w:rsidRDefault="005E729F">
      <w:pPr>
        <w:jc w:val="center"/>
      </w:pPr>
    </w:p>
    <w:p w14:paraId="7032E031" w14:textId="77777777" w:rsidR="005E729F" w:rsidRDefault="005E729F">
      <w:pPr>
        <w:jc w:val="center"/>
      </w:pPr>
    </w:p>
    <w:p w14:paraId="6ACFBAB3" w14:textId="77777777" w:rsidR="004A64C5" w:rsidRDefault="004A64C5">
      <w:pPr>
        <w:jc w:val="center"/>
      </w:pPr>
    </w:p>
    <w:p w14:paraId="3E3A4B74" w14:textId="77777777" w:rsidR="004A64C5" w:rsidRDefault="004A64C5">
      <w:pPr>
        <w:jc w:val="center"/>
      </w:pPr>
    </w:p>
    <w:p w14:paraId="5D6D86AB" w14:textId="77777777" w:rsidR="004A64C5" w:rsidRDefault="004A64C5">
      <w:pPr>
        <w:jc w:val="center"/>
      </w:pPr>
    </w:p>
    <w:p w14:paraId="4DD42CAE" w14:textId="77777777" w:rsidR="0078718C" w:rsidRDefault="0078718C">
      <w:pPr>
        <w:jc w:val="center"/>
      </w:pPr>
    </w:p>
    <w:p w14:paraId="5FC2F1E4" w14:textId="77777777" w:rsidR="0078718C" w:rsidRDefault="0078718C">
      <w:pPr>
        <w:jc w:val="center"/>
      </w:pPr>
    </w:p>
    <w:p w14:paraId="54C69A22" w14:textId="06E4580E" w:rsidR="0078718C" w:rsidRDefault="00E26357" w:rsidP="0078718C">
      <w:pPr>
        <w:jc w:val="center"/>
        <w:rPr>
          <w:b/>
        </w:rPr>
      </w:pPr>
      <w:r>
        <w:rPr>
          <w:b/>
        </w:rPr>
        <w:t>Sandomierz</w:t>
      </w:r>
      <w:r w:rsidR="0078718C">
        <w:rPr>
          <w:b/>
        </w:rPr>
        <w:t xml:space="preserve">, </w:t>
      </w:r>
      <w:r w:rsidR="0015350D">
        <w:rPr>
          <w:b/>
        </w:rPr>
        <w:t>marzec</w:t>
      </w:r>
      <w:r w:rsidR="004635AB">
        <w:rPr>
          <w:b/>
        </w:rPr>
        <w:t xml:space="preserve"> </w:t>
      </w:r>
      <w:r w:rsidR="00C11FEA">
        <w:rPr>
          <w:b/>
        </w:rPr>
        <w:t>20</w:t>
      </w:r>
      <w:r w:rsidR="00AB327C">
        <w:rPr>
          <w:b/>
        </w:rPr>
        <w:t>2</w:t>
      </w:r>
      <w:r w:rsidR="00EA7E98">
        <w:rPr>
          <w:b/>
        </w:rPr>
        <w:t>2</w:t>
      </w:r>
      <w:r w:rsidR="0078718C">
        <w:rPr>
          <w:b/>
        </w:rPr>
        <w:t xml:space="preserve"> r.</w:t>
      </w:r>
    </w:p>
    <w:p w14:paraId="6213F02D" w14:textId="77777777" w:rsidR="004A64C5" w:rsidRDefault="0078718C">
      <w:pPr>
        <w:jc w:val="center"/>
        <w:rPr>
          <w:b/>
        </w:rPr>
      </w:pPr>
      <w:r>
        <w:br w:type="page"/>
      </w:r>
      <w:r w:rsidR="004A64C5">
        <w:rPr>
          <w:b/>
          <w:sz w:val="28"/>
        </w:rPr>
        <w:lastRenderedPageBreak/>
        <w:t>Spis treści</w:t>
      </w:r>
    </w:p>
    <w:p w14:paraId="1AAB25CB" w14:textId="025FD6AE" w:rsidR="00E26357" w:rsidRDefault="007D0571">
      <w:pPr>
        <w:pStyle w:val="Spistreci1"/>
        <w:rPr>
          <w:rFonts w:asciiTheme="minorHAnsi" w:eastAsiaTheme="minorEastAsia" w:hAnsiTheme="minorHAnsi" w:cstheme="minorBidi"/>
          <w:b w:val="0"/>
          <w:i w:val="0"/>
        </w:rPr>
      </w:pPr>
      <w:r w:rsidRPr="00250D81">
        <w:rPr>
          <w:sz w:val="20"/>
          <w:szCs w:val="20"/>
        </w:rPr>
        <w:fldChar w:fldCharType="begin"/>
      </w:r>
      <w:r w:rsidR="004A64C5" w:rsidRPr="00250D81">
        <w:rPr>
          <w:sz w:val="20"/>
          <w:szCs w:val="20"/>
        </w:rPr>
        <w:instrText xml:space="preserve"> TOC \o "1-3" \h \z \u </w:instrText>
      </w:r>
      <w:r w:rsidRPr="00250D81">
        <w:rPr>
          <w:sz w:val="20"/>
          <w:szCs w:val="20"/>
        </w:rPr>
        <w:fldChar w:fldCharType="separate"/>
      </w:r>
      <w:hyperlink w:anchor="_Toc98249247" w:history="1">
        <w:r w:rsidR="00E26357" w:rsidRPr="000A35FB">
          <w:rPr>
            <w:rStyle w:val="Hipercze"/>
          </w:rPr>
          <w:t>Rozdział 1. Postanowienia ogólne</w:t>
        </w:r>
        <w:r w:rsidR="00E26357">
          <w:rPr>
            <w:webHidden/>
          </w:rPr>
          <w:tab/>
        </w:r>
        <w:r w:rsidR="00E26357">
          <w:rPr>
            <w:webHidden/>
          </w:rPr>
          <w:fldChar w:fldCharType="begin"/>
        </w:r>
        <w:r w:rsidR="00E26357">
          <w:rPr>
            <w:webHidden/>
          </w:rPr>
          <w:instrText xml:space="preserve"> PAGEREF _Toc98249247 \h </w:instrText>
        </w:r>
        <w:r w:rsidR="00E26357">
          <w:rPr>
            <w:webHidden/>
          </w:rPr>
        </w:r>
        <w:r w:rsidR="00E26357">
          <w:rPr>
            <w:webHidden/>
          </w:rPr>
          <w:fldChar w:fldCharType="separate"/>
        </w:r>
        <w:r w:rsidR="00E26357">
          <w:rPr>
            <w:webHidden/>
          </w:rPr>
          <w:t>3</w:t>
        </w:r>
        <w:r w:rsidR="00E26357">
          <w:rPr>
            <w:webHidden/>
          </w:rPr>
          <w:fldChar w:fldCharType="end"/>
        </w:r>
      </w:hyperlink>
    </w:p>
    <w:p w14:paraId="32D5AEF2" w14:textId="4B1C34E4" w:rsidR="00E26357" w:rsidRDefault="00260EE0">
      <w:pPr>
        <w:pStyle w:val="Spistreci2"/>
        <w:rPr>
          <w:rFonts w:asciiTheme="minorHAnsi" w:eastAsiaTheme="minorEastAsia" w:hAnsiTheme="minorHAnsi" w:cstheme="minorBidi"/>
          <w:b w:val="0"/>
          <w:noProof/>
          <w:szCs w:val="22"/>
        </w:rPr>
      </w:pPr>
      <w:hyperlink w:anchor="_Toc98249248" w:history="1">
        <w:r w:rsidR="00E26357" w:rsidRPr="000A35FB">
          <w:rPr>
            <w:rStyle w:val="Hipercze"/>
            <w:noProof/>
          </w:rPr>
          <w:t>A.</w:t>
        </w:r>
        <w:r w:rsidR="00E26357">
          <w:rPr>
            <w:rFonts w:asciiTheme="minorHAnsi" w:eastAsiaTheme="minorEastAsia" w:hAnsiTheme="minorHAnsi" w:cstheme="minorBidi"/>
            <w:b w:val="0"/>
            <w:noProof/>
            <w:szCs w:val="22"/>
          </w:rPr>
          <w:tab/>
        </w:r>
        <w:r w:rsidR="00E26357" w:rsidRPr="000A35FB">
          <w:rPr>
            <w:rStyle w:val="Hipercze"/>
            <w:noProof/>
          </w:rPr>
          <w:t>Definicje i postanowienia wstępne</w:t>
        </w:r>
        <w:r w:rsidR="00E26357">
          <w:rPr>
            <w:noProof/>
            <w:webHidden/>
          </w:rPr>
          <w:tab/>
        </w:r>
        <w:r w:rsidR="00E26357">
          <w:rPr>
            <w:noProof/>
            <w:webHidden/>
          </w:rPr>
          <w:fldChar w:fldCharType="begin"/>
        </w:r>
        <w:r w:rsidR="00E26357">
          <w:rPr>
            <w:noProof/>
            <w:webHidden/>
          </w:rPr>
          <w:instrText xml:space="preserve"> PAGEREF _Toc98249248 \h </w:instrText>
        </w:r>
        <w:r w:rsidR="00E26357">
          <w:rPr>
            <w:noProof/>
            <w:webHidden/>
          </w:rPr>
        </w:r>
        <w:r w:rsidR="00E26357">
          <w:rPr>
            <w:noProof/>
            <w:webHidden/>
          </w:rPr>
          <w:fldChar w:fldCharType="separate"/>
        </w:r>
        <w:r w:rsidR="00E26357">
          <w:rPr>
            <w:noProof/>
            <w:webHidden/>
          </w:rPr>
          <w:t>3</w:t>
        </w:r>
        <w:r w:rsidR="00E26357">
          <w:rPr>
            <w:noProof/>
            <w:webHidden/>
          </w:rPr>
          <w:fldChar w:fldCharType="end"/>
        </w:r>
      </w:hyperlink>
    </w:p>
    <w:p w14:paraId="4AA5375B" w14:textId="076D4069" w:rsidR="00E26357" w:rsidRDefault="00260EE0">
      <w:pPr>
        <w:pStyle w:val="Spistreci2"/>
        <w:rPr>
          <w:rFonts w:asciiTheme="minorHAnsi" w:eastAsiaTheme="minorEastAsia" w:hAnsiTheme="minorHAnsi" w:cstheme="minorBidi"/>
          <w:b w:val="0"/>
          <w:noProof/>
          <w:szCs w:val="22"/>
        </w:rPr>
      </w:pPr>
      <w:hyperlink w:anchor="_Toc98249249" w:history="1">
        <w:r w:rsidR="00E26357" w:rsidRPr="000A35FB">
          <w:rPr>
            <w:rStyle w:val="Hipercze"/>
            <w:noProof/>
          </w:rPr>
          <w:t>B.</w:t>
        </w:r>
        <w:r w:rsidR="00E26357">
          <w:rPr>
            <w:rFonts w:asciiTheme="minorHAnsi" w:eastAsiaTheme="minorEastAsia" w:hAnsiTheme="minorHAnsi" w:cstheme="minorBidi"/>
            <w:b w:val="0"/>
            <w:noProof/>
            <w:szCs w:val="22"/>
          </w:rPr>
          <w:tab/>
        </w:r>
        <w:r w:rsidR="00E26357" w:rsidRPr="000A35FB">
          <w:rPr>
            <w:rStyle w:val="Hipercze"/>
            <w:noProof/>
          </w:rPr>
          <w:t>Zawarcie umowy rachunku</w:t>
        </w:r>
        <w:r w:rsidR="00E26357">
          <w:rPr>
            <w:noProof/>
            <w:webHidden/>
          </w:rPr>
          <w:tab/>
        </w:r>
        <w:r w:rsidR="00E26357">
          <w:rPr>
            <w:noProof/>
            <w:webHidden/>
          </w:rPr>
          <w:fldChar w:fldCharType="begin"/>
        </w:r>
        <w:r w:rsidR="00E26357">
          <w:rPr>
            <w:noProof/>
            <w:webHidden/>
          </w:rPr>
          <w:instrText xml:space="preserve"> PAGEREF _Toc98249249 \h </w:instrText>
        </w:r>
        <w:r w:rsidR="00E26357">
          <w:rPr>
            <w:noProof/>
            <w:webHidden/>
          </w:rPr>
        </w:r>
        <w:r w:rsidR="00E26357">
          <w:rPr>
            <w:noProof/>
            <w:webHidden/>
          </w:rPr>
          <w:fldChar w:fldCharType="separate"/>
        </w:r>
        <w:r w:rsidR="00E26357">
          <w:rPr>
            <w:noProof/>
            <w:webHidden/>
          </w:rPr>
          <w:t>6</w:t>
        </w:r>
        <w:r w:rsidR="00E26357">
          <w:rPr>
            <w:noProof/>
            <w:webHidden/>
          </w:rPr>
          <w:fldChar w:fldCharType="end"/>
        </w:r>
      </w:hyperlink>
    </w:p>
    <w:p w14:paraId="3F4975CD" w14:textId="4911F5AF" w:rsidR="00E26357" w:rsidRDefault="00260EE0">
      <w:pPr>
        <w:pStyle w:val="Spistreci2"/>
        <w:rPr>
          <w:rFonts w:asciiTheme="minorHAnsi" w:eastAsiaTheme="minorEastAsia" w:hAnsiTheme="minorHAnsi" w:cstheme="minorBidi"/>
          <w:b w:val="0"/>
          <w:noProof/>
          <w:szCs w:val="22"/>
        </w:rPr>
      </w:pPr>
      <w:hyperlink w:anchor="_Toc98249250" w:history="1">
        <w:r w:rsidR="00E26357" w:rsidRPr="000A35FB">
          <w:rPr>
            <w:rStyle w:val="Hipercze"/>
            <w:noProof/>
          </w:rPr>
          <w:t>C.</w:t>
        </w:r>
        <w:r w:rsidR="00E26357">
          <w:rPr>
            <w:rFonts w:asciiTheme="minorHAnsi" w:eastAsiaTheme="minorEastAsia" w:hAnsiTheme="minorHAnsi" w:cstheme="minorBidi"/>
            <w:b w:val="0"/>
            <w:noProof/>
            <w:szCs w:val="22"/>
          </w:rPr>
          <w:tab/>
        </w:r>
        <w:r w:rsidR="00E26357" w:rsidRPr="000A35FB">
          <w:rPr>
            <w:rStyle w:val="Hipercze"/>
            <w:noProof/>
          </w:rPr>
          <w:t>Pełnomocnictwo</w:t>
        </w:r>
        <w:r w:rsidR="00E26357">
          <w:rPr>
            <w:noProof/>
            <w:webHidden/>
          </w:rPr>
          <w:tab/>
        </w:r>
        <w:r w:rsidR="00E26357">
          <w:rPr>
            <w:noProof/>
            <w:webHidden/>
          </w:rPr>
          <w:fldChar w:fldCharType="begin"/>
        </w:r>
        <w:r w:rsidR="00E26357">
          <w:rPr>
            <w:noProof/>
            <w:webHidden/>
          </w:rPr>
          <w:instrText xml:space="preserve"> PAGEREF _Toc98249250 \h </w:instrText>
        </w:r>
        <w:r w:rsidR="00E26357">
          <w:rPr>
            <w:noProof/>
            <w:webHidden/>
          </w:rPr>
        </w:r>
        <w:r w:rsidR="00E26357">
          <w:rPr>
            <w:noProof/>
            <w:webHidden/>
          </w:rPr>
          <w:fldChar w:fldCharType="separate"/>
        </w:r>
        <w:r w:rsidR="00E26357">
          <w:rPr>
            <w:noProof/>
            <w:webHidden/>
          </w:rPr>
          <w:t>7</w:t>
        </w:r>
        <w:r w:rsidR="00E26357">
          <w:rPr>
            <w:noProof/>
            <w:webHidden/>
          </w:rPr>
          <w:fldChar w:fldCharType="end"/>
        </w:r>
      </w:hyperlink>
    </w:p>
    <w:p w14:paraId="003907DA" w14:textId="1CDA1CA1" w:rsidR="00E26357" w:rsidRDefault="00260EE0">
      <w:pPr>
        <w:pStyle w:val="Spistreci2"/>
        <w:rPr>
          <w:rFonts w:asciiTheme="minorHAnsi" w:eastAsiaTheme="minorEastAsia" w:hAnsiTheme="minorHAnsi" w:cstheme="minorBidi"/>
          <w:b w:val="0"/>
          <w:noProof/>
          <w:szCs w:val="22"/>
        </w:rPr>
      </w:pPr>
      <w:hyperlink w:anchor="_Toc98249251" w:history="1">
        <w:r w:rsidR="00E26357" w:rsidRPr="000A35FB">
          <w:rPr>
            <w:rStyle w:val="Hipercze"/>
            <w:noProof/>
          </w:rPr>
          <w:t>D.</w:t>
        </w:r>
        <w:r w:rsidR="00E26357">
          <w:rPr>
            <w:rFonts w:asciiTheme="minorHAnsi" w:eastAsiaTheme="minorEastAsia" w:hAnsiTheme="minorHAnsi" w:cstheme="minorBidi"/>
            <w:b w:val="0"/>
            <w:noProof/>
            <w:szCs w:val="22"/>
          </w:rPr>
          <w:tab/>
        </w:r>
        <w:r w:rsidR="00E26357" w:rsidRPr="000A35FB">
          <w:rPr>
            <w:rStyle w:val="Hipercze"/>
            <w:noProof/>
          </w:rPr>
          <w:t>Oprocentowanie środków</w:t>
        </w:r>
        <w:r w:rsidR="00E26357">
          <w:rPr>
            <w:noProof/>
            <w:webHidden/>
          </w:rPr>
          <w:tab/>
        </w:r>
        <w:r w:rsidR="00E26357">
          <w:rPr>
            <w:noProof/>
            <w:webHidden/>
          </w:rPr>
          <w:fldChar w:fldCharType="begin"/>
        </w:r>
        <w:r w:rsidR="00E26357">
          <w:rPr>
            <w:noProof/>
            <w:webHidden/>
          </w:rPr>
          <w:instrText xml:space="preserve"> PAGEREF _Toc98249251 \h </w:instrText>
        </w:r>
        <w:r w:rsidR="00E26357">
          <w:rPr>
            <w:noProof/>
            <w:webHidden/>
          </w:rPr>
        </w:r>
        <w:r w:rsidR="00E26357">
          <w:rPr>
            <w:noProof/>
            <w:webHidden/>
          </w:rPr>
          <w:fldChar w:fldCharType="separate"/>
        </w:r>
        <w:r w:rsidR="00E26357">
          <w:rPr>
            <w:noProof/>
            <w:webHidden/>
          </w:rPr>
          <w:t>9</w:t>
        </w:r>
        <w:r w:rsidR="00E26357">
          <w:rPr>
            <w:noProof/>
            <w:webHidden/>
          </w:rPr>
          <w:fldChar w:fldCharType="end"/>
        </w:r>
      </w:hyperlink>
    </w:p>
    <w:p w14:paraId="26EEE986" w14:textId="46CFBCB9" w:rsidR="00E26357" w:rsidRDefault="00260EE0">
      <w:pPr>
        <w:pStyle w:val="Spistreci2"/>
        <w:rPr>
          <w:rFonts w:asciiTheme="minorHAnsi" w:eastAsiaTheme="minorEastAsia" w:hAnsiTheme="minorHAnsi" w:cstheme="minorBidi"/>
          <w:b w:val="0"/>
          <w:noProof/>
          <w:szCs w:val="22"/>
        </w:rPr>
      </w:pPr>
      <w:hyperlink w:anchor="_Toc98249252" w:history="1">
        <w:r w:rsidR="00E26357" w:rsidRPr="000A35FB">
          <w:rPr>
            <w:rStyle w:val="Hipercze"/>
            <w:noProof/>
          </w:rPr>
          <w:t>E.</w:t>
        </w:r>
        <w:r w:rsidR="00E26357">
          <w:rPr>
            <w:rFonts w:asciiTheme="minorHAnsi" w:eastAsiaTheme="minorEastAsia" w:hAnsiTheme="minorHAnsi" w:cstheme="minorBidi"/>
            <w:b w:val="0"/>
            <w:noProof/>
            <w:szCs w:val="22"/>
          </w:rPr>
          <w:tab/>
        </w:r>
        <w:r w:rsidR="00E26357" w:rsidRPr="000A35FB">
          <w:rPr>
            <w:rStyle w:val="Hipercze"/>
            <w:noProof/>
          </w:rPr>
          <w:t>Wyciągi z rachunku bankowego</w:t>
        </w:r>
        <w:r w:rsidR="00E26357">
          <w:rPr>
            <w:noProof/>
            <w:webHidden/>
          </w:rPr>
          <w:tab/>
        </w:r>
        <w:r w:rsidR="00E26357">
          <w:rPr>
            <w:noProof/>
            <w:webHidden/>
          </w:rPr>
          <w:fldChar w:fldCharType="begin"/>
        </w:r>
        <w:r w:rsidR="00E26357">
          <w:rPr>
            <w:noProof/>
            <w:webHidden/>
          </w:rPr>
          <w:instrText xml:space="preserve"> PAGEREF _Toc98249252 \h </w:instrText>
        </w:r>
        <w:r w:rsidR="00E26357">
          <w:rPr>
            <w:noProof/>
            <w:webHidden/>
          </w:rPr>
        </w:r>
        <w:r w:rsidR="00E26357">
          <w:rPr>
            <w:noProof/>
            <w:webHidden/>
          </w:rPr>
          <w:fldChar w:fldCharType="separate"/>
        </w:r>
        <w:r w:rsidR="00E26357">
          <w:rPr>
            <w:noProof/>
            <w:webHidden/>
          </w:rPr>
          <w:t>10</w:t>
        </w:r>
        <w:r w:rsidR="00E26357">
          <w:rPr>
            <w:noProof/>
            <w:webHidden/>
          </w:rPr>
          <w:fldChar w:fldCharType="end"/>
        </w:r>
      </w:hyperlink>
    </w:p>
    <w:p w14:paraId="36817D6B" w14:textId="2307987F" w:rsidR="00E26357" w:rsidRDefault="00260EE0">
      <w:pPr>
        <w:pStyle w:val="Spistreci1"/>
        <w:rPr>
          <w:rFonts w:asciiTheme="minorHAnsi" w:eastAsiaTheme="minorEastAsia" w:hAnsiTheme="minorHAnsi" w:cstheme="minorBidi"/>
          <w:b w:val="0"/>
          <w:i w:val="0"/>
        </w:rPr>
      </w:pPr>
      <w:hyperlink w:anchor="_Toc98249253" w:history="1">
        <w:r w:rsidR="00E26357" w:rsidRPr="000A35FB">
          <w:rPr>
            <w:rStyle w:val="Hipercze"/>
          </w:rPr>
          <w:t>Rozdział 2. Dysponowanie środkami pieniężnymi na rachunku bankowym</w:t>
        </w:r>
        <w:r w:rsidR="00E26357">
          <w:rPr>
            <w:webHidden/>
          </w:rPr>
          <w:tab/>
        </w:r>
        <w:r w:rsidR="00E26357">
          <w:rPr>
            <w:webHidden/>
          </w:rPr>
          <w:fldChar w:fldCharType="begin"/>
        </w:r>
        <w:r w:rsidR="00E26357">
          <w:rPr>
            <w:webHidden/>
          </w:rPr>
          <w:instrText xml:space="preserve"> PAGEREF _Toc98249253 \h </w:instrText>
        </w:r>
        <w:r w:rsidR="00E26357">
          <w:rPr>
            <w:webHidden/>
          </w:rPr>
        </w:r>
        <w:r w:rsidR="00E26357">
          <w:rPr>
            <w:webHidden/>
          </w:rPr>
          <w:fldChar w:fldCharType="separate"/>
        </w:r>
        <w:r w:rsidR="00E26357">
          <w:rPr>
            <w:webHidden/>
          </w:rPr>
          <w:t>10</w:t>
        </w:r>
        <w:r w:rsidR="00E26357">
          <w:rPr>
            <w:webHidden/>
          </w:rPr>
          <w:fldChar w:fldCharType="end"/>
        </w:r>
      </w:hyperlink>
    </w:p>
    <w:p w14:paraId="20B53B87" w14:textId="581A1846" w:rsidR="00E26357" w:rsidRDefault="00260EE0">
      <w:pPr>
        <w:pStyle w:val="Spistreci2"/>
        <w:rPr>
          <w:rFonts w:asciiTheme="minorHAnsi" w:eastAsiaTheme="minorEastAsia" w:hAnsiTheme="minorHAnsi" w:cstheme="minorBidi"/>
          <w:b w:val="0"/>
          <w:noProof/>
          <w:szCs w:val="22"/>
        </w:rPr>
      </w:pPr>
      <w:hyperlink w:anchor="_Toc98249254" w:history="1">
        <w:r w:rsidR="00E26357" w:rsidRPr="000A35FB">
          <w:rPr>
            <w:rStyle w:val="Hipercze"/>
            <w:noProof/>
          </w:rPr>
          <w:t>A.</w:t>
        </w:r>
        <w:r w:rsidR="00E26357">
          <w:rPr>
            <w:rFonts w:asciiTheme="minorHAnsi" w:eastAsiaTheme="minorEastAsia" w:hAnsiTheme="minorHAnsi" w:cstheme="minorBidi"/>
            <w:b w:val="0"/>
            <w:noProof/>
            <w:szCs w:val="22"/>
          </w:rPr>
          <w:tab/>
        </w:r>
        <w:r w:rsidR="00E26357" w:rsidRPr="000A35FB">
          <w:rPr>
            <w:rStyle w:val="Hipercze"/>
            <w:noProof/>
          </w:rPr>
          <w:t>Osoby uprawnione</w:t>
        </w:r>
        <w:r w:rsidR="00E26357">
          <w:rPr>
            <w:noProof/>
            <w:webHidden/>
          </w:rPr>
          <w:tab/>
        </w:r>
        <w:r w:rsidR="00E26357">
          <w:rPr>
            <w:noProof/>
            <w:webHidden/>
          </w:rPr>
          <w:fldChar w:fldCharType="begin"/>
        </w:r>
        <w:r w:rsidR="00E26357">
          <w:rPr>
            <w:noProof/>
            <w:webHidden/>
          </w:rPr>
          <w:instrText xml:space="preserve"> PAGEREF _Toc98249254 \h </w:instrText>
        </w:r>
        <w:r w:rsidR="00E26357">
          <w:rPr>
            <w:noProof/>
            <w:webHidden/>
          </w:rPr>
        </w:r>
        <w:r w:rsidR="00E26357">
          <w:rPr>
            <w:noProof/>
            <w:webHidden/>
          </w:rPr>
          <w:fldChar w:fldCharType="separate"/>
        </w:r>
        <w:r w:rsidR="00E26357">
          <w:rPr>
            <w:noProof/>
            <w:webHidden/>
          </w:rPr>
          <w:t>10</w:t>
        </w:r>
        <w:r w:rsidR="00E26357">
          <w:rPr>
            <w:noProof/>
            <w:webHidden/>
          </w:rPr>
          <w:fldChar w:fldCharType="end"/>
        </w:r>
      </w:hyperlink>
    </w:p>
    <w:p w14:paraId="63B972B9" w14:textId="169C5027" w:rsidR="00E26357" w:rsidRDefault="00260EE0">
      <w:pPr>
        <w:pStyle w:val="Spistreci2"/>
        <w:rPr>
          <w:rFonts w:asciiTheme="minorHAnsi" w:eastAsiaTheme="minorEastAsia" w:hAnsiTheme="minorHAnsi" w:cstheme="minorBidi"/>
          <w:b w:val="0"/>
          <w:noProof/>
          <w:szCs w:val="22"/>
        </w:rPr>
      </w:pPr>
      <w:hyperlink w:anchor="_Toc98249255" w:history="1">
        <w:r w:rsidR="00E26357" w:rsidRPr="000A35FB">
          <w:rPr>
            <w:rStyle w:val="Hipercze"/>
            <w:noProof/>
          </w:rPr>
          <w:t>B.</w:t>
        </w:r>
        <w:r w:rsidR="00E26357">
          <w:rPr>
            <w:rFonts w:asciiTheme="minorHAnsi" w:eastAsiaTheme="minorEastAsia" w:hAnsiTheme="minorHAnsi" w:cstheme="minorBidi"/>
            <w:b w:val="0"/>
            <w:noProof/>
            <w:szCs w:val="22"/>
          </w:rPr>
          <w:tab/>
        </w:r>
        <w:r w:rsidR="00E26357" w:rsidRPr="000A35FB">
          <w:rPr>
            <w:rStyle w:val="Hipercze"/>
            <w:noProof/>
          </w:rPr>
          <w:t>Sposoby dysponowania środkami pieniężnymi na rachunku (wykonywanie transakcji płatniczych)</w:t>
        </w:r>
        <w:r w:rsidR="00E26357">
          <w:rPr>
            <w:noProof/>
            <w:webHidden/>
          </w:rPr>
          <w:tab/>
        </w:r>
        <w:r w:rsidR="00E26357">
          <w:rPr>
            <w:noProof/>
            <w:webHidden/>
          </w:rPr>
          <w:fldChar w:fldCharType="begin"/>
        </w:r>
        <w:r w:rsidR="00E26357">
          <w:rPr>
            <w:noProof/>
            <w:webHidden/>
          </w:rPr>
          <w:instrText xml:space="preserve"> PAGEREF _Toc98249255 \h </w:instrText>
        </w:r>
        <w:r w:rsidR="00E26357">
          <w:rPr>
            <w:noProof/>
            <w:webHidden/>
          </w:rPr>
        </w:r>
        <w:r w:rsidR="00E26357">
          <w:rPr>
            <w:noProof/>
            <w:webHidden/>
          </w:rPr>
          <w:fldChar w:fldCharType="separate"/>
        </w:r>
        <w:r w:rsidR="00E26357">
          <w:rPr>
            <w:noProof/>
            <w:webHidden/>
          </w:rPr>
          <w:t>11</w:t>
        </w:r>
        <w:r w:rsidR="00E26357">
          <w:rPr>
            <w:noProof/>
            <w:webHidden/>
          </w:rPr>
          <w:fldChar w:fldCharType="end"/>
        </w:r>
      </w:hyperlink>
    </w:p>
    <w:p w14:paraId="5C730463" w14:textId="0A90259D" w:rsidR="00E26357" w:rsidRDefault="00260EE0">
      <w:pPr>
        <w:pStyle w:val="Spistreci2"/>
        <w:rPr>
          <w:rFonts w:asciiTheme="minorHAnsi" w:eastAsiaTheme="minorEastAsia" w:hAnsiTheme="minorHAnsi" w:cstheme="minorBidi"/>
          <w:b w:val="0"/>
          <w:noProof/>
          <w:szCs w:val="22"/>
        </w:rPr>
      </w:pPr>
      <w:hyperlink w:anchor="_Toc98249256" w:history="1">
        <w:r w:rsidR="00E26357" w:rsidRPr="000A35FB">
          <w:rPr>
            <w:rStyle w:val="Hipercze"/>
            <w:noProof/>
          </w:rPr>
          <w:t>C.</w:t>
        </w:r>
        <w:r w:rsidR="00E26357">
          <w:rPr>
            <w:rFonts w:asciiTheme="minorHAnsi" w:eastAsiaTheme="minorEastAsia" w:hAnsiTheme="minorHAnsi" w:cstheme="minorBidi"/>
            <w:b w:val="0"/>
            <w:noProof/>
            <w:szCs w:val="22"/>
          </w:rPr>
          <w:tab/>
        </w:r>
        <w:r w:rsidR="00E26357" w:rsidRPr="000A35FB">
          <w:rPr>
            <w:rStyle w:val="Hipercze"/>
            <w:noProof/>
          </w:rPr>
          <w:t>Polecenie zapłaty</w:t>
        </w:r>
        <w:r w:rsidR="00E26357">
          <w:rPr>
            <w:noProof/>
            <w:webHidden/>
          </w:rPr>
          <w:tab/>
        </w:r>
        <w:r w:rsidR="00E26357">
          <w:rPr>
            <w:noProof/>
            <w:webHidden/>
          </w:rPr>
          <w:fldChar w:fldCharType="begin"/>
        </w:r>
        <w:r w:rsidR="00E26357">
          <w:rPr>
            <w:noProof/>
            <w:webHidden/>
          </w:rPr>
          <w:instrText xml:space="preserve"> PAGEREF _Toc98249256 \h </w:instrText>
        </w:r>
        <w:r w:rsidR="00E26357">
          <w:rPr>
            <w:noProof/>
            <w:webHidden/>
          </w:rPr>
        </w:r>
        <w:r w:rsidR="00E26357">
          <w:rPr>
            <w:noProof/>
            <w:webHidden/>
          </w:rPr>
          <w:fldChar w:fldCharType="separate"/>
        </w:r>
        <w:r w:rsidR="00E26357">
          <w:rPr>
            <w:noProof/>
            <w:webHidden/>
          </w:rPr>
          <w:t>16</w:t>
        </w:r>
        <w:r w:rsidR="00E26357">
          <w:rPr>
            <w:noProof/>
            <w:webHidden/>
          </w:rPr>
          <w:fldChar w:fldCharType="end"/>
        </w:r>
      </w:hyperlink>
    </w:p>
    <w:p w14:paraId="437C3A5B" w14:textId="675F4709" w:rsidR="00E26357" w:rsidRDefault="00260EE0">
      <w:pPr>
        <w:pStyle w:val="Spistreci1"/>
        <w:rPr>
          <w:rFonts w:asciiTheme="minorHAnsi" w:eastAsiaTheme="minorEastAsia" w:hAnsiTheme="minorHAnsi" w:cstheme="minorBidi"/>
          <w:b w:val="0"/>
          <w:i w:val="0"/>
        </w:rPr>
      </w:pPr>
      <w:hyperlink w:anchor="_Toc98249257" w:history="1">
        <w:r w:rsidR="00E26357" w:rsidRPr="000A35FB">
          <w:rPr>
            <w:rStyle w:val="Hipercze"/>
          </w:rPr>
          <w:t>Rozdział 3. Dysponowanie środkami pieniężnymi na rachunku bankowym na wypadek lub w razie śmierci posiadacza rachunku</w:t>
        </w:r>
        <w:r w:rsidR="00E26357">
          <w:rPr>
            <w:webHidden/>
          </w:rPr>
          <w:tab/>
        </w:r>
        <w:r w:rsidR="00E26357">
          <w:rPr>
            <w:webHidden/>
          </w:rPr>
          <w:fldChar w:fldCharType="begin"/>
        </w:r>
        <w:r w:rsidR="00E26357">
          <w:rPr>
            <w:webHidden/>
          </w:rPr>
          <w:instrText xml:space="preserve"> PAGEREF _Toc98249257 \h </w:instrText>
        </w:r>
        <w:r w:rsidR="00E26357">
          <w:rPr>
            <w:webHidden/>
          </w:rPr>
        </w:r>
        <w:r w:rsidR="00E26357">
          <w:rPr>
            <w:webHidden/>
          </w:rPr>
          <w:fldChar w:fldCharType="separate"/>
        </w:r>
        <w:r w:rsidR="00E26357">
          <w:rPr>
            <w:webHidden/>
          </w:rPr>
          <w:t>18</w:t>
        </w:r>
        <w:r w:rsidR="00E26357">
          <w:rPr>
            <w:webHidden/>
          </w:rPr>
          <w:fldChar w:fldCharType="end"/>
        </w:r>
      </w:hyperlink>
    </w:p>
    <w:p w14:paraId="0FD7A095" w14:textId="788C3E20" w:rsidR="00E26357" w:rsidRDefault="00260EE0">
      <w:pPr>
        <w:pStyle w:val="Spistreci2"/>
        <w:rPr>
          <w:rFonts w:asciiTheme="minorHAnsi" w:eastAsiaTheme="minorEastAsia" w:hAnsiTheme="minorHAnsi" w:cstheme="minorBidi"/>
          <w:b w:val="0"/>
          <w:noProof/>
          <w:szCs w:val="22"/>
        </w:rPr>
      </w:pPr>
      <w:hyperlink w:anchor="_Toc98249258" w:history="1">
        <w:r w:rsidR="00E26357" w:rsidRPr="000A35FB">
          <w:rPr>
            <w:rStyle w:val="Hipercze"/>
            <w:noProof/>
          </w:rPr>
          <w:t>A.</w:t>
        </w:r>
        <w:r w:rsidR="00E26357">
          <w:rPr>
            <w:rFonts w:asciiTheme="minorHAnsi" w:eastAsiaTheme="minorEastAsia" w:hAnsiTheme="minorHAnsi" w:cstheme="minorBidi"/>
            <w:b w:val="0"/>
            <w:noProof/>
            <w:szCs w:val="22"/>
          </w:rPr>
          <w:tab/>
        </w:r>
        <w:r w:rsidR="00E26357" w:rsidRPr="000A35FB">
          <w:rPr>
            <w:rStyle w:val="Hipercze"/>
            <w:noProof/>
          </w:rPr>
          <w:t>Dyspozycja wkładem na wypadek śmierci</w:t>
        </w:r>
        <w:r w:rsidR="00E26357">
          <w:rPr>
            <w:noProof/>
            <w:webHidden/>
          </w:rPr>
          <w:tab/>
        </w:r>
        <w:r w:rsidR="00E26357">
          <w:rPr>
            <w:noProof/>
            <w:webHidden/>
          </w:rPr>
          <w:fldChar w:fldCharType="begin"/>
        </w:r>
        <w:r w:rsidR="00E26357">
          <w:rPr>
            <w:noProof/>
            <w:webHidden/>
          </w:rPr>
          <w:instrText xml:space="preserve"> PAGEREF _Toc98249258 \h </w:instrText>
        </w:r>
        <w:r w:rsidR="00E26357">
          <w:rPr>
            <w:noProof/>
            <w:webHidden/>
          </w:rPr>
        </w:r>
        <w:r w:rsidR="00E26357">
          <w:rPr>
            <w:noProof/>
            <w:webHidden/>
          </w:rPr>
          <w:fldChar w:fldCharType="separate"/>
        </w:r>
        <w:r w:rsidR="00E26357">
          <w:rPr>
            <w:noProof/>
            <w:webHidden/>
          </w:rPr>
          <w:t>18</w:t>
        </w:r>
        <w:r w:rsidR="00E26357">
          <w:rPr>
            <w:noProof/>
            <w:webHidden/>
          </w:rPr>
          <w:fldChar w:fldCharType="end"/>
        </w:r>
      </w:hyperlink>
    </w:p>
    <w:p w14:paraId="5E3840B4" w14:textId="0D014462" w:rsidR="00E26357" w:rsidRDefault="00260EE0">
      <w:pPr>
        <w:pStyle w:val="Spistreci2"/>
        <w:rPr>
          <w:rFonts w:asciiTheme="minorHAnsi" w:eastAsiaTheme="minorEastAsia" w:hAnsiTheme="minorHAnsi" w:cstheme="minorBidi"/>
          <w:b w:val="0"/>
          <w:noProof/>
          <w:szCs w:val="22"/>
        </w:rPr>
      </w:pPr>
      <w:hyperlink w:anchor="_Toc98249259" w:history="1">
        <w:r w:rsidR="00E26357" w:rsidRPr="000A35FB">
          <w:rPr>
            <w:rStyle w:val="Hipercze"/>
            <w:noProof/>
          </w:rPr>
          <w:t>B.</w:t>
        </w:r>
        <w:r w:rsidR="00E26357">
          <w:rPr>
            <w:rFonts w:asciiTheme="minorHAnsi" w:eastAsiaTheme="minorEastAsia" w:hAnsiTheme="minorHAnsi" w:cstheme="minorBidi"/>
            <w:b w:val="0"/>
            <w:noProof/>
            <w:szCs w:val="22"/>
          </w:rPr>
          <w:tab/>
        </w:r>
        <w:r w:rsidR="00E26357" w:rsidRPr="000A35FB">
          <w:rPr>
            <w:rStyle w:val="Hipercze"/>
            <w:noProof/>
          </w:rPr>
          <w:t>Wypłaty z rachunku po śmierci posiadacza rachunku</w:t>
        </w:r>
        <w:r w:rsidR="00E26357">
          <w:rPr>
            <w:noProof/>
            <w:webHidden/>
          </w:rPr>
          <w:tab/>
        </w:r>
        <w:r w:rsidR="00E26357">
          <w:rPr>
            <w:noProof/>
            <w:webHidden/>
          </w:rPr>
          <w:fldChar w:fldCharType="begin"/>
        </w:r>
        <w:r w:rsidR="00E26357">
          <w:rPr>
            <w:noProof/>
            <w:webHidden/>
          </w:rPr>
          <w:instrText xml:space="preserve"> PAGEREF _Toc98249259 \h </w:instrText>
        </w:r>
        <w:r w:rsidR="00E26357">
          <w:rPr>
            <w:noProof/>
            <w:webHidden/>
          </w:rPr>
        </w:r>
        <w:r w:rsidR="00E26357">
          <w:rPr>
            <w:noProof/>
            <w:webHidden/>
          </w:rPr>
          <w:fldChar w:fldCharType="separate"/>
        </w:r>
        <w:r w:rsidR="00E26357">
          <w:rPr>
            <w:noProof/>
            <w:webHidden/>
          </w:rPr>
          <w:t>18</w:t>
        </w:r>
        <w:r w:rsidR="00E26357">
          <w:rPr>
            <w:noProof/>
            <w:webHidden/>
          </w:rPr>
          <w:fldChar w:fldCharType="end"/>
        </w:r>
      </w:hyperlink>
    </w:p>
    <w:p w14:paraId="2F172BA8" w14:textId="79F31A95" w:rsidR="00E26357" w:rsidRDefault="00260EE0">
      <w:pPr>
        <w:pStyle w:val="Spistreci1"/>
        <w:rPr>
          <w:rFonts w:asciiTheme="minorHAnsi" w:eastAsiaTheme="minorEastAsia" w:hAnsiTheme="minorHAnsi" w:cstheme="minorBidi"/>
          <w:b w:val="0"/>
          <w:i w:val="0"/>
        </w:rPr>
      </w:pPr>
      <w:hyperlink w:anchor="_Toc98249260" w:history="1">
        <w:r w:rsidR="00E26357" w:rsidRPr="000A35FB">
          <w:rPr>
            <w:rStyle w:val="Hipercze"/>
          </w:rPr>
          <w:t>Rozdział 4. Postanowienia odrębne dotyczące poszczególnych rodzajów rachunków</w:t>
        </w:r>
        <w:r w:rsidR="00E26357">
          <w:rPr>
            <w:webHidden/>
          </w:rPr>
          <w:tab/>
        </w:r>
        <w:r w:rsidR="00E26357">
          <w:rPr>
            <w:webHidden/>
          </w:rPr>
          <w:fldChar w:fldCharType="begin"/>
        </w:r>
        <w:r w:rsidR="00E26357">
          <w:rPr>
            <w:webHidden/>
          </w:rPr>
          <w:instrText xml:space="preserve"> PAGEREF _Toc98249260 \h </w:instrText>
        </w:r>
        <w:r w:rsidR="00E26357">
          <w:rPr>
            <w:webHidden/>
          </w:rPr>
        </w:r>
        <w:r w:rsidR="00E26357">
          <w:rPr>
            <w:webHidden/>
          </w:rPr>
          <w:fldChar w:fldCharType="separate"/>
        </w:r>
        <w:r w:rsidR="00E26357">
          <w:rPr>
            <w:webHidden/>
          </w:rPr>
          <w:t>19</w:t>
        </w:r>
        <w:r w:rsidR="00E26357">
          <w:rPr>
            <w:webHidden/>
          </w:rPr>
          <w:fldChar w:fldCharType="end"/>
        </w:r>
      </w:hyperlink>
    </w:p>
    <w:p w14:paraId="26F2A5F2" w14:textId="2E2D35D6" w:rsidR="00E26357" w:rsidRDefault="00260EE0">
      <w:pPr>
        <w:pStyle w:val="Spistreci2"/>
        <w:rPr>
          <w:rFonts w:asciiTheme="minorHAnsi" w:eastAsiaTheme="minorEastAsia" w:hAnsiTheme="minorHAnsi" w:cstheme="minorBidi"/>
          <w:b w:val="0"/>
          <w:noProof/>
          <w:szCs w:val="22"/>
        </w:rPr>
      </w:pPr>
      <w:hyperlink w:anchor="_Toc98249261" w:history="1">
        <w:r w:rsidR="00E26357" w:rsidRPr="000A35FB">
          <w:rPr>
            <w:rStyle w:val="Hipercze"/>
            <w:noProof/>
          </w:rPr>
          <w:t>A.</w:t>
        </w:r>
        <w:r w:rsidR="00E26357">
          <w:rPr>
            <w:rFonts w:asciiTheme="minorHAnsi" w:eastAsiaTheme="minorEastAsia" w:hAnsiTheme="minorHAnsi" w:cstheme="minorBidi"/>
            <w:b w:val="0"/>
            <w:noProof/>
            <w:szCs w:val="22"/>
          </w:rPr>
          <w:tab/>
        </w:r>
        <w:r w:rsidR="00E26357" w:rsidRPr="000A35FB">
          <w:rPr>
            <w:rStyle w:val="Hipercze"/>
            <w:noProof/>
          </w:rPr>
          <w:t>Rachunek wspólny</w:t>
        </w:r>
        <w:r w:rsidR="00E26357">
          <w:rPr>
            <w:noProof/>
            <w:webHidden/>
          </w:rPr>
          <w:tab/>
        </w:r>
        <w:r w:rsidR="00E26357">
          <w:rPr>
            <w:noProof/>
            <w:webHidden/>
          </w:rPr>
          <w:fldChar w:fldCharType="begin"/>
        </w:r>
        <w:r w:rsidR="00E26357">
          <w:rPr>
            <w:noProof/>
            <w:webHidden/>
          </w:rPr>
          <w:instrText xml:space="preserve"> PAGEREF _Toc98249261 \h </w:instrText>
        </w:r>
        <w:r w:rsidR="00E26357">
          <w:rPr>
            <w:noProof/>
            <w:webHidden/>
          </w:rPr>
        </w:r>
        <w:r w:rsidR="00E26357">
          <w:rPr>
            <w:noProof/>
            <w:webHidden/>
          </w:rPr>
          <w:fldChar w:fldCharType="separate"/>
        </w:r>
        <w:r w:rsidR="00E26357">
          <w:rPr>
            <w:noProof/>
            <w:webHidden/>
          </w:rPr>
          <w:t>19</w:t>
        </w:r>
        <w:r w:rsidR="00E26357">
          <w:rPr>
            <w:noProof/>
            <w:webHidden/>
          </w:rPr>
          <w:fldChar w:fldCharType="end"/>
        </w:r>
      </w:hyperlink>
    </w:p>
    <w:p w14:paraId="45D50D8E" w14:textId="3664AF91" w:rsidR="00E26357" w:rsidRDefault="00260EE0">
      <w:pPr>
        <w:pStyle w:val="Spistreci2"/>
        <w:rPr>
          <w:rFonts w:asciiTheme="minorHAnsi" w:eastAsiaTheme="minorEastAsia" w:hAnsiTheme="minorHAnsi" w:cstheme="minorBidi"/>
          <w:b w:val="0"/>
          <w:noProof/>
          <w:szCs w:val="22"/>
        </w:rPr>
      </w:pPr>
      <w:hyperlink w:anchor="_Toc98249262" w:history="1">
        <w:r w:rsidR="00E26357" w:rsidRPr="000A35FB">
          <w:rPr>
            <w:rStyle w:val="Hipercze"/>
            <w:noProof/>
          </w:rPr>
          <w:t>B.</w:t>
        </w:r>
        <w:r w:rsidR="00E26357">
          <w:rPr>
            <w:rFonts w:asciiTheme="minorHAnsi" w:eastAsiaTheme="minorEastAsia" w:hAnsiTheme="minorHAnsi" w:cstheme="minorBidi"/>
            <w:b w:val="0"/>
            <w:noProof/>
            <w:szCs w:val="22"/>
          </w:rPr>
          <w:tab/>
        </w:r>
        <w:r w:rsidR="00E26357" w:rsidRPr="000A35FB">
          <w:rPr>
            <w:rStyle w:val="Hipercze"/>
            <w:noProof/>
          </w:rPr>
          <w:t>Rachunek oszczędnościowo-rozliczeniowy</w:t>
        </w:r>
        <w:r w:rsidR="00E26357">
          <w:rPr>
            <w:noProof/>
            <w:webHidden/>
          </w:rPr>
          <w:tab/>
        </w:r>
        <w:r w:rsidR="00E26357">
          <w:rPr>
            <w:noProof/>
            <w:webHidden/>
          </w:rPr>
          <w:fldChar w:fldCharType="begin"/>
        </w:r>
        <w:r w:rsidR="00E26357">
          <w:rPr>
            <w:noProof/>
            <w:webHidden/>
          </w:rPr>
          <w:instrText xml:space="preserve"> PAGEREF _Toc98249262 \h </w:instrText>
        </w:r>
        <w:r w:rsidR="00E26357">
          <w:rPr>
            <w:noProof/>
            <w:webHidden/>
          </w:rPr>
        </w:r>
        <w:r w:rsidR="00E26357">
          <w:rPr>
            <w:noProof/>
            <w:webHidden/>
          </w:rPr>
          <w:fldChar w:fldCharType="separate"/>
        </w:r>
        <w:r w:rsidR="00E26357">
          <w:rPr>
            <w:noProof/>
            <w:webHidden/>
          </w:rPr>
          <w:t>19</w:t>
        </w:r>
        <w:r w:rsidR="00E26357">
          <w:rPr>
            <w:noProof/>
            <w:webHidden/>
          </w:rPr>
          <w:fldChar w:fldCharType="end"/>
        </w:r>
      </w:hyperlink>
    </w:p>
    <w:p w14:paraId="1975D5DB" w14:textId="6D658950" w:rsidR="00E26357" w:rsidRDefault="00260EE0">
      <w:pPr>
        <w:pStyle w:val="Spistreci2"/>
        <w:rPr>
          <w:rFonts w:asciiTheme="minorHAnsi" w:eastAsiaTheme="minorEastAsia" w:hAnsiTheme="minorHAnsi" w:cstheme="minorBidi"/>
          <w:b w:val="0"/>
          <w:noProof/>
          <w:szCs w:val="22"/>
        </w:rPr>
      </w:pPr>
      <w:hyperlink w:anchor="_Toc98249263" w:history="1">
        <w:r w:rsidR="00E26357" w:rsidRPr="000A35FB">
          <w:rPr>
            <w:rStyle w:val="Hipercze"/>
            <w:noProof/>
          </w:rPr>
          <w:t>C.</w:t>
        </w:r>
        <w:r w:rsidR="00E26357">
          <w:rPr>
            <w:rFonts w:asciiTheme="minorHAnsi" w:eastAsiaTheme="minorEastAsia" w:hAnsiTheme="minorHAnsi" w:cstheme="minorBidi"/>
            <w:b w:val="0"/>
            <w:noProof/>
            <w:szCs w:val="22"/>
          </w:rPr>
          <w:tab/>
        </w:r>
        <w:r w:rsidR="00E26357" w:rsidRPr="000A35FB">
          <w:rPr>
            <w:rStyle w:val="Hipercze"/>
            <w:noProof/>
          </w:rPr>
          <w:t>Podstawowy rachunek płatniczy</w:t>
        </w:r>
        <w:r w:rsidR="00E26357">
          <w:rPr>
            <w:noProof/>
            <w:webHidden/>
          </w:rPr>
          <w:tab/>
        </w:r>
        <w:r w:rsidR="00E26357">
          <w:rPr>
            <w:noProof/>
            <w:webHidden/>
          </w:rPr>
          <w:fldChar w:fldCharType="begin"/>
        </w:r>
        <w:r w:rsidR="00E26357">
          <w:rPr>
            <w:noProof/>
            <w:webHidden/>
          </w:rPr>
          <w:instrText xml:space="preserve"> PAGEREF _Toc98249263 \h </w:instrText>
        </w:r>
        <w:r w:rsidR="00E26357">
          <w:rPr>
            <w:noProof/>
            <w:webHidden/>
          </w:rPr>
        </w:r>
        <w:r w:rsidR="00E26357">
          <w:rPr>
            <w:noProof/>
            <w:webHidden/>
          </w:rPr>
          <w:fldChar w:fldCharType="separate"/>
        </w:r>
        <w:r w:rsidR="00E26357">
          <w:rPr>
            <w:noProof/>
            <w:webHidden/>
          </w:rPr>
          <w:t>19</w:t>
        </w:r>
        <w:r w:rsidR="00E26357">
          <w:rPr>
            <w:noProof/>
            <w:webHidden/>
          </w:rPr>
          <w:fldChar w:fldCharType="end"/>
        </w:r>
      </w:hyperlink>
    </w:p>
    <w:p w14:paraId="589A0128" w14:textId="7DDD4DC4" w:rsidR="00E26357" w:rsidRDefault="00260EE0">
      <w:pPr>
        <w:pStyle w:val="Spistreci2"/>
        <w:rPr>
          <w:rFonts w:asciiTheme="minorHAnsi" w:eastAsiaTheme="minorEastAsia" w:hAnsiTheme="minorHAnsi" w:cstheme="minorBidi"/>
          <w:b w:val="0"/>
          <w:noProof/>
          <w:szCs w:val="22"/>
        </w:rPr>
      </w:pPr>
      <w:hyperlink w:anchor="_Toc98249264" w:history="1">
        <w:r w:rsidR="00E26357" w:rsidRPr="000A35FB">
          <w:rPr>
            <w:rStyle w:val="Hipercze"/>
            <w:noProof/>
          </w:rPr>
          <w:t>D.</w:t>
        </w:r>
        <w:r w:rsidR="00E26357">
          <w:rPr>
            <w:rFonts w:asciiTheme="minorHAnsi" w:eastAsiaTheme="minorEastAsia" w:hAnsiTheme="minorHAnsi" w:cstheme="minorBidi"/>
            <w:b w:val="0"/>
            <w:noProof/>
            <w:szCs w:val="22"/>
          </w:rPr>
          <w:tab/>
        </w:r>
        <w:r w:rsidR="00E26357" w:rsidRPr="000A35FB">
          <w:rPr>
            <w:rStyle w:val="Hipercze"/>
            <w:noProof/>
          </w:rPr>
          <w:t>Rachunek oszczędnościowy</w:t>
        </w:r>
        <w:r w:rsidR="00E26357">
          <w:rPr>
            <w:noProof/>
            <w:webHidden/>
          </w:rPr>
          <w:tab/>
        </w:r>
        <w:r w:rsidR="00E26357">
          <w:rPr>
            <w:noProof/>
            <w:webHidden/>
          </w:rPr>
          <w:fldChar w:fldCharType="begin"/>
        </w:r>
        <w:r w:rsidR="00E26357">
          <w:rPr>
            <w:noProof/>
            <w:webHidden/>
          </w:rPr>
          <w:instrText xml:space="preserve"> PAGEREF _Toc98249264 \h </w:instrText>
        </w:r>
        <w:r w:rsidR="00E26357">
          <w:rPr>
            <w:noProof/>
            <w:webHidden/>
          </w:rPr>
        </w:r>
        <w:r w:rsidR="00E26357">
          <w:rPr>
            <w:noProof/>
            <w:webHidden/>
          </w:rPr>
          <w:fldChar w:fldCharType="separate"/>
        </w:r>
        <w:r w:rsidR="00E26357">
          <w:rPr>
            <w:noProof/>
            <w:webHidden/>
          </w:rPr>
          <w:t>20</w:t>
        </w:r>
        <w:r w:rsidR="00E26357">
          <w:rPr>
            <w:noProof/>
            <w:webHidden/>
          </w:rPr>
          <w:fldChar w:fldCharType="end"/>
        </w:r>
      </w:hyperlink>
    </w:p>
    <w:p w14:paraId="272B4A21" w14:textId="52D7D249" w:rsidR="00E26357" w:rsidRDefault="00260EE0">
      <w:pPr>
        <w:pStyle w:val="Spistreci2"/>
        <w:rPr>
          <w:rFonts w:asciiTheme="minorHAnsi" w:eastAsiaTheme="minorEastAsia" w:hAnsiTheme="minorHAnsi" w:cstheme="minorBidi"/>
          <w:b w:val="0"/>
          <w:noProof/>
          <w:szCs w:val="22"/>
        </w:rPr>
      </w:pPr>
      <w:hyperlink w:anchor="_Toc98249265" w:history="1">
        <w:r w:rsidR="00E26357" w:rsidRPr="000A35FB">
          <w:rPr>
            <w:rStyle w:val="Hipercze"/>
            <w:noProof/>
          </w:rPr>
          <w:t>E.</w:t>
        </w:r>
        <w:r w:rsidR="00E26357">
          <w:rPr>
            <w:rFonts w:asciiTheme="minorHAnsi" w:eastAsiaTheme="minorEastAsia" w:hAnsiTheme="minorHAnsi" w:cstheme="minorBidi"/>
            <w:b w:val="0"/>
            <w:noProof/>
            <w:szCs w:val="22"/>
          </w:rPr>
          <w:tab/>
        </w:r>
        <w:r w:rsidR="00E26357" w:rsidRPr="000A35FB">
          <w:rPr>
            <w:rStyle w:val="Hipercze"/>
            <w:noProof/>
          </w:rPr>
          <w:t>Rachunki lokat</w:t>
        </w:r>
        <w:r w:rsidR="00E26357">
          <w:rPr>
            <w:noProof/>
            <w:webHidden/>
          </w:rPr>
          <w:tab/>
        </w:r>
        <w:r w:rsidR="00E26357">
          <w:rPr>
            <w:noProof/>
            <w:webHidden/>
          </w:rPr>
          <w:fldChar w:fldCharType="begin"/>
        </w:r>
        <w:r w:rsidR="00E26357">
          <w:rPr>
            <w:noProof/>
            <w:webHidden/>
          </w:rPr>
          <w:instrText xml:space="preserve"> PAGEREF _Toc98249265 \h </w:instrText>
        </w:r>
        <w:r w:rsidR="00E26357">
          <w:rPr>
            <w:noProof/>
            <w:webHidden/>
          </w:rPr>
        </w:r>
        <w:r w:rsidR="00E26357">
          <w:rPr>
            <w:noProof/>
            <w:webHidden/>
          </w:rPr>
          <w:fldChar w:fldCharType="separate"/>
        </w:r>
        <w:r w:rsidR="00E26357">
          <w:rPr>
            <w:noProof/>
            <w:webHidden/>
          </w:rPr>
          <w:t>20</w:t>
        </w:r>
        <w:r w:rsidR="00E26357">
          <w:rPr>
            <w:noProof/>
            <w:webHidden/>
          </w:rPr>
          <w:fldChar w:fldCharType="end"/>
        </w:r>
      </w:hyperlink>
    </w:p>
    <w:p w14:paraId="42C78B5C" w14:textId="3D7FF6B0" w:rsidR="00E26357" w:rsidRDefault="00260EE0">
      <w:pPr>
        <w:pStyle w:val="Spistreci2"/>
        <w:rPr>
          <w:rFonts w:asciiTheme="minorHAnsi" w:eastAsiaTheme="minorEastAsia" w:hAnsiTheme="minorHAnsi" w:cstheme="minorBidi"/>
          <w:b w:val="0"/>
          <w:noProof/>
          <w:szCs w:val="22"/>
        </w:rPr>
      </w:pPr>
      <w:hyperlink w:anchor="_Toc98249266" w:history="1">
        <w:r w:rsidR="00E26357" w:rsidRPr="000A35FB">
          <w:rPr>
            <w:rStyle w:val="Hipercze"/>
            <w:noProof/>
          </w:rPr>
          <w:t>F Rachunki lokat promocyjnych</w:t>
        </w:r>
        <w:r w:rsidR="00E26357">
          <w:rPr>
            <w:noProof/>
            <w:webHidden/>
          </w:rPr>
          <w:tab/>
        </w:r>
        <w:r w:rsidR="00E26357">
          <w:rPr>
            <w:noProof/>
            <w:webHidden/>
          </w:rPr>
          <w:fldChar w:fldCharType="begin"/>
        </w:r>
        <w:r w:rsidR="00E26357">
          <w:rPr>
            <w:noProof/>
            <w:webHidden/>
          </w:rPr>
          <w:instrText xml:space="preserve"> PAGEREF _Toc98249266 \h </w:instrText>
        </w:r>
        <w:r w:rsidR="00E26357">
          <w:rPr>
            <w:noProof/>
            <w:webHidden/>
          </w:rPr>
        </w:r>
        <w:r w:rsidR="00E26357">
          <w:rPr>
            <w:noProof/>
            <w:webHidden/>
          </w:rPr>
          <w:fldChar w:fldCharType="separate"/>
        </w:r>
        <w:r w:rsidR="00E26357">
          <w:rPr>
            <w:noProof/>
            <w:webHidden/>
          </w:rPr>
          <w:t>21</w:t>
        </w:r>
        <w:r w:rsidR="00E26357">
          <w:rPr>
            <w:noProof/>
            <w:webHidden/>
          </w:rPr>
          <w:fldChar w:fldCharType="end"/>
        </w:r>
      </w:hyperlink>
    </w:p>
    <w:p w14:paraId="7C3A2B2D" w14:textId="46A1DF61" w:rsidR="00E26357" w:rsidRDefault="00260EE0">
      <w:pPr>
        <w:pStyle w:val="Spistreci1"/>
        <w:rPr>
          <w:rFonts w:asciiTheme="minorHAnsi" w:eastAsiaTheme="minorEastAsia" w:hAnsiTheme="minorHAnsi" w:cstheme="minorBidi"/>
          <w:b w:val="0"/>
          <w:i w:val="0"/>
        </w:rPr>
      </w:pPr>
      <w:hyperlink w:anchor="_Toc98249267" w:history="1">
        <w:r w:rsidR="00E26357" w:rsidRPr="000A35FB">
          <w:rPr>
            <w:rStyle w:val="Hipercze"/>
          </w:rPr>
          <w:t>Rozdział 5. Instrumenty płatnicze i usługi mobilne</w:t>
        </w:r>
        <w:r w:rsidR="00E26357">
          <w:rPr>
            <w:webHidden/>
          </w:rPr>
          <w:tab/>
        </w:r>
        <w:r w:rsidR="00E26357">
          <w:rPr>
            <w:webHidden/>
          </w:rPr>
          <w:fldChar w:fldCharType="begin"/>
        </w:r>
        <w:r w:rsidR="00E26357">
          <w:rPr>
            <w:webHidden/>
          </w:rPr>
          <w:instrText xml:space="preserve"> PAGEREF _Toc98249267 \h </w:instrText>
        </w:r>
        <w:r w:rsidR="00E26357">
          <w:rPr>
            <w:webHidden/>
          </w:rPr>
        </w:r>
        <w:r w:rsidR="00E26357">
          <w:rPr>
            <w:webHidden/>
          </w:rPr>
          <w:fldChar w:fldCharType="separate"/>
        </w:r>
        <w:r w:rsidR="00E26357">
          <w:rPr>
            <w:webHidden/>
          </w:rPr>
          <w:t>21</w:t>
        </w:r>
        <w:r w:rsidR="00E26357">
          <w:rPr>
            <w:webHidden/>
          </w:rPr>
          <w:fldChar w:fldCharType="end"/>
        </w:r>
      </w:hyperlink>
    </w:p>
    <w:p w14:paraId="5E97469F" w14:textId="568D589A" w:rsidR="00E26357" w:rsidRDefault="00260EE0">
      <w:pPr>
        <w:pStyle w:val="Spistreci1"/>
        <w:rPr>
          <w:rFonts w:asciiTheme="minorHAnsi" w:eastAsiaTheme="minorEastAsia" w:hAnsiTheme="minorHAnsi" w:cstheme="minorBidi"/>
          <w:b w:val="0"/>
          <w:i w:val="0"/>
        </w:rPr>
      </w:pPr>
      <w:hyperlink w:anchor="_Toc98249268" w:history="1">
        <w:r w:rsidR="00E26357" w:rsidRPr="000A35FB">
          <w:rPr>
            <w:rStyle w:val="Hipercze"/>
          </w:rPr>
          <w:t>Rozdział 6. Elektroniczne kanały dostępu</w:t>
        </w:r>
        <w:r w:rsidR="00E26357">
          <w:rPr>
            <w:webHidden/>
          </w:rPr>
          <w:tab/>
        </w:r>
        <w:r w:rsidR="00E26357">
          <w:rPr>
            <w:webHidden/>
          </w:rPr>
          <w:fldChar w:fldCharType="begin"/>
        </w:r>
        <w:r w:rsidR="00E26357">
          <w:rPr>
            <w:webHidden/>
          </w:rPr>
          <w:instrText xml:space="preserve"> PAGEREF _Toc98249268 \h </w:instrText>
        </w:r>
        <w:r w:rsidR="00E26357">
          <w:rPr>
            <w:webHidden/>
          </w:rPr>
        </w:r>
        <w:r w:rsidR="00E26357">
          <w:rPr>
            <w:webHidden/>
          </w:rPr>
          <w:fldChar w:fldCharType="separate"/>
        </w:r>
        <w:r w:rsidR="00E26357">
          <w:rPr>
            <w:webHidden/>
          </w:rPr>
          <w:t>22</w:t>
        </w:r>
        <w:r w:rsidR="00E26357">
          <w:rPr>
            <w:webHidden/>
          </w:rPr>
          <w:fldChar w:fldCharType="end"/>
        </w:r>
      </w:hyperlink>
    </w:p>
    <w:p w14:paraId="6C7D238A" w14:textId="1BE40F97" w:rsidR="00E26357" w:rsidRDefault="00260EE0">
      <w:pPr>
        <w:pStyle w:val="Spistreci1"/>
        <w:rPr>
          <w:rFonts w:asciiTheme="minorHAnsi" w:eastAsiaTheme="minorEastAsia" w:hAnsiTheme="minorHAnsi" w:cstheme="minorBidi"/>
          <w:b w:val="0"/>
          <w:i w:val="0"/>
        </w:rPr>
      </w:pPr>
      <w:hyperlink w:anchor="_Toc98249269" w:history="1">
        <w:r w:rsidR="00E26357" w:rsidRPr="000A35FB">
          <w:rPr>
            <w:rStyle w:val="Hipercze"/>
          </w:rPr>
          <w:t>Rozdział 7. Kantor SGB</w:t>
        </w:r>
        <w:r w:rsidR="00E26357">
          <w:rPr>
            <w:webHidden/>
          </w:rPr>
          <w:tab/>
        </w:r>
        <w:r w:rsidR="00E26357">
          <w:rPr>
            <w:webHidden/>
          </w:rPr>
          <w:fldChar w:fldCharType="begin"/>
        </w:r>
        <w:r w:rsidR="00E26357">
          <w:rPr>
            <w:webHidden/>
          </w:rPr>
          <w:instrText xml:space="preserve"> PAGEREF _Toc98249269 \h </w:instrText>
        </w:r>
        <w:r w:rsidR="00E26357">
          <w:rPr>
            <w:webHidden/>
          </w:rPr>
        </w:r>
        <w:r w:rsidR="00E26357">
          <w:rPr>
            <w:webHidden/>
          </w:rPr>
          <w:fldChar w:fldCharType="separate"/>
        </w:r>
        <w:r w:rsidR="00E26357">
          <w:rPr>
            <w:webHidden/>
          </w:rPr>
          <w:t>22</w:t>
        </w:r>
        <w:r w:rsidR="00E26357">
          <w:rPr>
            <w:webHidden/>
          </w:rPr>
          <w:fldChar w:fldCharType="end"/>
        </w:r>
      </w:hyperlink>
    </w:p>
    <w:bookmarkStart w:id="4" w:name="_Hlk98485815"/>
    <w:p w14:paraId="17C966E9" w14:textId="6276FD08" w:rsidR="00E26357" w:rsidRDefault="00ED2F6B">
      <w:pPr>
        <w:pStyle w:val="Spistreci1"/>
        <w:rPr>
          <w:rFonts w:asciiTheme="minorHAnsi" w:eastAsiaTheme="minorEastAsia" w:hAnsiTheme="minorHAnsi" w:cstheme="minorBidi"/>
          <w:b w:val="0"/>
          <w:i w:val="0"/>
        </w:rPr>
      </w:pPr>
      <w:r>
        <w:fldChar w:fldCharType="begin"/>
      </w:r>
      <w:r>
        <w:instrText xml:space="preserve"> HYPERLINK \l "_Toc98249270" </w:instrText>
      </w:r>
      <w:r>
        <w:fldChar w:fldCharType="separate"/>
      </w:r>
      <w:r w:rsidR="00E26357" w:rsidRPr="000A35FB">
        <w:rPr>
          <w:rStyle w:val="Hipercze"/>
        </w:rPr>
        <w:t>Rozdział 8. Postanowienia końcowe</w:t>
      </w:r>
      <w:r w:rsidR="00E26357">
        <w:rPr>
          <w:webHidden/>
        </w:rPr>
        <w:tab/>
      </w:r>
      <w:r w:rsidR="00E26357">
        <w:rPr>
          <w:webHidden/>
        </w:rPr>
        <w:fldChar w:fldCharType="begin"/>
      </w:r>
      <w:r w:rsidR="00E26357">
        <w:rPr>
          <w:webHidden/>
        </w:rPr>
        <w:instrText xml:space="preserve"> PAGEREF _Toc98249270 \h </w:instrText>
      </w:r>
      <w:r w:rsidR="00E26357">
        <w:rPr>
          <w:webHidden/>
        </w:rPr>
      </w:r>
      <w:r w:rsidR="00E26357">
        <w:rPr>
          <w:webHidden/>
        </w:rPr>
        <w:fldChar w:fldCharType="separate"/>
      </w:r>
      <w:r w:rsidR="00E26357">
        <w:rPr>
          <w:webHidden/>
        </w:rPr>
        <w:t>22</w:t>
      </w:r>
      <w:r w:rsidR="00E26357">
        <w:rPr>
          <w:webHidden/>
        </w:rPr>
        <w:fldChar w:fldCharType="end"/>
      </w:r>
      <w:r>
        <w:fldChar w:fldCharType="end"/>
      </w:r>
    </w:p>
    <w:bookmarkEnd w:id="4"/>
    <w:p w14:paraId="247DC333" w14:textId="7D3037D1" w:rsidR="00E26357" w:rsidRDefault="00ED2F6B">
      <w:pPr>
        <w:pStyle w:val="Spistreci2"/>
        <w:rPr>
          <w:rFonts w:asciiTheme="minorHAnsi" w:eastAsiaTheme="minorEastAsia" w:hAnsiTheme="minorHAnsi" w:cstheme="minorBidi"/>
          <w:b w:val="0"/>
          <w:noProof/>
          <w:szCs w:val="22"/>
        </w:rPr>
      </w:pPr>
      <w:r>
        <w:fldChar w:fldCharType="begin"/>
      </w:r>
      <w:r>
        <w:instrText xml:space="preserve"> HYPERLINK \l "_Toc98249271" </w:instrText>
      </w:r>
      <w:r>
        <w:fldChar w:fldCharType="separate"/>
      </w:r>
      <w:r w:rsidR="00E26357" w:rsidRPr="000A35FB">
        <w:rPr>
          <w:rStyle w:val="Hipercze"/>
          <w:noProof/>
        </w:rPr>
        <w:t>A.</w:t>
      </w:r>
      <w:r w:rsidR="00E26357">
        <w:rPr>
          <w:rFonts w:asciiTheme="minorHAnsi" w:eastAsiaTheme="minorEastAsia" w:hAnsiTheme="minorHAnsi" w:cstheme="minorBidi"/>
          <w:b w:val="0"/>
          <w:noProof/>
          <w:szCs w:val="22"/>
        </w:rPr>
        <w:tab/>
      </w:r>
      <w:r w:rsidR="00E26357" w:rsidRPr="000A35FB">
        <w:rPr>
          <w:rStyle w:val="Hipercze"/>
          <w:noProof/>
        </w:rPr>
        <w:t>Reklamacje, skargi i wnioski</w:t>
      </w:r>
      <w:r w:rsidR="00E26357">
        <w:rPr>
          <w:noProof/>
          <w:webHidden/>
        </w:rPr>
        <w:tab/>
      </w:r>
      <w:r w:rsidR="00E26357">
        <w:rPr>
          <w:noProof/>
          <w:webHidden/>
        </w:rPr>
        <w:fldChar w:fldCharType="begin"/>
      </w:r>
      <w:r w:rsidR="00E26357">
        <w:rPr>
          <w:noProof/>
          <w:webHidden/>
        </w:rPr>
        <w:instrText xml:space="preserve"> PAGEREF _Toc98249271 \h </w:instrText>
      </w:r>
      <w:r w:rsidR="00E26357">
        <w:rPr>
          <w:noProof/>
          <w:webHidden/>
        </w:rPr>
      </w:r>
      <w:r w:rsidR="00E26357">
        <w:rPr>
          <w:noProof/>
          <w:webHidden/>
        </w:rPr>
        <w:fldChar w:fldCharType="separate"/>
      </w:r>
      <w:r w:rsidR="00E26357">
        <w:rPr>
          <w:noProof/>
          <w:webHidden/>
        </w:rPr>
        <w:t>22</w:t>
      </w:r>
      <w:r w:rsidR="00E26357">
        <w:rPr>
          <w:noProof/>
          <w:webHidden/>
        </w:rPr>
        <w:fldChar w:fldCharType="end"/>
      </w:r>
      <w:r>
        <w:rPr>
          <w:noProof/>
        </w:rPr>
        <w:fldChar w:fldCharType="end"/>
      </w:r>
    </w:p>
    <w:p w14:paraId="07B64B1B" w14:textId="21C43027" w:rsidR="00E26357" w:rsidRDefault="00260EE0">
      <w:pPr>
        <w:pStyle w:val="Spistreci2"/>
        <w:rPr>
          <w:rFonts w:asciiTheme="minorHAnsi" w:eastAsiaTheme="minorEastAsia" w:hAnsiTheme="minorHAnsi" w:cstheme="minorBidi"/>
          <w:b w:val="0"/>
          <w:noProof/>
          <w:szCs w:val="22"/>
        </w:rPr>
      </w:pPr>
      <w:hyperlink w:anchor="_Toc98249272" w:history="1">
        <w:r w:rsidR="00E26357" w:rsidRPr="000A35FB">
          <w:rPr>
            <w:rStyle w:val="Hipercze"/>
            <w:noProof/>
          </w:rPr>
          <w:t>B.</w:t>
        </w:r>
        <w:r w:rsidR="00E26357">
          <w:rPr>
            <w:rFonts w:asciiTheme="minorHAnsi" w:eastAsiaTheme="minorEastAsia" w:hAnsiTheme="minorHAnsi" w:cstheme="minorBidi"/>
            <w:b w:val="0"/>
            <w:noProof/>
            <w:szCs w:val="22"/>
          </w:rPr>
          <w:tab/>
        </w:r>
        <w:r w:rsidR="00E26357" w:rsidRPr="000A35FB">
          <w:rPr>
            <w:rStyle w:val="Hipercze"/>
            <w:noProof/>
          </w:rPr>
          <w:t>Taryfa prowizji i opłat</w:t>
        </w:r>
        <w:r w:rsidR="00E26357">
          <w:rPr>
            <w:noProof/>
            <w:webHidden/>
          </w:rPr>
          <w:tab/>
        </w:r>
        <w:r w:rsidR="00E26357">
          <w:rPr>
            <w:noProof/>
            <w:webHidden/>
          </w:rPr>
          <w:fldChar w:fldCharType="begin"/>
        </w:r>
        <w:r w:rsidR="00E26357">
          <w:rPr>
            <w:noProof/>
            <w:webHidden/>
          </w:rPr>
          <w:instrText xml:space="preserve"> PAGEREF _Toc98249272 \h </w:instrText>
        </w:r>
        <w:r w:rsidR="00E26357">
          <w:rPr>
            <w:noProof/>
            <w:webHidden/>
          </w:rPr>
        </w:r>
        <w:r w:rsidR="00E26357">
          <w:rPr>
            <w:noProof/>
            <w:webHidden/>
          </w:rPr>
          <w:fldChar w:fldCharType="separate"/>
        </w:r>
        <w:r w:rsidR="00E26357">
          <w:rPr>
            <w:noProof/>
            <w:webHidden/>
          </w:rPr>
          <w:t>24</w:t>
        </w:r>
        <w:r w:rsidR="00E26357">
          <w:rPr>
            <w:noProof/>
            <w:webHidden/>
          </w:rPr>
          <w:fldChar w:fldCharType="end"/>
        </w:r>
      </w:hyperlink>
    </w:p>
    <w:p w14:paraId="776BFA89" w14:textId="26047E21" w:rsidR="00E26357" w:rsidRDefault="00260EE0">
      <w:pPr>
        <w:pStyle w:val="Spistreci2"/>
        <w:rPr>
          <w:rFonts w:asciiTheme="minorHAnsi" w:eastAsiaTheme="minorEastAsia" w:hAnsiTheme="minorHAnsi" w:cstheme="minorBidi"/>
          <w:b w:val="0"/>
          <w:noProof/>
          <w:szCs w:val="22"/>
        </w:rPr>
      </w:pPr>
      <w:hyperlink w:anchor="_Toc98249273" w:history="1">
        <w:r w:rsidR="00E26357" w:rsidRPr="000A35FB">
          <w:rPr>
            <w:rStyle w:val="Hipercze"/>
            <w:noProof/>
          </w:rPr>
          <w:t>C.</w:t>
        </w:r>
        <w:r w:rsidR="00E26357">
          <w:rPr>
            <w:rFonts w:asciiTheme="minorHAnsi" w:eastAsiaTheme="minorEastAsia" w:hAnsiTheme="minorHAnsi" w:cstheme="minorBidi"/>
            <w:b w:val="0"/>
            <w:noProof/>
            <w:szCs w:val="22"/>
          </w:rPr>
          <w:tab/>
        </w:r>
        <w:r w:rsidR="00E26357" w:rsidRPr="000A35FB">
          <w:rPr>
            <w:rStyle w:val="Hipercze"/>
            <w:noProof/>
          </w:rPr>
          <w:t>Zasady odpowiedzialności Banku</w:t>
        </w:r>
        <w:r w:rsidR="00E26357">
          <w:rPr>
            <w:noProof/>
            <w:webHidden/>
          </w:rPr>
          <w:tab/>
        </w:r>
        <w:r w:rsidR="00E26357">
          <w:rPr>
            <w:noProof/>
            <w:webHidden/>
          </w:rPr>
          <w:fldChar w:fldCharType="begin"/>
        </w:r>
        <w:r w:rsidR="00E26357">
          <w:rPr>
            <w:noProof/>
            <w:webHidden/>
          </w:rPr>
          <w:instrText xml:space="preserve"> PAGEREF _Toc98249273 \h </w:instrText>
        </w:r>
        <w:r w:rsidR="00E26357">
          <w:rPr>
            <w:noProof/>
            <w:webHidden/>
          </w:rPr>
        </w:r>
        <w:r w:rsidR="00E26357">
          <w:rPr>
            <w:noProof/>
            <w:webHidden/>
          </w:rPr>
          <w:fldChar w:fldCharType="separate"/>
        </w:r>
        <w:r w:rsidR="00E26357">
          <w:rPr>
            <w:noProof/>
            <w:webHidden/>
          </w:rPr>
          <w:t>24</w:t>
        </w:r>
        <w:r w:rsidR="00E26357">
          <w:rPr>
            <w:noProof/>
            <w:webHidden/>
          </w:rPr>
          <w:fldChar w:fldCharType="end"/>
        </w:r>
      </w:hyperlink>
    </w:p>
    <w:p w14:paraId="04774EA9" w14:textId="4D2924EE" w:rsidR="00E26357" w:rsidRDefault="00260EE0">
      <w:pPr>
        <w:pStyle w:val="Spistreci2"/>
        <w:rPr>
          <w:rFonts w:asciiTheme="minorHAnsi" w:eastAsiaTheme="minorEastAsia" w:hAnsiTheme="minorHAnsi" w:cstheme="minorBidi"/>
          <w:b w:val="0"/>
          <w:noProof/>
          <w:szCs w:val="22"/>
        </w:rPr>
      </w:pPr>
      <w:hyperlink w:anchor="_Toc98249274" w:history="1">
        <w:r w:rsidR="00E26357" w:rsidRPr="000A35FB">
          <w:rPr>
            <w:rStyle w:val="Hipercze"/>
            <w:noProof/>
          </w:rPr>
          <w:t>D.</w:t>
        </w:r>
        <w:r w:rsidR="00E26357">
          <w:rPr>
            <w:rFonts w:asciiTheme="minorHAnsi" w:eastAsiaTheme="minorEastAsia" w:hAnsiTheme="minorHAnsi" w:cstheme="minorBidi"/>
            <w:b w:val="0"/>
            <w:noProof/>
            <w:szCs w:val="22"/>
          </w:rPr>
          <w:tab/>
        </w:r>
        <w:r w:rsidR="00E26357" w:rsidRPr="000A35FB">
          <w:rPr>
            <w:rStyle w:val="Hipercze"/>
            <w:noProof/>
          </w:rPr>
          <w:t>Zmiana umowy, regulaminu lub taryfy</w:t>
        </w:r>
        <w:r w:rsidR="00E26357">
          <w:rPr>
            <w:noProof/>
            <w:webHidden/>
          </w:rPr>
          <w:tab/>
        </w:r>
        <w:r w:rsidR="00E26357">
          <w:rPr>
            <w:noProof/>
            <w:webHidden/>
          </w:rPr>
          <w:fldChar w:fldCharType="begin"/>
        </w:r>
        <w:r w:rsidR="00E26357">
          <w:rPr>
            <w:noProof/>
            <w:webHidden/>
          </w:rPr>
          <w:instrText xml:space="preserve"> PAGEREF _Toc98249274 \h </w:instrText>
        </w:r>
        <w:r w:rsidR="00E26357">
          <w:rPr>
            <w:noProof/>
            <w:webHidden/>
          </w:rPr>
        </w:r>
        <w:r w:rsidR="00E26357">
          <w:rPr>
            <w:noProof/>
            <w:webHidden/>
          </w:rPr>
          <w:fldChar w:fldCharType="separate"/>
        </w:r>
        <w:r w:rsidR="00E26357">
          <w:rPr>
            <w:noProof/>
            <w:webHidden/>
          </w:rPr>
          <w:t>27</w:t>
        </w:r>
        <w:r w:rsidR="00E26357">
          <w:rPr>
            <w:noProof/>
            <w:webHidden/>
          </w:rPr>
          <w:fldChar w:fldCharType="end"/>
        </w:r>
      </w:hyperlink>
    </w:p>
    <w:p w14:paraId="70116AA8" w14:textId="1CDBB015" w:rsidR="00E26357" w:rsidRDefault="00260EE0">
      <w:pPr>
        <w:pStyle w:val="Spistreci2"/>
        <w:rPr>
          <w:rFonts w:asciiTheme="minorHAnsi" w:eastAsiaTheme="minorEastAsia" w:hAnsiTheme="minorHAnsi" w:cstheme="minorBidi"/>
          <w:b w:val="0"/>
          <w:noProof/>
          <w:szCs w:val="22"/>
        </w:rPr>
      </w:pPr>
      <w:hyperlink w:anchor="_Toc98249275" w:history="1">
        <w:r w:rsidR="00E26357" w:rsidRPr="000A35FB">
          <w:rPr>
            <w:rStyle w:val="Hipercze"/>
            <w:noProof/>
          </w:rPr>
          <w:t>E.</w:t>
        </w:r>
        <w:r w:rsidR="00E26357">
          <w:rPr>
            <w:rFonts w:asciiTheme="minorHAnsi" w:eastAsiaTheme="minorEastAsia" w:hAnsiTheme="minorHAnsi" w:cstheme="minorBidi"/>
            <w:b w:val="0"/>
            <w:noProof/>
            <w:szCs w:val="22"/>
          </w:rPr>
          <w:tab/>
        </w:r>
        <w:r w:rsidR="00E26357" w:rsidRPr="000A35FB">
          <w:rPr>
            <w:rStyle w:val="Hipercze"/>
            <w:noProof/>
          </w:rPr>
          <w:t>Rozwiązanie i wygaśnięcie umowy</w:t>
        </w:r>
        <w:r w:rsidR="00E26357">
          <w:rPr>
            <w:noProof/>
            <w:webHidden/>
          </w:rPr>
          <w:tab/>
        </w:r>
        <w:r w:rsidR="00E26357">
          <w:rPr>
            <w:noProof/>
            <w:webHidden/>
          </w:rPr>
          <w:fldChar w:fldCharType="begin"/>
        </w:r>
        <w:r w:rsidR="00E26357">
          <w:rPr>
            <w:noProof/>
            <w:webHidden/>
          </w:rPr>
          <w:instrText xml:space="preserve"> PAGEREF _Toc98249275 \h </w:instrText>
        </w:r>
        <w:r w:rsidR="00E26357">
          <w:rPr>
            <w:noProof/>
            <w:webHidden/>
          </w:rPr>
        </w:r>
        <w:r w:rsidR="00E26357">
          <w:rPr>
            <w:noProof/>
            <w:webHidden/>
          </w:rPr>
          <w:fldChar w:fldCharType="separate"/>
        </w:r>
        <w:r w:rsidR="00E26357">
          <w:rPr>
            <w:noProof/>
            <w:webHidden/>
          </w:rPr>
          <w:t>31</w:t>
        </w:r>
        <w:r w:rsidR="00E26357">
          <w:rPr>
            <w:noProof/>
            <w:webHidden/>
          </w:rPr>
          <w:fldChar w:fldCharType="end"/>
        </w:r>
      </w:hyperlink>
    </w:p>
    <w:p w14:paraId="673590E3" w14:textId="2FEB8464" w:rsidR="00E26357" w:rsidRDefault="00260EE0">
      <w:pPr>
        <w:pStyle w:val="Spistreci2"/>
        <w:rPr>
          <w:rFonts w:asciiTheme="minorHAnsi" w:eastAsiaTheme="minorEastAsia" w:hAnsiTheme="minorHAnsi" w:cstheme="minorBidi"/>
          <w:b w:val="0"/>
          <w:noProof/>
          <w:szCs w:val="22"/>
        </w:rPr>
      </w:pPr>
      <w:hyperlink w:anchor="_Toc98249276" w:history="1">
        <w:r w:rsidR="00E26357" w:rsidRPr="000A35FB">
          <w:rPr>
            <w:rStyle w:val="Hipercze"/>
            <w:noProof/>
          </w:rPr>
          <w:t>F.</w:t>
        </w:r>
        <w:r w:rsidR="00E26357">
          <w:rPr>
            <w:rFonts w:asciiTheme="minorHAnsi" w:eastAsiaTheme="minorEastAsia" w:hAnsiTheme="minorHAnsi" w:cstheme="minorBidi"/>
            <w:b w:val="0"/>
            <w:noProof/>
            <w:szCs w:val="22"/>
          </w:rPr>
          <w:tab/>
        </w:r>
        <w:r w:rsidR="00E26357" w:rsidRPr="000A35FB">
          <w:rPr>
            <w:rStyle w:val="Hipercze"/>
            <w:noProof/>
          </w:rPr>
          <w:t>Przeniesienie rachunku płatniczego</w:t>
        </w:r>
        <w:r w:rsidR="00E26357">
          <w:rPr>
            <w:noProof/>
            <w:webHidden/>
          </w:rPr>
          <w:tab/>
        </w:r>
        <w:r w:rsidR="00E26357">
          <w:rPr>
            <w:noProof/>
            <w:webHidden/>
          </w:rPr>
          <w:fldChar w:fldCharType="begin"/>
        </w:r>
        <w:r w:rsidR="00E26357">
          <w:rPr>
            <w:noProof/>
            <w:webHidden/>
          </w:rPr>
          <w:instrText xml:space="preserve"> PAGEREF _Toc98249276 \h </w:instrText>
        </w:r>
        <w:r w:rsidR="00E26357">
          <w:rPr>
            <w:noProof/>
            <w:webHidden/>
          </w:rPr>
        </w:r>
        <w:r w:rsidR="00E26357">
          <w:rPr>
            <w:noProof/>
            <w:webHidden/>
          </w:rPr>
          <w:fldChar w:fldCharType="separate"/>
        </w:r>
        <w:r w:rsidR="00E26357">
          <w:rPr>
            <w:noProof/>
            <w:webHidden/>
          </w:rPr>
          <w:t>33</w:t>
        </w:r>
        <w:r w:rsidR="00E26357">
          <w:rPr>
            <w:noProof/>
            <w:webHidden/>
          </w:rPr>
          <w:fldChar w:fldCharType="end"/>
        </w:r>
      </w:hyperlink>
    </w:p>
    <w:p w14:paraId="0D043700" w14:textId="6D5236B2" w:rsidR="00E26357" w:rsidRDefault="00260EE0">
      <w:pPr>
        <w:pStyle w:val="Spistreci2"/>
        <w:rPr>
          <w:rFonts w:asciiTheme="minorHAnsi" w:eastAsiaTheme="minorEastAsia" w:hAnsiTheme="minorHAnsi" w:cstheme="minorBidi"/>
          <w:b w:val="0"/>
          <w:noProof/>
          <w:szCs w:val="22"/>
        </w:rPr>
      </w:pPr>
      <w:hyperlink w:anchor="_Toc98249277" w:history="1">
        <w:r w:rsidR="00E26357" w:rsidRPr="000A35FB">
          <w:rPr>
            <w:rStyle w:val="Hipercze"/>
            <w:noProof/>
          </w:rPr>
          <w:t>G.</w:t>
        </w:r>
        <w:r w:rsidR="00E26357">
          <w:rPr>
            <w:rFonts w:asciiTheme="minorHAnsi" w:eastAsiaTheme="minorEastAsia" w:hAnsiTheme="minorHAnsi" w:cstheme="minorBidi"/>
            <w:b w:val="0"/>
            <w:noProof/>
            <w:szCs w:val="22"/>
          </w:rPr>
          <w:tab/>
        </w:r>
        <w:r w:rsidR="00E26357" w:rsidRPr="000A35FB">
          <w:rPr>
            <w:rStyle w:val="Hipercze"/>
            <w:noProof/>
          </w:rPr>
          <w:t>Obowiązki informacyjne</w:t>
        </w:r>
        <w:r w:rsidR="00E26357">
          <w:rPr>
            <w:noProof/>
            <w:webHidden/>
          </w:rPr>
          <w:tab/>
        </w:r>
        <w:r w:rsidR="00E26357">
          <w:rPr>
            <w:noProof/>
            <w:webHidden/>
          </w:rPr>
          <w:fldChar w:fldCharType="begin"/>
        </w:r>
        <w:r w:rsidR="00E26357">
          <w:rPr>
            <w:noProof/>
            <w:webHidden/>
          </w:rPr>
          <w:instrText xml:space="preserve"> PAGEREF _Toc98249277 \h </w:instrText>
        </w:r>
        <w:r w:rsidR="00E26357">
          <w:rPr>
            <w:noProof/>
            <w:webHidden/>
          </w:rPr>
        </w:r>
        <w:r w:rsidR="00E26357">
          <w:rPr>
            <w:noProof/>
            <w:webHidden/>
          </w:rPr>
          <w:fldChar w:fldCharType="separate"/>
        </w:r>
        <w:r w:rsidR="00E26357">
          <w:rPr>
            <w:noProof/>
            <w:webHidden/>
          </w:rPr>
          <w:t>34</w:t>
        </w:r>
        <w:r w:rsidR="00E26357">
          <w:rPr>
            <w:noProof/>
            <w:webHidden/>
          </w:rPr>
          <w:fldChar w:fldCharType="end"/>
        </w:r>
      </w:hyperlink>
    </w:p>
    <w:p w14:paraId="75BEA901" w14:textId="6EE32FCF" w:rsidR="00E26357" w:rsidRDefault="00260EE0">
      <w:pPr>
        <w:pStyle w:val="Spistreci2"/>
        <w:rPr>
          <w:rFonts w:asciiTheme="minorHAnsi" w:eastAsiaTheme="minorEastAsia" w:hAnsiTheme="minorHAnsi" w:cstheme="minorBidi"/>
          <w:b w:val="0"/>
          <w:noProof/>
          <w:szCs w:val="22"/>
        </w:rPr>
      </w:pPr>
      <w:hyperlink w:anchor="_Toc98249278" w:history="1">
        <w:r w:rsidR="00E26357" w:rsidRPr="000A35FB">
          <w:rPr>
            <w:rStyle w:val="Hipercze"/>
            <w:noProof/>
          </w:rPr>
          <w:t>H.</w:t>
        </w:r>
        <w:r w:rsidR="00E26357">
          <w:rPr>
            <w:rFonts w:asciiTheme="minorHAnsi" w:eastAsiaTheme="minorEastAsia" w:hAnsiTheme="minorHAnsi" w:cstheme="minorBidi"/>
            <w:b w:val="0"/>
            <w:noProof/>
            <w:szCs w:val="22"/>
          </w:rPr>
          <w:tab/>
        </w:r>
        <w:r w:rsidR="00E26357" w:rsidRPr="000A35FB">
          <w:rPr>
            <w:rStyle w:val="Hipercze"/>
            <w:noProof/>
          </w:rPr>
          <w:t>Usługa Moje Dokumenty SGB</w:t>
        </w:r>
        <w:r w:rsidR="00E26357">
          <w:rPr>
            <w:noProof/>
            <w:webHidden/>
          </w:rPr>
          <w:tab/>
        </w:r>
        <w:r w:rsidR="00E26357">
          <w:rPr>
            <w:noProof/>
            <w:webHidden/>
          </w:rPr>
          <w:fldChar w:fldCharType="begin"/>
        </w:r>
        <w:r w:rsidR="00E26357">
          <w:rPr>
            <w:noProof/>
            <w:webHidden/>
          </w:rPr>
          <w:instrText xml:space="preserve"> PAGEREF _Toc98249278 \h </w:instrText>
        </w:r>
        <w:r w:rsidR="00E26357">
          <w:rPr>
            <w:noProof/>
            <w:webHidden/>
          </w:rPr>
        </w:r>
        <w:r w:rsidR="00E26357">
          <w:rPr>
            <w:noProof/>
            <w:webHidden/>
          </w:rPr>
          <w:fldChar w:fldCharType="separate"/>
        </w:r>
        <w:r w:rsidR="00E26357">
          <w:rPr>
            <w:noProof/>
            <w:webHidden/>
          </w:rPr>
          <w:t>34</w:t>
        </w:r>
        <w:r w:rsidR="00E26357">
          <w:rPr>
            <w:noProof/>
            <w:webHidden/>
          </w:rPr>
          <w:fldChar w:fldCharType="end"/>
        </w:r>
      </w:hyperlink>
    </w:p>
    <w:p w14:paraId="2E66796F" w14:textId="60C1E81E" w:rsidR="00E26357" w:rsidRDefault="00260EE0">
      <w:pPr>
        <w:pStyle w:val="Spistreci2"/>
        <w:rPr>
          <w:rFonts w:asciiTheme="minorHAnsi" w:eastAsiaTheme="minorEastAsia" w:hAnsiTheme="minorHAnsi" w:cstheme="minorBidi"/>
          <w:b w:val="0"/>
          <w:noProof/>
          <w:szCs w:val="22"/>
        </w:rPr>
      </w:pPr>
      <w:hyperlink w:anchor="_Toc98249279" w:history="1">
        <w:r w:rsidR="00E26357" w:rsidRPr="000A35FB">
          <w:rPr>
            <w:rStyle w:val="Hipercze"/>
            <w:noProof/>
          </w:rPr>
          <w:t>I.</w:t>
        </w:r>
        <w:r w:rsidR="00E26357">
          <w:rPr>
            <w:rFonts w:asciiTheme="minorHAnsi" w:eastAsiaTheme="minorEastAsia" w:hAnsiTheme="minorHAnsi" w:cstheme="minorBidi"/>
            <w:b w:val="0"/>
            <w:noProof/>
            <w:szCs w:val="22"/>
          </w:rPr>
          <w:tab/>
        </w:r>
        <w:r w:rsidR="00E26357" w:rsidRPr="000A35FB">
          <w:rPr>
            <w:rStyle w:val="Hipercze"/>
            <w:noProof/>
          </w:rPr>
          <w:t>Inne postanowienia</w:t>
        </w:r>
        <w:r w:rsidR="00E26357">
          <w:rPr>
            <w:noProof/>
            <w:webHidden/>
          </w:rPr>
          <w:tab/>
        </w:r>
        <w:r w:rsidR="00E26357">
          <w:rPr>
            <w:noProof/>
            <w:webHidden/>
          </w:rPr>
          <w:fldChar w:fldCharType="begin"/>
        </w:r>
        <w:r w:rsidR="00E26357">
          <w:rPr>
            <w:noProof/>
            <w:webHidden/>
          </w:rPr>
          <w:instrText xml:space="preserve"> PAGEREF _Toc98249279 \h </w:instrText>
        </w:r>
        <w:r w:rsidR="00E26357">
          <w:rPr>
            <w:noProof/>
            <w:webHidden/>
          </w:rPr>
        </w:r>
        <w:r w:rsidR="00E26357">
          <w:rPr>
            <w:noProof/>
            <w:webHidden/>
          </w:rPr>
          <w:fldChar w:fldCharType="separate"/>
        </w:r>
        <w:r w:rsidR="00E26357">
          <w:rPr>
            <w:noProof/>
            <w:webHidden/>
          </w:rPr>
          <w:t>35</w:t>
        </w:r>
        <w:r w:rsidR="00E26357">
          <w:rPr>
            <w:noProof/>
            <w:webHidden/>
          </w:rPr>
          <w:fldChar w:fldCharType="end"/>
        </w:r>
      </w:hyperlink>
    </w:p>
    <w:p w14:paraId="60BE7222" w14:textId="2C4D6AB9" w:rsidR="0078718C" w:rsidRDefault="007D0571" w:rsidP="004037ED">
      <w:pPr>
        <w:tabs>
          <w:tab w:val="left" w:pos="2268"/>
        </w:tabs>
        <w:spacing w:line="276" w:lineRule="auto"/>
        <w:rPr>
          <w:i/>
          <w:sz w:val="20"/>
          <w:szCs w:val="20"/>
        </w:rPr>
      </w:pPr>
      <w:r w:rsidRPr="00250D81">
        <w:rPr>
          <w:i/>
          <w:sz w:val="20"/>
          <w:szCs w:val="20"/>
        </w:rPr>
        <w:fldChar w:fldCharType="end"/>
      </w:r>
    </w:p>
    <w:p w14:paraId="052D6A0E" w14:textId="77777777" w:rsidR="0078718C" w:rsidRPr="00C231B4" w:rsidRDefault="0078718C" w:rsidP="004037ED">
      <w:pPr>
        <w:tabs>
          <w:tab w:val="left" w:pos="2268"/>
        </w:tabs>
        <w:spacing w:line="276" w:lineRule="auto"/>
        <w:rPr>
          <w:i/>
          <w:sz w:val="22"/>
          <w:szCs w:val="20"/>
        </w:rPr>
      </w:pPr>
      <w:r w:rsidRPr="00C231B4">
        <w:rPr>
          <w:i/>
          <w:sz w:val="22"/>
          <w:szCs w:val="20"/>
        </w:rPr>
        <w:t xml:space="preserve">Wykaz załączników </w:t>
      </w:r>
    </w:p>
    <w:p w14:paraId="3A4A5D8C" w14:textId="77777777" w:rsidR="003A2B85" w:rsidRDefault="006A67B5" w:rsidP="00DE7FF3">
      <w:pPr>
        <w:tabs>
          <w:tab w:val="left" w:pos="2268"/>
        </w:tabs>
        <w:ind w:left="1560" w:hanging="1560"/>
        <w:jc w:val="both"/>
        <w:rPr>
          <w:sz w:val="22"/>
          <w:szCs w:val="22"/>
        </w:rPr>
      </w:pPr>
      <w:r w:rsidRPr="00605334">
        <w:rPr>
          <w:sz w:val="22"/>
          <w:szCs w:val="22"/>
        </w:rPr>
        <w:t>Załącznik</w:t>
      </w:r>
      <w:r w:rsidR="004037ED" w:rsidRPr="00605334">
        <w:rPr>
          <w:sz w:val="22"/>
          <w:szCs w:val="22"/>
        </w:rPr>
        <w:t xml:space="preserve"> nr 1</w:t>
      </w:r>
      <w:r w:rsidR="00701B48" w:rsidRPr="00605334">
        <w:rPr>
          <w:sz w:val="22"/>
          <w:szCs w:val="22"/>
        </w:rPr>
        <w:t xml:space="preserve"> </w:t>
      </w:r>
      <w:r w:rsidR="008F0777" w:rsidRPr="00605334">
        <w:rPr>
          <w:sz w:val="22"/>
          <w:szCs w:val="22"/>
        </w:rPr>
        <w:sym w:font="Symbol" w:char="F02D"/>
      </w:r>
      <w:r w:rsidR="00701B48" w:rsidRPr="00605334">
        <w:rPr>
          <w:sz w:val="22"/>
          <w:szCs w:val="22"/>
        </w:rPr>
        <w:t xml:space="preserve"> </w:t>
      </w:r>
      <w:r w:rsidR="00C231B4" w:rsidRPr="00605334">
        <w:rPr>
          <w:sz w:val="22"/>
          <w:szCs w:val="22"/>
        </w:rPr>
        <w:tab/>
      </w:r>
      <w:r w:rsidR="00A968DD" w:rsidRPr="00605334">
        <w:rPr>
          <w:sz w:val="22"/>
          <w:szCs w:val="22"/>
        </w:rPr>
        <w:t>Zasady realizacji przelewów natychmiastowych w systemie Express ELIXIR</w:t>
      </w:r>
    </w:p>
    <w:p w14:paraId="51F3A21E" w14:textId="77777777" w:rsidR="00F91C75" w:rsidRDefault="00F91C75" w:rsidP="00DE7FF3">
      <w:pPr>
        <w:tabs>
          <w:tab w:val="left" w:pos="2268"/>
        </w:tabs>
        <w:ind w:left="1560" w:hanging="1560"/>
        <w:jc w:val="both"/>
      </w:pPr>
      <w:r w:rsidRPr="00605334">
        <w:rPr>
          <w:sz w:val="22"/>
          <w:szCs w:val="22"/>
        </w:rPr>
        <w:t xml:space="preserve">Załącznik nr </w:t>
      </w:r>
      <w:r>
        <w:rPr>
          <w:sz w:val="22"/>
          <w:szCs w:val="22"/>
        </w:rPr>
        <w:t>2</w:t>
      </w:r>
      <w:r w:rsidRPr="00605334">
        <w:rPr>
          <w:sz w:val="22"/>
          <w:szCs w:val="22"/>
        </w:rPr>
        <w:t xml:space="preserve"> </w:t>
      </w:r>
      <w:r w:rsidRPr="00605334">
        <w:rPr>
          <w:sz w:val="22"/>
          <w:szCs w:val="22"/>
        </w:rPr>
        <w:sym w:font="Symbol" w:char="F02D"/>
      </w:r>
      <w:r w:rsidRPr="00605334">
        <w:rPr>
          <w:sz w:val="22"/>
          <w:szCs w:val="22"/>
        </w:rPr>
        <w:t xml:space="preserve"> </w:t>
      </w:r>
      <w:r w:rsidRPr="00605334">
        <w:rPr>
          <w:sz w:val="22"/>
          <w:szCs w:val="22"/>
        </w:rPr>
        <w:tab/>
        <w:t xml:space="preserve">Zasady </w:t>
      </w:r>
      <w:r>
        <w:t>wydawania i funkcjonowania instrumentów płatniczych</w:t>
      </w:r>
    </w:p>
    <w:p w14:paraId="0A9F4613" w14:textId="77777777" w:rsidR="00A45E96" w:rsidRDefault="00A45E96" w:rsidP="00DE7FF3">
      <w:pPr>
        <w:tabs>
          <w:tab w:val="left" w:pos="2268"/>
        </w:tabs>
        <w:ind w:left="1560" w:hanging="1560"/>
        <w:jc w:val="both"/>
        <w:rPr>
          <w:sz w:val="22"/>
          <w:szCs w:val="22"/>
        </w:rPr>
      </w:pPr>
      <w:r w:rsidRPr="00605334">
        <w:rPr>
          <w:sz w:val="22"/>
          <w:szCs w:val="22"/>
        </w:rPr>
        <w:t xml:space="preserve">Załącznik nr </w:t>
      </w:r>
      <w:r>
        <w:rPr>
          <w:sz w:val="22"/>
          <w:szCs w:val="22"/>
        </w:rPr>
        <w:t>3</w:t>
      </w:r>
      <w:r w:rsidRPr="00605334">
        <w:rPr>
          <w:sz w:val="22"/>
          <w:szCs w:val="22"/>
        </w:rPr>
        <w:t xml:space="preserve"> </w:t>
      </w:r>
      <w:r w:rsidRPr="00605334">
        <w:rPr>
          <w:sz w:val="22"/>
          <w:szCs w:val="22"/>
        </w:rPr>
        <w:sym w:font="Symbol" w:char="F02D"/>
      </w:r>
      <w:r w:rsidRPr="00605334">
        <w:rPr>
          <w:sz w:val="22"/>
          <w:szCs w:val="22"/>
        </w:rPr>
        <w:t xml:space="preserve"> </w:t>
      </w:r>
      <w:r w:rsidRPr="00605334">
        <w:rPr>
          <w:sz w:val="22"/>
          <w:szCs w:val="22"/>
        </w:rPr>
        <w:tab/>
        <w:t xml:space="preserve">Zasady </w:t>
      </w:r>
      <w:r>
        <w:t>udostępniania  i funkcjonowania elektronicznych kanałów dostępu</w:t>
      </w:r>
    </w:p>
    <w:p w14:paraId="1B4FECF8" w14:textId="457A9611" w:rsidR="00F91C75" w:rsidRDefault="00F91C75" w:rsidP="00DE7FF3">
      <w:pPr>
        <w:tabs>
          <w:tab w:val="left" w:pos="2268"/>
        </w:tabs>
        <w:ind w:left="1560" w:hanging="1560"/>
        <w:jc w:val="both"/>
      </w:pPr>
      <w:r w:rsidRPr="00605334">
        <w:rPr>
          <w:sz w:val="22"/>
          <w:szCs w:val="22"/>
        </w:rPr>
        <w:t xml:space="preserve">Załącznik nr </w:t>
      </w:r>
      <w:r w:rsidR="00A45E96">
        <w:rPr>
          <w:sz w:val="22"/>
          <w:szCs w:val="22"/>
        </w:rPr>
        <w:t>4</w:t>
      </w:r>
      <w:r w:rsidRPr="00605334">
        <w:rPr>
          <w:sz w:val="22"/>
          <w:szCs w:val="22"/>
        </w:rPr>
        <w:t xml:space="preserve"> </w:t>
      </w:r>
      <w:r w:rsidRPr="00605334">
        <w:rPr>
          <w:sz w:val="22"/>
          <w:szCs w:val="22"/>
        </w:rPr>
        <w:sym w:font="Symbol" w:char="F02D"/>
      </w:r>
      <w:r w:rsidRPr="00605334">
        <w:rPr>
          <w:sz w:val="22"/>
          <w:szCs w:val="22"/>
        </w:rPr>
        <w:t xml:space="preserve"> </w:t>
      </w:r>
      <w:r w:rsidRPr="00605334">
        <w:rPr>
          <w:sz w:val="22"/>
          <w:szCs w:val="22"/>
        </w:rPr>
        <w:tab/>
        <w:t>Zasady</w:t>
      </w:r>
      <w:r w:rsidR="00A45E96">
        <w:rPr>
          <w:sz w:val="22"/>
          <w:szCs w:val="22"/>
        </w:rPr>
        <w:t xml:space="preserve"> </w:t>
      </w:r>
      <w:r w:rsidR="00A45E96" w:rsidRPr="00B634EE">
        <w:t xml:space="preserve">świadczenia usługi Kantor SGB </w:t>
      </w:r>
      <w:r w:rsidR="00353ADF">
        <w:t>w ramach usług</w:t>
      </w:r>
      <w:r w:rsidR="00A45E96" w:rsidRPr="00B634EE">
        <w:t xml:space="preserve"> bankowości elektronicznej</w:t>
      </w:r>
    </w:p>
    <w:p w14:paraId="0ADBF181" w14:textId="3058F9BA" w:rsidR="0015350D" w:rsidRDefault="0015350D" w:rsidP="00DE7FF3">
      <w:pPr>
        <w:tabs>
          <w:tab w:val="left" w:pos="2268"/>
        </w:tabs>
        <w:ind w:left="1560" w:hanging="1560"/>
        <w:jc w:val="both"/>
        <w:rPr>
          <w:sz w:val="22"/>
          <w:szCs w:val="22"/>
        </w:rPr>
      </w:pPr>
      <w:r w:rsidRPr="00605334">
        <w:rPr>
          <w:sz w:val="22"/>
          <w:szCs w:val="22"/>
        </w:rPr>
        <w:t xml:space="preserve">Załącznik nr </w:t>
      </w:r>
      <w:r>
        <w:rPr>
          <w:sz w:val="22"/>
          <w:szCs w:val="22"/>
        </w:rPr>
        <w:t xml:space="preserve">5 - </w:t>
      </w:r>
      <w:r w:rsidRPr="0015350D">
        <w:t>Zasady świadczenia usługi Moje Dokumenty SGB</w:t>
      </w:r>
    </w:p>
    <w:p w14:paraId="6442A40F" w14:textId="77777777" w:rsidR="00F91C75" w:rsidRPr="00605334" w:rsidRDefault="00F91C75" w:rsidP="00DE7FF3">
      <w:pPr>
        <w:tabs>
          <w:tab w:val="left" w:pos="2268"/>
        </w:tabs>
        <w:ind w:left="1560" w:hanging="1560"/>
        <w:jc w:val="both"/>
        <w:rPr>
          <w:sz w:val="22"/>
          <w:szCs w:val="22"/>
        </w:rPr>
      </w:pPr>
    </w:p>
    <w:p w14:paraId="6B9CB59A" w14:textId="77777777" w:rsidR="002702FE" w:rsidRPr="00605334" w:rsidRDefault="002702FE" w:rsidP="00D45FF9">
      <w:pPr>
        <w:pStyle w:val="Tekstpodstawowywcity"/>
        <w:ind w:left="1560" w:hanging="1560"/>
        <w:rPr>
          <w:sz w:val="22"/>
          <w:szCs w:val="22"/>
          <w:lang w:val="pl-PL"/>
        </w:rPr>
      </w:pPr>
      <w:bookmarkStart w:id="5" w:name="_Toc233384223"/>
    </w:p>
    <w:p w14:paraId="75EFD332" w14:textId="77777777" w:rsidR="00D45FF9" w:rsidRPr="004E18AB" w:rsidRDefault="00D45FF9" w:rsidP="00C231B4">
      <w:pPr>
        <w:tabs>
          <w:tab w:val="left" w:pos="-2410"/>
        </w:tabs>
        <w:ind w:left="1560" w:hanging="1560"/>
        <w:rPr>
          <w:sz w:val="22"/>
        </w:rPr>
      </w:pPr>
      <w:r>
        <w:rPr>
          <w:sz w:val="22"/>
        </w:rPr>
        <w:t xml:space="preserve"> </w:t>
      </w:r>
    </w:p>
    <w:p w14:paraId="0C8627EB" w14:textId="77777777" w:rsidR="00A36173" w:rsidRDefault="00A36173" w:rsidP="00FA079F">
      <w:pPr>
        <w:pStyle w:val="Nagwek1"/>
        <w:spacing w:after="120"/>
        <w:rPr>
          <w:sz w:val="28"/>
        </w:rPr>
      </w:pPr>
    </w:p>
    <w:p w14:paraId="11B61480" w14:textId="77777777" w:rsidR="00CC5874" w:rsidRPr="00CC5874" w:rsidRDefault="00CC5874" w:rsidP="00CC5874"/>
    <w:p w14:paraId="113D39D6" w14:textId="77777777" w:rsidR="004A64C5" w:rsidRDefault="004A64C5" w:rsidP="00FA079F">
      <w:pPr>
        <w:pStyle w:val="Nagwek1"/>
        <w:spacing w:after="120"/>
      </w:pPr>
      <w:bookmarkStart w:id="6" w:name="_Toc98249247"/>
      <w:r>
        <w:rPr>
          <w:sz w:val="28"/>
        </w:rPr>
        <w:lastRenderedPageBreak/>
        <w:t>Rozdział 1. Postanowienia ogólne</w:t>
      </w:r>
      <w:bookmarkEnd w:id="5"/>
      <w:bookmarkEnd w:id="6"/>
    </w:p>
    <w:p w14:paraId="74E07738" w14:textId="77777777" w:rsidR="004A64C5" w:rsidRDefault="004A64C5" w:rsidP="00E9542D">
      <w:pPr>
        <w:pStyle w:val="Nagwek2a"/>
        <w:numPr>
          <w:ilvl w:val="0"/>
          <w:numId w:val="131"/>
        </w:numPr>
        <w:spacing w:before="0"/>
        <w:jc w:val="center"/>
        <w:rPr>
          <w:b/>
          <w:i w:val="0"/>
          <w:sz w:val="28"/>
          <w:u w:val="none"/>
        </w:rPr>
      </w:pPr>
      <w:bookmarkStart w:id="7" w:name="_Toc233384224"/>
      <w:bookmarkStart w:id="8" w:name="_Toc98249248"/>
      <w:r>
        <w:rPr>
          <w:b/>
          <w:i w:val="0"/>
          <w:sz w:val="28"/>
          <w:u w:val="none"/>
        </w:rPr>
        <w:t>Definicje i postanowienia wstępne</w:t>
      </w:r>
      <w:bookmarkEnd w:id="7"/>
      <w:bookmarkEnd w:id="8"/>
    </w:p>
    <w:p w14:paraId="624A8D30" w14:textId="77777777" w:rsidR="004A64C5" w:rsidRDefault="004A64C5" w:rsidP="00E002C5">
      <w:pPr>
        <w:jc w:val="center"/>
        <w:rPr>
          <w:b/>
        </w:rPr>
      </w:pPr>
      <w:r w:rsidRPr="0008506B">
        <w:t>§ 1</w:t>
      </w:r>
    </w:p>
    <w:p w14:paraId="61174F5D" w14:textId="54BFE01E" w:rsidR="004A64C5" w:rsidRDefault="004A64C5" w:rsidP="00347882">
      <w:pPr>
        <w:numPr>
          <w:ilvl w:val="6"/>
          <w:numId w:val="3"/>
        </w:numPr>
        <w:tabs>
          <w:tab w:val="clear" w:pos="2520"/>
        </w:tabs>
        <w:ind w:left="426" w:hanging="426"/>
        <w:jc w:val="both"/>
      </w:pPr>
      <w:r>
        <w:t>Niniejszy</w:t>
      </w:r>
      <w:r w:rsidR="007A390B">
        <w:t xml:space="preserve"> „Regulamin świadczenia usług w zakresie prowadzenia rachunków bankowych dla klientów </w:t>
      </w:r>
      <w:r w:rsidR="007A390B" w:rsidRPr="00271D53">
        <w:rPr>
          <w:spacing w:val="-6"/>
        </w:rPr>
        <w:t>indywidualnych”</w:t>
      </w:r>
      <w:r>
        <w:t>, zwany dal</w:t>
      </w:r>
      <w:r w:rsidR="000F3959">
        <w:t>ej</w:t>
      </w:r>
      <w:r>
        <w:t xml:space="preserve"> </w:t>
      </w:r>
      <w:r w:rsidR="00044235">
        <w:t>regulaminem</w:t>
      </w:r>
      <w:r w:rsidR="007A390B">
        <w:t>,</w:t>
      </w:r>
      <w:r>
        <w:t xml:space="preserve"> określa </w:t>
      </w:r>
      <w:r w:rsidR="003A1F14">
        <w:t xml:space="preserve">prawa </w:t>
      </w:r>
      <w:r>
        <w:t xml:space="preserve">i obowiązki stron umowy </w:t>
      </w:r>
      <w:r w:rsidR="005B67A6">
        <w:t>ramowej</w:t>
      </w:r>
      <w:r>
        <w:t xml:space="preserve"> dla </w:t>
      </w:r>
      <w:r w:rsidR="000F7A28">
        <w:t>k</w:t>
      </w:r>
      <w:r>
        <w:t xml:space="preserve">lientów indywidualnych, </w:t>
      </w:r>
      <w:r w:rsidR="00A349E3">
        <w:t>SKO</w:t>
      </w:r>
      <w:r w:rsidR="00161F94">
        <w:t>,</w:t>
      </w:r>
      <w:r w:rsidR="00A349E3">
        <w:t xml:space="preserve"> </w:t>
      </w:r>
      <w:r w:rsidR="00EA7E98">
        <w:t>KZP</w:t>
      </w:r>
      <w:r w:rsidR="00FA0318">
        <w:t xml:space="preserve"> i rad rodziców</w:t>
      </w:r>
      <w:r w:rsidR="00A349E3">
        <w:t xml:space="preserve">, </w:t>
      </w:r>
      <w:r w:rsidR="00C07217">
        <w:br/>
      </w:r>
      <w:r>
        <w:t>w tym</w:t>
      </w:r>
      <w:r w:rsidR="00C07217">
        <w:t xml:space="preserve"> </w:t>
      </w:r>
      <w:r>
        <w:t>warunki otwierania, prowadzenia i zamykania rachunków</w:t>
      </w:r>
      <w:r w:rsidR="00901E71">
        <w:t>.</w:t>
      </w:r>
    </w:p>
    <w:p w14:paraId="564C9653" w14:textId="77777777" w:rsidR="00C7718D" w:rsidRDefault="00C7718D" w:rsidP="00E9542D">
      <w:pPr>
        <w:numPr>
          <w:ilvl w:val="0"/>
          <w:numId w:val="103"/>
        </w:numPr>
        <w:jc w:val="both"/>
      </w:pPr>
      <w:r w:rsidRPr="000F3959">
        <w:t xml:space="preserve">Zlecenia płatnicze w obrocie dewizowym realizowane są zgodnie z </w:t>
      </w:r>
      <w:r w:rsidR="00B85C68">
        <w:t>obowiązującym w </w:t>
      </w:r>
      <w:r w:rsidR="008265F5">
        <w:t>Bank</w:t>
      </w:r>
      <w:r w:rsidR="00B85C68">
        <w:t xml:space="preserve">u </w:t>
      </w:r>
      <w:r w:rsidR="00101703" w:rsidRPr="003E6F27">
        <w:t>r</w:t>
      </w:r>
      <w:r w:rsidRPr="003E6F27">
        <w:t>egulaminem</w:t>
      </w:r>
      <w:r>
        <w:rPr>
          <w:color w:val="000000"/>
        </w:rPr>
        <w:t xml:space="preserve"> realizacji poleceń wypłaty w obrocie dewizowym</w:t>
      </w:r>
      <w:r w:rsidRPr="003E6F27">
        <w:rPr>
          <w:color w:val="000000"/>
        </w:rPr>
        <w:t>.</w:t>
      </w:r>
    </w:p>
    <w:p w14:paraId="532FCB70" w14:textId="77777777" w:rsidR="00912B15" w:rsidRDefault="00CD7E37" w:rsidP="00E9542D">
      <w:pPr>
        <w:numPr>
          <w:ilvl w:val="0"/>
          <w:numId w:val="103"/>
        </w:numPr>
        <w:jc w:val="both"/>
      </w:pPr>
      <w:r>
        <w:t>Aktualna treś</w:t>
      </w:r>
      <w:r w:rsidR="00912B15">
        <w:t>ć</w:t>
      </w:r>
      <w:r>
        <w:t xml:space="preserve"> regulaminów</w:t>
      </w:r>
      <w:r w:rsidR="00B85C68">
        <w:t>,</w:t>
      </w:r>
      <w:r>
        <w:t xml:space="preserve"> o których mowa w ust</w:t>
      </w:r>
      <w:r w:rsidR="00AF7931">
        <w:t>.</w:t>
      </w:r>
      <w:r>
        <w:t xml:space="preserve"> 1 i 2</w:t>
      </w:r>
      <w:r w:rsidR="00B85C68">
        <w:t>,</w:t>
      </w:r>
      <w:r>
        <w:t xml:space="preserve"> </w:t>
      </w:r>
      <w:r w:rsidR="00F752F2">
        <w:t>dostępn</w:t>
      </w:r>
      <w:r>
        <w:t>a</w:t>
      </w:r>
      <w:r w:rsidR="00F752F2">
        <w:t xml:space="preserve"> jest w placówkach </w:t>
      </w:r>
      <w:r w:rsidR="008265F5">
        <w:t>Bank</w:t>
      </w:r>
      <w:r w:rsidR="00F752F2">
        <w:t>u</w:t>
      </w:r>
      <w:r w:rsidR="00301385">
        <w:t>.</w:t>
      </w:r>
    </w:p>
    <w:p w14:paraId="6B9C66FE" w14:textId="77777777" w:rsidR="00912B15" w:rsidRPr="00004650" w:rsidRDefault="00912B15" w:rsidP="00E9542D">
      <w:pPr>
        <w:numPr>
          <w:ilvl w:val="0"/>
          <w:numId w:val="103"/>
        </w:numPr>
        <w:ind w:left="357" w:hanging="357"/>
        <w:jc w:val="both"/>
      </w:pPr>
      <w:r w:rsidRPr="00C43956">
        <w:t xml:space="preserve">W okresie obowiązywania umowy </w:t>
      </w:r>
      <w:r w:rsidR="008265F5" w:rsidRPr="00C43956">
        <w:t>Bank</w:t>
      </w:r>
      <w:r w:rsidRPr="00C43956">
        <w:t>, na wniosek posiadacza rachunku</w:t>
      </w:r>
      <w:r w:rsidR="004A6293">
        <w:t>,</w:t>
      </w:r>
      <w:r w:rsidR="00B3083C" w:rsidRPr="00560511">
        <w:t xml:space="preserve"> udostępnia</w:t>
      </w:r>
      <w:r w:rsidRPr="00004650">
        <w:t>:</w:t>
      </w:r>
    </w:p>
    <w:p w14:paraId="6A282046" w14:textId="77777777" w:rsidR="00B3083C" w:rsidRDefault="00B3083C" w:rsidP="00E9542D">
      <w:pPr>
        <w:numPr>
          <w:ilvl w:val="0"/>
          <w:numId w:val="99"/>
        </w:numPr>
        <w:ind w:left="714" w:hanging="357"/>
        <w:jc w:val="both"/>
      </w:pPr>
      <w:r>
        <w:t>postanowie</w:t>
      </w:r>
      <w:r w:rsidR="004868C8">
        <w:t>nia</w:t>
      </w:r>
      <w:r>
        <w:t xml:space="preserve"> zawartych umów</w:t>
      </w:r>
      <w:r w:rsidR="00C231B4">
        <w:t>;</w:t>
      </w:r>
    </w:p>
    <w:p w14:paraId="206AFCF7" w14:textId="77777777" w:rsidR="00912B15" w:rsidRDefault="00971D71" w:rsidP="00E9542D">
      <w:pPr>
        <w:numPr>
          <w:ilvl w:val="0"/>
          <w:numId w:val="99"/>
        </w:numPr>
        <w:ind w:left="714" w:hanging="357"/>
        <w:jc w:val="both"/>
      </w:pPr>
      <w:r>
        <w:t>aktualn</w:t>
      </w:r>
      <w:r w:rsidR="004868C8">
        <w:t>ą</w:t>
      </w:r>
      <w:r>
        <w:t xml:space="preserve"> treś</w:t>
      </w:r>
      <w:r w:rsidR="004868C8">
        <w:t>ć</w:t>
      </w:r>
      <w:r>
        <w:t xml:space="preserve"> regulaminu</w:t>
      </w:r>
      <w:r w:rsidR="00901E71">
        <w:t xml:space="preserve"> </w:t>
      </w:r>
      <w:r w:rsidR="00912B15">
        <w:t xml:space="preserve">oraz </w:t>
      </w:r>
    </w:p>
    <w:p w14:paraId="437759E9" w14:textId="77777777" w:rsidR="00912B15" w:rsidRDefault="00912B15" w:rsidP="00E9542D">
      <w:pPr>
        <w:numPr>
          <w:ilvl w:val="0"/>
          <w:numId w:val="99"/>
        </w:numPr>
        <w:ind w:left="714" w:hanging="357"/>
        <w:jc w:val="both"/>
      </w:pPr>
      <w:r>
        <w:t>informacj</w:t>
      </w:r>
      <w:r w:rsidR="004868C8">
        <w:t>e</w:t>
      </w:r>
      <w:r>
        <w:t xml:space="preserve"> dotycząc</w:t>
      </w:r>
      <w:r w:rsidR="004868C8">
        <w:t>e</w:t>
      </w:r>
      <w:r>
        <w:t xml:space="preserve"> rachunku i wykonanych transakcji płatniczych.</w:t>
      </w:r>
    </w:p>
    <w:p w14:paraId="0DF8C75D" w14:textId="77777777" w:rsidR="004A64C5" w:rsidRPr="000E0C5F" w:rsidRDefault="004A64C5" w:rsidP="00E002C5">
      <w:pPr>
        <w:jc w:val="center"/>
        <w:rPr>
          <w:b/>
        </w:rPr>
      </w:pPr>
      <w:bookmarkStart w:id="9" w:name="_Hlk98161021"/>
      <w:r w:rsidRPr="0008506B">
        <w:t>§ 2</w:t>
      </w:r>
    </w:p>
    <w:bookmarkEnd w:id="9"/>
    <w:p w14:paraId="1C04E113" w14:textId="77777777" w:rsidR="004A64C5" w:rsidRDefault="004A64C5">
      <w:pPr>
        <w:pStyle w:val="Tekstpodstawowy"/>
        <w:tabs>
          <w:tab w:val="clear" w:pos="0"/>
          <w:tab w:val="clear" w:pos="1702"/>
        </w:tabs>
        <w:ind w:right="0"/>
      </w:pPr>
      <w:r>
        <w:t xml:space="preserve">Przez określenia użyte w niniejszym </w:t>
      </w:r>
      <w:r w:rsidR="00044235">
        <w:t>r</w:t>
      </w:r>
      <w:r>
        <w:t>egulaminie należy rozumieć:</w:t>
      </w:r>
    </w:p>
    <w:p w14:paraId="023B68C7" w14:textId="42CDF2BA" w:rsidR="00270AE8" w:rsidRPr="008C5D02" w:rsidRDefault="008265F5" w:rsidP="00641F06">
      <w:pPr>
        <w:numPr>
          <w:ilvl w:val="0"/>
          <w:numId w:val="15"/>
        </w:numPr>
        <w:tabs>
          <w:tab w:val="clear" w:pos="501"/>
          <w:tab w:val="num" w:pos="-2977"/>
          <w:tab w:val="num" w:pos="426"/>
        </w:tabs>
        <w:ind w:left="357" w:hanging="357"/>
        <w:jc w:val="both"/>
      </w:pPr>
      <w:r w:rsidRPr="008C5D02">
        <w:t>Bank</w:t>
      </w:r>
      <w:r w:rsidR="00892313" w:rsidRPr="008C5D02">
        <w:t> </w:t>
      </w:r>
      <w:r w:rsidR="004A64C5" w:rsidRPr="008C5D02">
        <w:t>–</w:t>
      </w:r>
      <w:r w:rsidR="00892313" w:rsidRPr="008C5D02">
        <w:t> </w:t>
      </w:r>
      <w:r w:rsidR="00E4664E">
        <w:t>Bank Spółdzielczy w Sandomierzu</w:t>
      </w:r>
      <w:r w:rsidR="00044235" w:rsidRPr="008C5D02">
        <w:t>.</w:t>
      </w:r>
    </w:p>
    <w:p w14:paraId="1B229642" w14:textId="77777777" w:rsidR="0028020E" w:rsidRDefault="009F5989" w:rsidP="0028020E">
      <w:pPr>
        <w:numPr>
          <w:ilvl w:val="0"/>
          <w:numId w:val="15"/>
        </w:numPr>
        <w:tabs>
          <w:tab w:val="clear" w:pos="501"/>
          <w:tab w:val="num" w:pos="-2977"/>
          <w:tab w:val="num" w:pos="426"/>
        </w:tabs>
        <w:ind w:left="426" w:hanging="426"/>
        <w:jc w:val="both"/>
      </w:pPr>
      <w:r>
        <w:t xml:space="preserve">bank </w:t>
      </w:r>
      <w:r w:rsidR="0038498B">
        <w:t>odbiorcy</w:t>
      </w:r>
      <w:r w:rsidR="0077452B">
        <w:t> </w:t>
      </w:r>
      <w:r>
        <w:t>–</w:t>
      </w:r>
      <w:r w:rsidR="0077452B">
        <w:t> </w:t>
      </w:r>
      <w:r>
        <w:t>bank, prowadząc</w:t>
      </w:r>
      <w:r w:rsidR="00061A91">
        <w:t>y</w:t>
      </w:r>
      <w:r>
        <w:t xml:space="preserve"> rachunek </w:t>
      </w:r>
      <w:r w:rsidR="00D71139">
        <w:t>odbiorcy</w:t>
      </w:r>
      <w:r w:rsidR="00061A91">
        <w:t xml:space="preserve">, </w:t>
      </w:r>
      <w:r>
        <w:t>dokonując</w:t>
      </w:r>
      <w:r w:rsidR="00061A91">
        <w:t xml:space="preserve">y rozliczenia kwoty zlecenia płatniczego z </w:t>
      </w:r>
      <w:r w:rsidR="00D71139">
        <w:t>odbiorcą</w:t>
      </w:r>
      <w:r w:rsidR="0077452B">
        <w:t>;</w:t>
      </w:r>
    </w:p>
    <w:p w14:paraId="1F83CE76" w14:textId="5E9F2A32" w:rsidR="000E2DA6" w:rsidRPr="00724D03" w:rsidRDefault="000E2DA6" w:rsidP="0028020E">
      <w:pPr>
        <w:numPr>
          <w:ilvl w:val="0"/>
          <w:numId w:val="15"/>
        </w:numPr>
        <w:tabs>
          <w:tab w:val="clear" w:pos="501"/>
          <w:tab w:val="num" w:pos="-2977"/>
          <w:tab w:val="num" w:pos="426"/>
        </w:tabs>
        <w:ind w:left="426" w:hanging="426"/>
        <w:jc w:val="both"/>
      </w:pPr>
      <w:r>
        <w:t>data waluty</w:t>
      </w:r>
      <w:r w:rsidR="00C24A56">
        <w:t xml:space="preserve"> (data księgowania)</w:t>
      </w:r>
      <w:r w:rsidR="00FA079F">
        <w:t> </w:t>
      </w:r>
      <w:r>
        <w:t>–</w:t>
      </w:r>
      <w:r w:rsidR="00FA079F">
        <w:t> </w:t>
      </w:r>
      <w:r>
        <w:t xml:space="preserve">moment w czasie, od którego lub do którego </w:t>
      </w:r>
      <w:r w:rsidR="008265F5">
        <w:t>Bank</w:t>
      </w:r>
      <w:r>
        <w:t xml:space="preserve"> nalicza odsetki od środków pieniężnych, którymi obciążono lub uznano rachunek</w:t>
      </w:r>
      <w:r w:rsidR="00FA079F">
        <w:t>;</w:t>
      </w:r>
      <w:r>
        <w:t xml:space="preserve"> </w:t>
      </w:r>
    </w:p>
    <w:p w14:paraId="1E9435F3" w14:textId="3C165B7B" w:rsidR="007E1F67" w:rsidRPr="00724D03" w:rsidRDefault="00044235" w:rsidP="003C6A3E">
      <w:pPr>
        <w:numPr>
          <w:ilvl w:val="0"/>
          <w:numId w:val="15"/>
        </w:numPr>
        <w:tabs>
          <w:tab w:val="clear" w:pos="501"/>
          <w:tab w:val="num" w:pos="426"/>
        </w:tabs>
        <w:ind w:left="426" w:hanging="426"/>
        <w:jc w:val="both"/>
      </w:pPr>
      <w:r w:rsidRPr="00724D03">
        <w:t>d</w:t>
      </w:r>
      <w:r w:rsidR="007E1F67" w:rsidRPr="00724D03">
        <w:t>odatkowy dokument tożsamości</w:t>
      </w:r>
      <w:r w:rsidR="00FA079F">
        <w:t> </w:t>
      </w:r>
      <w:r w:rsidR="007E1F67" w:rsidRPr="00724D03">
        <w:t>–</w:t>
      </w:r>
      <w:r w:rsidR="00FA079F">
        <w:t> </w:t>
      </w:r>
      <w:r w:rsidR="007E1F67" w:rsidRPr="00724D03">
        <w:t xml:space="preserve">inny niż określony w pkt </w:t>
      </w:r>
      <w:r w:rsidR="0028020E">
        <w:t>5</w:t>
      </w:r>
      <w:r w:rsidR="00551F72" w:rsidRPr="00724D03">
        <w:t xml:space="preserve"> </w:t>
      </w:r>
      <w:r w:rsidR="007E1F67" w:rsidRPr="00724D03">
        <w:t xml:space="preserve">ważny dokument, pozwalający na dodatkową weryfikację tożsamości osoby dokonującej z </w:t>
      </w:r>
      <w:r w:rsidR="008265F5">
        <w:t>Bank</w:t>
      </w:r>
      <w:r w:rsidR="007E1F67" w:rsidRPr="00724D03">
        <w:t>iem czynności prawnej lub faktycznej, w szczególności: legitymacj</w:t>
      </w:r>
      <w:r w:rsidR="00FA079F">
        <w:t>ę</w:t>
      </w:r>
      <w:r w:rsidR="007E1F67" w:rsidRPr="00724D03">
        <w:t xml:space="preserve"> emeryta lub rencisty</w:t>
      </w:r>
      <w:r w:rsidR="00BA4E40">
        <w:t>;</w:t>
      </w:r>
    </w:p>
    <w:p w14:paraId="36E65DC8" w14:textId="361B6A0A" w:rsidR="00DD30D2" w:rsidRDefault="00044235" w:rsidP="003C6A3E">
      <w:pPr>
        <w:numPr>
          <w:ilvl w:val="0"/>
          <w:numId w:val="15"/>
        </w:numPr>
        <w:tabs>
          <w:tab w:val="clear" w:pos="501"/>
          <w:tab w:val="num" w:pos="426"/>
        </w:tabs>
        <w:ind w:left="426" w:hanging="426"/>
        <w:jc w:val="both"/>
      </w:pPr>
      <w:r w:rsidRPr="00724D03">
        <w:t>d</w:t>
      </w:r>
      <w:r w:rsidR="004A64C5" w:rsidRPr="00724D03">
        <w:t>okument tożsamości</w:t>
      </w:r>
      <w:r w:rsidR="00BA4E40">
        <w:t> </w:t>
      </w:r>
      <w:r w:rsidR="008B3ED5" w:rsidRPr="00724D03">
        <w:t>–</w:t>
      </w:r>
      <w:r w:rsidR="00BA4E40">
        <w:t> </w:t>
      </w:r>
      <w:r w:rsidR="004A64C5" w:rsidRPr="00724D03">
        <w:t xml:space="preserve">ważny dokument pozwalający na </w:t>
      </w:r>
      <w:r w:rsidR="007C278C">
        <w:t>potwierdzenie</w:t>
      </w:r>
      <w:r w:rsidR="007C278C" w:rsidRPr="00724D03">
        <w:t xml:space="preserve"> </w:t>
      </w:r>
      <w:r w:rsidR="004A64C5" w:rsidRPr="00724D03">
        <w:t xml:space="preserve">tożsamości osoby dokonującej z </w:t>
      </w:r>
      <w:r w:rsidR="008265F5">
        <w:t>Bank</w:t>
      </w:r>
      <w:r w:rsidR="004A64C5" w:rsidRPr="00724D03">
        <w:t>iem czynności prawnej lub faktycznej</w:t>
      </w:r>
      <w:r w:rsidR="00C16556">
        <w:t>;</w:t>
      </w:r>
      <w:r w:rsidR="004A64C5" w:rsidRPr="00724D03">
        <w:t xml:space="preserve"> </w:t>
      </w:r>
      <w:r w:rsidR="00DD30D2" w:rsidRPr="00DD30D2">
        <w:t xml:space="preserve"> </w:t>
      </w:r>
    </w:p>
    <w:p w14:paraId="3EA88577" w14:textId="77777777" w:rsidR="00CE04E8" w:rsidRPr="004F6AE4" w:rsidRDefault="00CE04E8" w:rsidP="003C6A3E">
      <w:pPr>
        <w:numPr>
          <w:ilvl w:val="0"/>
          <w:numId w:val="15"/>
        </w:numPr>
        <w:tabs>
          <w:tab w:val="clear" w:pos="501"/>
          <w:tab w:val="num" w:pos="426"/>
        </w:tabs>
        <w:ind w:left="426" w:hanging="426"/>
        <w:jc w:val="both"/>
      </w:pPr>
      <w:r w:rsidRPr="00CE04E8">
        <w:t xml:space="preserve">dostawca przekazujący </w:t>
      </w:r>
      <w:r w:rsidR="0004494B" w:rsidRPr="00724D03">
        <w:t>–</w:t>
      </w:r>
      <w:r w:rsidR="0004494B">
        <w:t xml:space="preserve"> </w:t>
      </w:r>
      <w:r w:rsidRPr="00CE04E8">
        <w:t xml:space="preserve">dostawcę usług płatniczych, który przekazuje dostawcy przyjmującemu informacje wymagane w celu przeniesienia rachunku płatniczego; </w:t>
      </w:r>
    </w:p>
    <w:p w14:paraId="62150ED4" w14:textId="77777777" w:rsidR="00CE04E8" w:rsidRPr="00724D03" w:rsidRDefault="00CE04E8" w:rsidP="003C6A3E">
      <w:pPr>
        <w:numPr>
          <w:ilvl w:val="0"/>
          <w:numId w:val="15"/>
        </w:numPr>
        <w:tabs>
          <w:tab w:val="clear" w:pos="501"/>
          <w:tab w:val="num" w:pos="426"/>
        </w:tabs>
        <w:ind w:left="426" w:hanging="426"/>
        <w:jc w:val="both"/>
      </w:pPr>
      <w:r w:rsidRPr="00263D23">
        <w:t xml:space="preserve">dostawca przyjmujący </w:t>
      </w:r>
      <w:r w:rsidR="0004494B" w:rsidRPr="00724D03">
        <w:t>–</w:t>
      </w:r>
      <w:r w:rsidRPr="00263D23">
        <w:t xml:space="preserve"> dostawcę usług płatniczych, któremu dostawca przekazujący przekazuje informacje wymagane w celu przeniesienia rachunku płatniczego</w:t>
      </w:r>
      <w:r>
        <w:t>;</w:t>
      </w:r>
    </w:p>
    <w:p w14:paraId="5CE6CABB" w14:textId="77777777" w:rsidR="00275341" w:rsidRPr="00C36CE9" w:rsidRDefault="00275341" w:rsidP="00730AE7">
      <w:pPr>
        <w:numPr>
          <w:ilvl w:val="0"/>
          <w:numId w:val="15"/>
        </w:numPr>
        <w:tabs>
          <w:tab w:val="clear" w:pos="501"/>
          <w:tab w:val="num" w:pos="426"/>
        </w:tabs>
        <w:ind w:left="426" w:hanging="426"/>
        <w:jc w:val="both"/>
      </w:pPr>
      <w:r w:rsidRPr="00C36CE9">
        <w:rPr>
          <w:sz w:val="23"/>
          <w:szCs w:val="23"/>
        </w:rPr>
        <w:t>dostawca świadczący usługę inicjowania transakcji płatniczej – dostawcę usług płatniczych prowadzącego działalność gospodarczą w zakresie świadczenia usługi inicjowania transakcji płatniczej;</w:t>
      </w:r>
    </w:p>
    <w:p w14:paraId="1CFC6178" w14:textId="77777777" w:rsidR="004A64C5" w:rsidRPr="00724D03" w:rsidRDefault="00044235" w:rsidP="003C6A3E">
      <w:pPr>
        <w:numPr>
          <w:ilvl w:val="0"/>
          <w:numId w:val="15"/>
        </w:numPr>
        <w:tabs>
          <w:tab w:val="clear" w:pos="501"/>
          <w:tab w:val="num" w:pos="426"/>
        </w:tabs>
        <w:ind w:left="426" w:hanging="426"/>
        <w:jc w:val="both"/>
      </w:pPr>
      <w:r w:rsidRPr="00724D03">
        <w:t>d</w:t>
      </w:r>
      <w:r w:rsidR="004A64C5" w:rsidRPr="00724D03">
        <w:t>ostępne środki</w:t>
      </w:r>
      <w:r w:rsidR="00892313" w:rsidRPr="00724D03">
        <w:t> </w:t>
      </w:r>
      <w:r w:rsidR="004A64C5" w:rsidRPr="00724D03">
        <w:t>–</w:t>
      </w:r>
      <w:r w:rsidR="00892313" w:rsidRPr="00724D03">
        <w:t> </w:t>
      </w:r>
      <w:r w:rsidRPr="00724D03">
        <w:t>s</w:t>
      </w:r>
      <w:r w:rsidR="004A64C5" w:rsidRPr="00724D03">
        <w:t xml:space="preserve">aldo </w:t>
      </w:r>
      <w:r w:rsidR="00A47EB5" w:rsidRPr="00724D03">
        <w:t>r</w:t>
      </w:r>
      <w:r w:rsidR="004A64C5" w:rsidRPr="00724D03">
        <w:t xml:space="preserve">achunku powiększone o kwotę niewykorzystanego kredytu  </w:t>
      </w:r>
      <w:r w:rsidR="00315C72">
        <w:br/>
      </w:r>
      <w:r w:rsidR="00BD5ACB">
        <w:t xml:space="preserve">w </w:t>
      </w:r>
      <w:r w:rsidR="00805AB3">
        <w:t>rachunku płatniczym</w:t>
      </w:r>
      <w:r w:rsidR="00CD1ABC">
        <w:t>/kredyt</w:t>
      </w:r>
      <w:r w:rsidR="00002A9F">
        <w:t>u</w:t>
      </w:r>
      <w:r w:rsidR="00CD1ABC">
        <w:t xml:space="preserve"> odnawialn</w:t>
      </w:r>
      <w:r w:rsidR="00002A9F">
        <w:t>ego</w:t>
      </w:r>
      <w:r w:rsidR="00CD1ABC">
        <w:t xml:space="preserve"> w </w:t>
      </w:r>
      <w:r w:rsidR="00BD5ACB">
        <w:t>ROR</w:t>
      </w:r>
      <w:r w:rsidR="004A64C5" w:rsidRPr="00724D03">
        <w:t xml:space="preserve">, pomniejszone o sumę środków zablokowanych na </w:t>
      </w:r>
      <w:r w:rsidR="00A40D5F" w:rsidRPr="00724D03">
        <w:t>r</w:t>
      </w:r>
      <w:r w:rsidR="004A64C5" w:rsidRPr="00724D03">
        <w:t>achunku</w:t>
      </w:r>
      <w:r w:rsidR="00805AB3">
        <w:t xml:space="preserve"> </w:t>
      </w:r>
      <w:r w:rsidR="004A64C5" w:rsidRPr="00724D03">
        <w:t>w celu rozliczenia dyspozycji dotyczących tych środków</w:t>
      </w:r>
      <w:r w:rsidR="00BA4E40">
        <w:t>;</w:t>
      </w:r>
    </w:p>
    <w:p w14:paraId="193403E6" w14:textId="77777777" w:rsidR="00507351" w:rsidRDefault="002A4053" w:rsidP="00347882">
      <w:pPr>
        <w:numPr>
          <w:ilvl w:val="0"/>
          <w:numId w:val="15"/>
        </w:numPr>
        <w:tabs>
          <w:tab w:val="clear" w:pos="501"/>
          <w:tab w:val="left" w:pos="426"/>
        </w:tabs>
        <w:suppressAutoHyphens/>
        <w:ind w:left="426" w:hanging="426"/>
        <w:jc w:val="both"/>
      </w:pPr>
      <w:r w:rsidRPr="00314FED">
        <w:t>d</w:t>
      </w:r>
      <w:r w:rsidR="004A64C5" w:rsidRPr="00314FED">
        <w:t>zień roboczy</w:t>
      </w:r>
      <w:r w:rsidR="00892313" w:rsidRPr="00314FED">
        <w:t> </w:t>
      </w:r>
      <w:r w:rsidR="008B3ED5" w:rsidRPr="00314FED">
        <w:t>–</w:t>
      </w:r>
      <w:r w:rsidR="00892313" w:rsidRPr="00314FED">
        <w:t> </w:t>
      </w:r>
      <w:r w:rsidR="004A64C5" w:rsidRPr="00314FED">
        <w:t>dzień</w:t>
      </w:r>
      <w:r w:rsidR="00E34018" w:rsidRPr="00314FED">
        <w:t>,</w:t>
      </w:r>
      <w:r w:rsidR="004A64C5" w:rsidRPr="00314FED">
        <w:t xml:space="preserve"> </w:t>
      </w:r>
      <w:r w:rsidR="00D97DE0" w:rsidRPr="00314FED">
        <w:t xml:space="preserve">w którym </w:t>
      </w:r>
      <w:r w:rsidR="008265F5">
        <w:t>Bank</w:t>
      </w:r>
      <w:r w:rsidR="00D97DE0" w:rsidRPr="00314FED">
        <w:t xml:space="preserve"> prowadzi obsługę klientów w zakresie uregulowanym regulaminem</w:t>
      </w:r>
      <w:r w:rsidR="008110D4">
        <w:t>,</w:t>
      </w:r>
      <w:r w:rsidR="00D97DE0" w:rsidRPr="00314FED">
        <w:t xml:space="preserve"> </w:t>
      </w:r>
      <w:r w:rsidR="004A64C5" w:rsidRPr="00314FED">
        <w:t>inny niż sobota lub dzień określony odrębnymi przepisami jako dzień wolny od pracy</w:t>
      </w:r>
      <w:r w:rsidR="00BA4E40" w:rsidRPr="00314FED">
        <w:t>;</w:t>
      </w:r>
    </w:p>
    <w:p w14:paraId="7B865715" w14:textId="3B4ECC94" w:rsidR="00F6392B" w:rsidRDefault="00A6609D" w:rsidP="00A6609D">
      <w:pPr>
        <w:numPr>
          <w:ilvl w:val="0"/>
          <w:numId w:val="15"/>
        </w:numPr>
        <w:tabs>
          <w:tab w:val="clear" w:pos="501"/>
          <w:tab w:val="num" w:pos="360"/>
        </w:tabs>
        <w:suppressAutoHyphens/>
        <w:ind w:left="360"/>
        <w:jc w:val="both"/>
      </w:pPr>
      <w:r>
        <w:t xml:space="preserve"> </w:t>
      </w:r>
      <w:bookmarkStart w:id="10" w:name="_Hlk98161128"/>
      <w:r w:rsidR="0041694C">
        <w:t>EOG</w:t>
      </w:r>
      <w:r w:rsidR="00F6392B">
        <w:t xml:space="preserve"> </w:t>
      </w:r>
      <w:r w:rsidR="0041694C">
        <w:t xml:space="preserve">- Europejski Obszar Gospodarczy obejmujący państwa </w:t>
      </w:r>
      <w:r w:rsidR="00E9148C">
        <w:t>będące członkami Unii Europejskiej oraz Norwegię, Islandię i Lichtenstein</w:t>
      </w:r>
      <w:bookmarkEnd w:id="10"/>
      <w:r w:rsidR="00E9148C">
        <w:t xml:space="preserve">; </w:t>
      </w:r>
      <w:r w:rsidR="00F6392B">
        <w:t xml:space="preserve"> </w:t>
      </w:r>
    </w:p>
    <w:p w14:paraId="37571FAE" w14:textId="5B166C0A" w:rsidR="00A6609D" w:rsidRDefault="00551F72" w:rsidP="00A6609D">
      <w:pPr>
        <w:numPr>
          <w:ilvl w:val="0"/>
          <w:numId w:val="15"/>
        </w:numPr>
        <w:suppressAutoHyphens/>
        <w:ind w:hanging="501"/>
        <w:jc w:val="both"/>
      </w:pPr>
      <w:r>
        <w:t>godzina graniczna</w:t>
      </w:r>
      <w:r w:rsidR="00BA4E40">
        <w:t> – </w:t>
      </w:r>
      <w:r>
        <w:t>godzin</w:t>
      </w:r>
      <w:r w:rsidR="00BA4E40">
        <w:t>ę,</w:t>
      </w:r>
      <w:r>
        <w:t xml:space="preserve"> do której </w:t>
      </w:r>
      <w:r w:rsidR="008265F5">
        <w:t>Bank</w:t>
      </w:r>
      <w:r>
        <w:t xml:space="preserve"> przyjmuje określone zlecenia płatnicze</w:t>
      </w:r>
      <w:r w:rsidR="00BA4E40">
        <w:t>,</w:t>
      </w:r>
      <w:r>
        <w:t xml:space="preserve"> </w:t>
      </w:r>
      <w:r w:rsidR="00641408">
        <w:br/>
      </w:r>
      <w:r>
        <w:t>w celu ich wykonania w danym dniu roboczym</w:t>
      </w:r>
      <w:r w:rsidR="00BA4E40">
        <w:t>;</w:t>
      </w:r>
    </w:p>
    <w:p w14:paraId="23720E01" w14:textId="3A296EDE" w:rsidR="00A6609D" w:rsidRDefault="009E6BB2" w:rsidP="00A6609D">
      <w:pPr>
        <w:numPr>
          <w:ilvl w:val="0"/>
          <w:numId w:val="15"/>
        </w:numPr>
        <w:suppressAutoHyphens/>
        <w:ind w:hanging="501"/>
        <w:jc w:val="both"/>
      </w:pPr>
      <w:r w:rsidRPr="00724D03">
        <w:t>IBAN</w:t>
      </w:r>
      <w:r w:rsidR="00A033C6">
        <w:t>/</w:t>
      </w:r>
      <w:r w:rsidR="00DE5D42">
        <w:t>unikatowy identyfikator</w:t>
      </w:r>
      <w:r w:rsidR="00892313" w:rsidRPr="00724D03">
        <w:t> </w:t>
      </w:r>
      <w:r w:rsidR="008B3ED5" w:rsidRPr="00724D03">
        <w:t>–</w:t>
      </w:r>
      <w:r w:rsidR="00892313" w:rsidRPr="00724D03">
        <w:t> </w:t>
      </w:r>
      <w:r w:rsidRPr="00724D03">
        <w:t xml:space="preserve">unikalny numer rachunku bankowego zgodny z międzynarodowym standardem numeracji rachunków bankowych ustanowionym przez </w:t>
      </w:r>
      <w:proofErr w:type="spellStart"/>
      <w:r w:rsidRPr="00724D03">
        <w:t>European</w:t>
      </w:r>
      <w:proofErr w:type="spellEnd"/>
      <w:r w:rsidRPr="00724D03">
        <w:t xml:space="preserve"> </w:t>
      </w:r>
      <w:proofErr w:type="spellStart"/>
      <w:r w:rsidRPr="00724D03">
        <w:t>Committee</w:t>
      </w:r>
      <w:proofErr w:type="spellEnd"/>
      <w:r w:rsidRPr="00724D03">
        <w:t xml:space="preserve"> for Bank </w:t>
      </w:r>
      <w:proofErr w:type="spellStart"/>
      <w:r w:rsidRPr="00724D03">
        <w:t>Standardisation</w:t>
      </w:r>
      <w:proofErr w:type="spellEnd"/>
      <w:r w:rsidR="00BA4E40">
        <w:t>;</w:t>
      </w:r>
    </w:p>
    <w:p w14:paraId="536C4BB5" w14:textId="628F05F3" w:rsidR="00A6609D" w:rsidRPr="00D1027E" w:rsidRDefault="00BC1518" w:rsidP="00A6609D">
      <w:pPr>
        <w:numPr>
          <w:ilvl w:val="0"/>
          <w:numId w:val="15"/>
        </w:numPr>
        <w:suppressAutoHyphens/>
        <w:ind w:hanging="501"/>
        <w:jc w:val="both"/>
      </w:pPr>
      <w:r w:rsidRPr="00D1027E">
        <w:t>indywidualne dane uwierzytelniające – indywidualne dane zapewniane użytkownikowi przez dostawcę usług płatniczych do celów uwierzytelni</w:t>
      </w:r>
      <w:r w:rsidR="009363BB" w:rsidRPr="00D1027E">
        <w:t>a</w:t>
      </w:r>
      <w:r w:rsidRPr="00D1027E">
        <w:t>nia;</w:t>
      </w:r>
    </w:p>
    <w:p w14:paraId="4EEB3D90" w14:textId="23E42A2C" w:rsidR="00A6609D" w:rsidRPr="00B47D94" w:rsidRDefault="00951B9D" w:rsidP="00A6609D">
      <w:pPr>
        <w:numPr>
          <w:ilvl w:val="0"/>
          <w:numId w:val="15"/>
        </w:numPr>
        <w:suppressAutoHyphens/>
        <w:ind w:hanging="501"/>
        <w:jc w:val="both"/>
      </w:pPr>
      <w:r w:rsidRPr="00B47D94">
        <w:lastRenderedPageBreak/>
        <w:t>instrument płatniczy – zindywidualizowane urządzenie lub uzgodniony przez użytkownika i Bank zbiór procedur, wykorzystywane przez użytkownika do złożenia zlecenia płatniczego;</w:t>
      </w:r>
    </w:p>
    <w:p w14:paraId="3B9B62B3" w14:textId="4A2C82B4" w:rsidR="00A6609D" w:rsidRPr="00A6609D" w:rsidRDefault="002A4053" w:rsidP="00A6609D">
      <w:pPr>
        <w:numPr>
          <w:ilvl w:val="0"/>
          <w:numId w:val="15"/>
        </w:numPr>
        <w:suppressAutoHyphens/>
        <w:ind w:hanging="501"/>
        <w:jc w:val="both"/>
        <w:rPr>
          <w:color w:val="000000"/>
          <w:spacing w:val="-2"/>
        </w:rPr>
      </w:pPr>
      <w:r w:rsidRPr="00A6609D">
        <w:rPr>
          <w:color w:val="000000"/>
          <w:spacing w:val="-2"/>
        </w:rPr>
        <w:t>k</w:t>
      </w:r>
      <w:r w:rsidR="004A64C5" w:rsidRPr="00A6609D">
        <w:rPr>
          <w:color w:val="000000"/>
          <w:spacing w:val="-2"/>
        </w:rPr>
        <w:t>lient</w:t>
      </w:r>
      <w:r w:rsidR="0016181E" w:rsidRPr="00A6609D">
        <w:rPr>
          <w:color w:val="000000"/>
          <w:spacing w:val="-2"/>
        </w:rPr>
        <w:t> </w:t>
      </w:r>
      <w:r w:rsidR="008B3ED5" w:rsidRPr="00A6609D">
        <w:rPr>
          <w:color w:val="000000"/>
          <w:spacing w:val="-2"/>
        </w:rPr>
        <w:t>–</w:t>
      </w:r>
      <w:r w:rsidR="0016181E" w:rsidRPr="00A6609D">
        <w:rPr>
          <w:color w:val="000000"/>
          <w:spacing w:val="-2"/>
        </w:rPr>
        <w:t> </w:t>
      </w:r>
      <w:r w:rsidRPr="00A6609D">
        <w:rPr>
          <w:color w:val="000000"/>
          <w:spacing w:val="-2"/>
        </w:rPr>
        <w:t>k</w:t>
      </w:r>
      <w:r w:rsidR="00ED25EB" w:rsidRPr="00A6609D">
        <w:rPr>
          <w:color w:val="000000"/>
          <w:spacing w:val="-2"/>
        </w:rPr>
        <w:t>lient</w:t>
      </w:r>
      <w:r w:rsidR="00FA1294" w:rsidRPr="00A6609D">
        <w:rPr>
          <w:color w:val="000000"/>
          <w:spacing w:val="-2"/>
        </w:rPr>
        <w:t>a</w:t>
      </w:r>
      <w:r w:rsidR="00ED25EB" w:rsidRPr="00A6609D">
        <w:rPr>
          <w:color w:val="000000"/>
          <w:spacing w:val="-2"/>
        </w:rPr>
        <w:t xml:space="preserve"> </w:t>
      </w:r>
      <w:r w:rsidR="00FA1294" w:rsidRPr="00A6609D">
        <w:rPr>
          <w:color w:val="000000"/>
          <w:spacing w:val="-2"/>
        </w:rPr>
        <w:t>indywidualnego, SKO</w:t>
      </w:r>
      <w:r w:rsidR="005C3632" w:rsidRPr="00A6609D">
        <w:rPr>
          <w:color w:val="000000"/>
          <w:spacing w:val="-2"/>
        </w:rPr>
        <w:t>,</w:t>
      </w:r>
      <w:r w:rsidR="00FA1294" w:rsidRPr="00A6609D">
        <w:rPr>
          <w:color w:val="000000"/>
          <w:spacing w:val="-2"/>
        </w:rPr>
        <w:t xml:space="preserve"> </w:t>
      </w:r>
      <w:r w:rsidR="00EA7E98" w:rsidRPr="00A6609D">
        <w:rPr>
          <w:color w:val="000000"/>
          <w:spacing w:val="-2"/>
        </w:rPr>
        <w:t>KZP</w:t>
      </w:r>
      <w:r w:rsidR="00771CBB" w:rsidRPr="00A6609D">
        <w:rPr>
          <w:color w:val="000000"/>
          <w:spacing w:val="-2"/>
        </w:rPr>
        <w:t xml:space="preserve"> lub radę rodziców</w:t>
      </w:r>
      <w:r w:rsidR="0016181E" w:rsidRPr="00A6609D">
        <w:rPr>
          <w:color w:val="000000"/>
          <w:spacing w:val="-2"/>
        </w:rPr>
        <w:t>;</w:t>
      </w:r>
    </w:p>
    <w:p w14:paraId="7C575CE4" w14:textId="289F1E2B" w:rsidR="00A6609D" w:rsidRPr="00A6609D" w:rsidRDefault="002A4053" w:rsidP="00A6609D">
      <w:pPr>
        <w:numPr>
          <w:ilvl w:val="0"/>
          <w:numId w:val="15"/>
        </w:numPr>
        <w:suppressAutoHyphens/>
        <w:ind w:hanging="501"/>
        <w:jc w:val="both"/>
        <w:rPr>
          <w:color w:val="000000"/>
          <w:spacing w:val="-2"/>
        </w:rPr>
      </w:pPr>
      <w:r w:rsidRPr="00A6609D">
        <w:rPr>
          <w:color w:val="000000"/>
          <w:spacing w:val="-2"/>
        </w:rPr>
        <w:t>k</w:t>
      </w:r>
      <w:r w:rsidR="004A64C5" w:rsidRPr="00A6609D">
        <w:rPr>
          <w:color w:val="000000"/>
          <w:spacing w:val="-2"/>
        </w:rPr>
        <w:t>lient indywidualny</w:t>
      </w:r>
      <w:r w:rsidR="0016181E" w:rsidRPr="00A6609D">
        <w:rPr>
          <w:color w:val="000000"/>
          <w:spacing w:val="-2"/>
        </w:rPr>
        <w:t> </w:t>
      </w:r>
      <w:r w:rsidR="008B3ED5" w:rsidRPr="00A6609D">
        <w:rPr>
          <w:color w:val="000000"/>
          <w:spacing w:val="-2"/>
        </w:rPr>
        <w:t>–</w:t>
      </w:r>
      <w:r w:rsidR="0016181E" w:rsidRPr="00A6609D">
        <w:rPr>
          <w:color w:val="000000"/>
          <w:spacing w:val="-2"/>
        </w:rPr>
        <w:t> </w:t>
      </w:r>
      <w:r w:rsidR="00FA1294" w:rsidRPr="00A6609D">
        <w:rPr>
          <w:color w:val="000000"/>
          <w:spacing w:val="-2"/>
        </w:rPr>
        <w:t xml:space="preserve">osobę fizyczną </w:t>
      </w:r>
      <w:r w:rsidR="004A64C5" w:rsidRPr="00A6609D">
        <w:rPr>
          <w:color w:val="000000"/>
          <w:spacing w:val="-2"/>
        </w:rPr>
        <w:t>zawierając</w:t>
      </w:r>
      <w:r w:rsidR="0028431E" w:rsidRPr="00A6609D">
        <w:rPr>
          <w:color w:val="000000"/>
          <w:spacing w:val="-2"/>
        </w:rPr>
        <w:t>ą</w:t>
      </w:r>
      <w:r w:rsidR="004A64C5" w:rsidRPr="00A6609D">
        <w:rPr>
          <w:color w:val="000000"/>
          <w:spacing w:val="-2"/>
        </w:rPr>
        <w:t xml:space="preserve"> </w:t>
      </w:r>
      <w:r w:rsidRPr="00A6609D">
        <w:rPr>
          <w:color w:val="000000"/>
          <w:spacing w:val="-2"/>
        </w:rPr>
        <w:t>u</w:t>
      </w:r>
      <w:r w:rsidR="004A64C5" w:rsidRPr="00A6609D">
        <w:rPr>
          <w:color w:val="000000"/>
          <w:spacing w:val="-2"/>
        </w:rPr>
        <w:t>mowę</w:t>
      </w:r>
      <w:r w:rsidR="0016181E" w:rsidRPr="00A6609D">
        <w:rPr>
          <w:color w:val="000000"/>
          <w:spacing w:val="-2"/>
        </w:rPr>
        <w:t>,</w:t>
      </w:r>
      <w:r w:rsidR="004A64C5" w:rsidRPr="00A6609D">
        <w:rPr>
          <w:color w:val="000000"/>
          <w:spacing w:val="-2"/>
        </w:rPr>
        <w:t xml:space="preserve"> niezwiązaną bezpośrednio</w:t>
      </w:r>
      <w:r w:rsidR="002A4B02" w:rsidRPr="00A6609D">
        <w:rPr>
          <w:color w:val="000000"/>
          <w:spacing w:val="-2"/>
        </w:rPr>
        <w:t xml:space="preserve"> </w:t>
      </w:r>
      <w:r w:rsidR="004A64C5" w:rsidRPr="00A6609D">
        <w:rPr>
          <w:color w:val="000000"/>
          <w:spacing w:val="-2"/>
        </w:rPr>
        <w:t xml:space="preserve"> </w:t>
      </w:r>
      <w:r w:rsidR="00892313" w:rsidRPr="00A6609D">
        <w:rPr>
          <w:color w:val="000000"/>
          <w:spacing w:val="-2"/>
        </w:rPr>
        <w:br/>
      </w:r>
      <w:r w:rsidR="004A64C5" w:rsidRPr="00A6609D">
        <w:rPr>
          <w:color w:val="000000"/>
          <w:spacing w:val="-2"/>
        </w:rPr>
        <w:t>z jej działalnością gospodarczą lub zawodową</w:t>
      </w:r>
      <w:r w:rsidR="0016181E" w:rsidRPr="00A6609D">
        <w:rPr>
          <w:color w:val="000000"/>
          <w:spacing w:val="-2"/>
        </w:rPr>
        <w:t>;</w:t>
      </w:r>
    </w:p>
    <w:p w14:paraId="3BA0877C" w14:textId="3F7ACA14" w:rsidR="00A6609D" w:rsidRPr="00A6609D" w:rsidRDefault="002A4053" w:rsidP="00A6609D">
      <w:pPr>
        <w:numPr>
          <w:ilvl w:val="0"/>
          <w:numId w:val="15"/>
        </w:numPr>
        <w:suppressAutoHyphens/>
        <w:ind w:hanging="501"/>
        <w:jc w:val="both"/>
        <w:rPr>
          <w:color w:val="000000"/>
        </w:rPr>
      </w:pPr>
      <w:r w:rsidRPr="00724D03">
        <w:t>k</w:t>
      </w:r>
      <w:r w:rsidR="004A64C5" w:rsidRPr="00724D03">
        <w:t xml:space="preserve">ursy walut </w:t>
      </w:r>
      <w:r w:rsidR="00C24A56">
        <w:t>(referencyjne kursy walutowe)</w:t>
      </w:r>
      <w:r w:rsidR="0016181E">
        <w:t> </w:t>
      </w:r>
      <w:r w:rsidR="004A64C5" w:rsidRPr="00724D03">
        <w:t>–</w:t>
      </w:r>
      <w:r w:rsidR="0016181E">
        <w:t> </w:t>
      </w:r>
      <w:r w:rsidR="004A64C5" w:rsidRPr="00724D03">
        <w:t xml:space="preserve">ustalane przez </w:t>
      </w:r>
      <w:r w:rsidR="00C24A56">
        <w:t xml:space="preserve">Bank </w:t>
      </w:r>
      <w:r w:rsidR="004A64C5" w:rsidRPr="00724D03">
        <w:t xml:space="preserve">w złotych </w:t>
      </w:r>
      <w:r w:rsidR="003C6A3E">
        <w:t xml:space="preserve"> </w:t>
      </w:r>
      <w:r w:rsidR="004A64C5" w:rsidRPr="00724D03">
        <w:t>kursy walut obcych, wartości dewizowych wyrażonych w walutach obcych, stosowane w</w:t>
      </w:r>
      <w:r w:rsidR="00FE3258">
        <w:t> </w:t>
      </w:r>
      <w:r w:rsidR="004A64C5" w:rsidRPr="00724D03">
        <w:t xml:space="preserve">obrocie dewizowym i rozrachunkach między klientami i </w:t>
      </w:r>
      <w:r w:rsidR="008265F5">
        <w:t>Bank</w:t>
      </w:r>
      <w:r w:rsidR="004A64C5" w:rsidRPr="00724D03">
        <w:t>iem</w:t>
      </w:r>
      <w:r w:rsidR="00641408">
        <w:t>;</w:t>
      </w:r>
      <w:r w:rsidR="004A64C5" w:rsidRPr="00724D03">
        <w:t xml:space="preserve"> </w:t>
      </w:r>
    </w:p>
    <w:p w14:paraId="2F1B5A32" w14:textId="0B1B72CA" w:rsidR="00A6609D" w:rsidRPr="00331D8D" w:rsidRDefault="00DD5C6C" w:rsidP="00A6609D">
      <w:pPr>
        <w:numPr>
          <w:ilvl w:val="0"/>
          <w:numId w:val="15"/>
        </w:numPr>
        <w:suppressAutoHyphens/>
        <w:ind w:hanging="501"/>
        <w:jc w:val="both"/>
        <w:rPr>
          <w:color w:val="000000"/>
          <w:spacing w:val="-2"/>
        </w:rPr>
      </w:pPr>
      <w:r w:rsidRPr="00724D03">
        <w:t>l</w:t>
      </w:r>
      <w:r w:rsidR="004A64C5" w:rsidRPr="00724D03">
        <w:t>imit wypłat gotówki</w:t>
      </w:r>
      <w:r w:rsidR="00892313" w:rsidRPr="00724D03">
        <w:t> </w:t>
      </w:r>
      <w:r w:rsidR="008B3ED5" w:rsidRPr="00724D03">
        <w:t>–</w:t>
      </w:r>
      <w:r w:rsidR="00892313" w:rsidRPr="00724D03">
        <w:t> </w:t>
      </w:r>
      <w:r w:rsidR="00FA1294" w:rsidRPr="00724D03">
        <w:t xml:space="preserve">ustaloną </w:t>
      </w:r>
      <w:r w:rsidR="004A64C5" w:rsidRPr="00724D03">
        <w:t xml:space="preserve">przez </w:t>
      </w:r>
      <w:r w:rsidR="008265F5">
        <w:t>Bank</w:t>
      </w:r>
      <w:r w:rsidR="004A64C5" w:rsidRPr="00724D03">
        <w:t xml:space="preserve"> </w:t>
      </w:r>
      <w:r w:rsidR="00FA1294" w:rsidRPr="00724D03">
        <w:t>maksymalną</w:t>
      </w:r>
      <w:r w:rsidR="004A64C5" w:rsidRPr="00724D03">
        <w:t xml:space="preserve">, </w:t>
      </w:r>
      <w:r w:rsidR="00FA1294" w:rsidRPr="00724D03">
        <w:t xml:space="preserve">dzienną kwotę </w:t>
      </w:r>
      <w:r w:rsidR="004A64C5" w:rsidRPr="00724D03">
        <w:t xml:space="preserve">operacji wypłat gotówkowych, które mogą być dokonywane przy użyciu </w:t>
      </w:r>
      <w:r w:rsidR="0011388F">
        <w:t xml:space="preserve"> instrumentów płatniczych </w:t>
      </w:r>
      <w:r w:rsidR="00641408">
        <w:br/>
      </w:r>
      <w:r w:rsidR="004A64C5" w:rsidRPr="00724D03">
        <w:t xml:space="preserve">w </w:t>
      </w:r>
      <w:r w:rsidRPr="00724D03">
        <w:t>b</w:t>
      </w:r>
      <w:r w:rsidR="004A64C5" w:rsidRPr="00724D03">
        <w:t xml:space="preserve">ankomatach, innych </w:t>
      </w:r>
      <w:r w:rsidR="004A64C5" w:rsidRPr="00AC1677">
        <w:t>urządzeniach samoobsługowych</w:t>
      </w:r>
      <w:r w:rsidR="004A64C5" w:rsidRPr="00724D03">
        <w:t xml:space="preserve"> lub placówkach banków </w:t>
      </w:r>
      <w:r w:rsidR="004A64C5" w:rsidRPr="00331D8D">
        <w:t xml:space="preserve">akceptujących </w:t>
      </w:r>
      <w:r w:rsidR="0011388F" w:rsidRPr="00331D8D">
        <w:t xml:space="preserve"> instrumenty </w:t>
      </w:r>
      <w:r w:rsidR="004A64C5" w:rsidRPr="00331D8D">
        <w:t>płatnicze</w:t>
      </w:r>
      <w:r w:rsidR="00F102DC" w:rsidRPr="00331D8D">
        <w:t>;</w:t>
      </w:r>
    </w:p>
    <w:p w14:paraId="0CF3CD50" w14:textId="3EA22349" w:rsidR="002A45C0" w:rsidRPr="00331D8D" w:rsidRDefault="002A45C0" w:rsidP="00A6609D">
      <w:pPr>
        <w:numPr>
          <w:ilvl w:val="0"/>
          <w:numId w:val="15"/>
        </w:numPr>
        <w:suppressAutoHyphens/>
        <w:ind w:hanging="501"/>
        <w:jc w:val="both"/>
        <w:rPr>
          <w:color w:val="000000"/>
          <w:spacing w:val="-2"/>
        </w:rPr>
      </w:pPr>
      <w:bookmarkStart w:id="11" w:name="_Hlk98161618"/>
      <w:r w:rsidRPr="00331D8D">
        <w:rPr>
          <w:color w:val="000000"/>
          <w:spacing w:val="-2"/>
        </w:rPr>
        <w:t xml:space="preserve">Moje Dokumenty SGB </w:t>
      </w:r>
      <w:r w:rsidR="00744775" w:rsidRPr="00331D8D">
        <w:rPr>
          <w:color w:val="000000"/>
          <w:spacing w:val="-2"/>
        </w:rPr>
        <w:t>–</w:t>
      </w:r>
      <w:r w:rsidRPr="00331D8D">
        <w:rPr>
          <w:color w:val="000000"/>
          <w:spacing w:val="-2"/>
        </w:rPr>
        <w:t xml:space="preserve"> </w:t>
      </w:r>
      <w:r w:rsidR="0040772E" w:rsidRPr="00331D8D">
        <w:t>usługa</w:t>
      </w:r>
      <w:r w:rsidR="00744775" w:rsidRPr="00331D8D">
        <w:t xml:space="preserve"> spełniająca wymogi trwałego nośnika</w:t>
      </w:r>
      <w:r w:rsidR="0040772E" w:rsidRPr="00331D8D">
        <w:t xml:space="preserve">, </w:t>
      </w:r>
      <w:r w:rsidR="00834E3B" w:rsidRPr="00331D8D">
        <w:t xml:space="preserve">która umożliwia posiadaczowi </w:t>
      </w:r>
      <w:r w:rsidR="0040772E" w:rsidRPr="00331D8D">
        <w:t>dostęp do dokumentów i informacji przekazywanych</w:t>
      </w:r>
      <w:r w:rsidR="008B03FA" w:rsidRPr="00331D8D">
        <w:t xml:space="preserve"> </w:t>
      </w:r>
      <w:r w:rsidR="0040772E" w:rsidRPr="00331D8D">
        <w:t xml:space="preserve">przez Bank (m.in. regulaminy, taryfa opłat i prowizji). </w:t>
      </w:r>
      <w:r w:rsidR="00834E3B" w:rsidRPr="00331D8D">
        <w:t>Szczegóły</w:t>
      </w:r>
      <w:r w:rsidR="00744775" w:rsidRPr="00331D8D">
        <w:t xml:space="preserve"> usługi </w:t>
      </w:r>
      <w:r w:rsidR="00834E3B" w:rsidRPr="00331D8D">
        <w:t>określone są</w:t>
      </w:r>
      <w:r w:rsidR="00744775" w:rsidRPr="00331D8D">
        <w:t xml:space="preserve"> w Przewodniku dla klienta.  </w:t>
      </w:r>
    </w:p>
    <w:bookmarkEnd w:id="11"/>
    <w:p w14:paraId="49F0FF99" w14:textId="4EE0B32C" w:rsidR="00A6609D" w:rsidRPr="00A6609D" w:rsidRDefault="00DD5C6C" w:rsidP="00A6609D">
      <w:pPr>
        <w:numPr>
          <w:ilvl w:val="0"/>
          <w:numId w:val="15"/>
        </w:numPr>
        <w:suppressAutoHyphens/>
        <w:ind w:hanging="501"/>
        <w:jc w:val="both"/>
        <w:rPr>
          <w:color w:val="000000"/>
          <w:spacing w:val="-2"/>
        </w:rPr>
      </w:pPr>
      <w:r w:rsidRPr="00724D03">
        <w:t>n</w:t>
      </w:r>
      <w:r w:rsidR="004A64C5" w:rsidRPr="00724D03">
        <w:t>ierezydent</w:t>
      </w:r>
      <w:r w:rsidR="00892313" w:rsidRPr="00724D03">
        <w:t> </w:t>
      </w:r>
      <w:r w:rsidR="008B3ED5" w:rsidRPr="00724D03">
        <w:t>–</w:t>
      </w:r>
      <w:r w:rsidR="00892313" w:rsidRPr="00724D03">
        <w:t> </w:t>
      </w:r>
      <w:r w:rsidR="002D43CB" w:rsidRPr="00724D03">
        <w:t>osobę fizyczną</w:t>
      </w:r>
      <w:r w:rsidR="00641408">
        <w:t xml:space="preserve"> </w:t>
      </w:r>
      <w:r w:rsidR="004A64C5" w:rsidRPr="00724D03">
        <w:t>–</w:t>
      </w:r>
      <w:r w:rsidR="002D43CB" w:rsidRPr="00724D03">
        <w:t xml:space="preserve"> </w:t>
      </w:r>
      <w:r w:rsidR="004A64C5" w:rsidRPr="00724D03">
        <w:t>nie</w:t>
      </w:r>
      <w:r w:rsidR="002D43CB" w:rsidRPr="00724D03">
        <w:t xml:space="preserve">mającą </w:t>
      </w:r>
      <w:r w:rsidR="004A64C5" w:rsidRPr="00724D03">
        <w:t>miejsca zamieszkania na terytorium Rzeczypospolitej Polskiej</w:t>
      </w:r>
      <w:r w:rsidR="00F102DC">
        <w:t>;</w:t>
      </w:r>
    </w:p>
    <w:p w14:paraId="7FDFBCE6" w14:textId="1D4674DB" w:rsidR="00A6609D" w:rsidRPr="00A6609D" w:rsidRDefault="004A64C5" w:rsidP="00A6609D">
      <w:pPr>
        <w:numPr>
          <w:ilvl w:val="0"/>
          <w:numId w:val="15"/>
        </w:numPr>
        <w:suppressAutoHyphens/>
        <w:ind w:hanging="501"/>
        <w:jc w:val="both"/>
        <w:rPr>
          <w:color w:val="000000"/>
          <w:spacing w:val="-2"/>
        </w:rPr>
      </w:pPr>
      <w:r w:rsidRPr="00724D03">
        <w:t>NRB</w:t>
      </w:r>
      <w:r w:rsidR="00A033C6">
        <w:t>/</w:t>
      </w:r>
      <w:r w:rsidR="00DE5D42">
        <w:t>unikatowy identyfikator</w:t>
      </w:r>
      <w:r w:rsidR="00892313" w:rsidRPr="00724D03">
        <w:t> </w:t>
      </w:r>
      <w:r w:rsidR="008B3ED5" w:rsidRPr="00724D03">
        <w:t>–</w:t>
      </w:r>
      <w:r w:rsidR="00892313" w:rsidRPr="00724D03">
        <w:t> </w:t>
      </w:r>
      <w:r w:rsidRPr="00724D03">
        <w:t>unikalny 26-cyfrowy numer rachunku bankowego zgodny ze standardem obowiązującym banki prowadzące działalność na terytorium Rzeczypospolitej Polskiej</w:t>
      </w:r>
      <w:r w:rsidR="00F102DC">
        <w:t>;</w:t>
      </w:r>
    </w:p>
    <w:p w14:paraId="5D1EB6F4" w14:textId="32FDAF2E" w:rsidR="00A6609D" w:rsidRPr="00A6609D" w:rsidRDefault="00DD5C6C" w:rsidP="00A6609D">
      <w:pPr>
        <w:numPr>
          <w:ilvl w:val="0"/>
          <w:numId w:val="15"/>
        </w:numPr>
        <w:suppressAutoHyphens/>
        <w:ind w:hanging="501"/>
        <w:jc w:val="both"/>
        <w:rPr>
          <w:color w:val="000000"/>
          <w:spacing w:val="-2"/>
        </w:rPr>
      </w:pPr>
      <w:r w:rsidRPr="00724D03">
        <w:t>o</w:t>
      </w:r>
      <w:r w:rsidR="004A64C5" w:rsidRPr="00724D03">
        <w:t>bciążenie rachunku</w:t>
      </w:r>
      <w:r w:rsidR="00F102DC">
        <w:t> </w:t>
      </w:r>
      <w:r w:rsidR="004A64C5" w:rsidRPr="00724D03">
        <w:t>–</w:t>
      </w:r>
      <w:r w:rsidR="00F102DC">
        <w:t> </w:t>
      </w:r>
      <w:r w:rsidR="004A64C5" w:rsidRPr="00724D03">
        <w:t xml:space="preserve">zmniejszenie </w:t>
      </w:r>
      <w:r w:rsidRPr="00724D03">
        <w:t>s</w:t>
      </w:r>
      <w:r w:rsidR="004A64C5" w:rsidRPr="00724D03">
        <w:t xml:space="preserve">alda rachunku o kwotę zrealizowanej przez </w:t>
      </w:r>
      <w:r w:rsidR="008265F5">
        <w:t>Bank</w:t>
      </w:r>
      <w:r w:rsidR="004A64C5" w:rsidRPr="00724D03">
        <w:t xml:space="preserve"> dyspozycji</w:t>
      </w:r>
      <w:r w:rsidR="00F102DC">
        <w:t>;</w:t>
      </w:r>
      <w:r w:rsidR="004A64C5" w:rsidRPr="00724D03">
        <w:t xml:space="preserve"> </w:t>
      </w:r>
    </w:p>
    <w:p w14:paraId="65C542CB" w14:textId="49364556" w:rsidR="00A6609D" w:rsidRPr="00A6609D" w:rsidRDefault="0038498B" w:rsidP="00A6609D">
      <w:pPr>
        <w:numPr>
          <w:ilvl w:val="0"/>
          <w:numId w:val="15"/>
        </w:numPr>
        <w:suppressAutoHyphens/>
        <w:ind w:hanging="501"/>
        <w:jc w:val="both"/>
        <w:rPr>
          <w:color w:val="000000"/>
          <w:spacing w:val="-2"/>
        </w:rPr>
      </w:pPr>
      <w:r>
        <w:t xml:space="preserve">odbiorca </w:t>
      </w:r>
      <w:r w:rsidR="00F102DC">
        <w:t> </w:t>
      </w:r>
      <w:r>
        <w:t>–</w:t>
      </w:r>
      <w:r w:rsidR="00F102DC">
        <w:t> </w:t>
      </w:r>
      <w:r w:rsidR="00122494">
        <w:t>posiadacza rachunku wskazanego w zleceniu płatniczym</w:t>
      </w:r>
      <w:r w:rsidR="00F102DC">
        <w:t>,</w:t>
      </w:r>
      <w:r w:rsidR="00122494">
        <w:t xml:space="preserve"> </w:t>
      </w:r>
      <w:r w:rsidR="00B6319E">
        <w:t xml:space="preserve"> </w:t>
      </w:r>
      <w:r w:rsidR="00B72D40">
        <w:t>będąc</w:t>
      </w:r>
      <w:r w:rsidR="009B2A76">
        <w:t>ego</w:t>
      </w:r>
      <w:r w:rsidR="00B72D40">
        <w:t xml:space="preserve"> odbiorcą środków pieniężnych stanowiących przedmiot transakcji płatniczej</w:t>
      </w:r>
      <w:r w:rsidR="00F102DC">
        <w:t>;</w:t>
      </w:r>
    </w:p>
    <w:p w14:paraId="2FD65698" w14:textId="420ED4FA" w:rsidR="00A6609D" w:rsidRPr="00A6609D" w:rsidRDefault="00DD5C6C" w:rsidP="00A6609D">
      <w:pPr>
        <w:numPr>
          <w:ilvl w:val="0"/>
          <w:numId w:val="15"/>
        </w:numPr>
        <w:suppressAutoHyphens/>
        <w:ind w:hanging="501"/>
        <w:jc w:val="both"/>
        <w:rPr>
          <w:color w:val="000000"/>
          <w:spacing w:val="-2"/>
        </w:rPr>
      </w:pPr>
      <w:r w:rsidRPr="00724D03">
        <w:t>o</w:t>
      </w:r>
      <w:r w:rsidR="004A64C5" w:rsidRPr="00724D03">
        <w:t>kres odsetkowy</w:t>
      </w:r>
      <w:r w:rsidR="00892313" w:rsidRPr="00724D03">
        <w:t> </w:t>
      </w:r>
      <w:r w:rsidR="008B3ED5" w:rsidRPr="00724D03">
        <w:t>–</w:t>
      </w:r>
      <w:r w:rsidR="00F102DC">
        <w:t> </w:t>
      </w:r>
      <w:r w:rsidR="004A64C5" w:rsidRPr="00724D03">
        <w:t xml:space="preserve">okres wskazany w </w:t>
      </w:r>
      <w:r w:rsidRPr="00724D03">
        <w:t>u</w:t>
      </w:r>
      <w:r w:rsidR="004A64C5" w:rsidRPr="00724D03">
        <w:t>mowie</w:t>
      </w:r>
      <w:r w:rsidR="002D43CB" w:rsidRPr="00724D03">
        <w:t xml:space="preserve"> lub </w:t>
      </w:r>
      <w:r w:rsidRPr="00724D03">
        <w:t>p</w:t>
      </w:r>
      <w:r w:rsidR="002D43CB" w:rsidRPr="00724D03">
        <w:t>otwierdzeniu</w:t>
      </w:r>
      <w:r w:rsidR="004A64C5" w:rsidRPr="00724D03">
        <w:t xml:space="preserve">, za jaki naliczane </w:t>
      </w:r>
      <w:r w:rsidR="00892313" w:rsidRPr="00724D03">
        <w:br/>
      </w:r>
      <w:r w:rsidR="004A64C5" w:rsidRPr="00724D03">
        <w:t>są odsetki</w:t>
      </w:r>
      <w:r w:rsidR="00F102DC">
        <w:t>;</w:t>
      </w:r>
      <w:r w:rsidR="004A64C5" w:rsidRPr="00724D03">
        <w:t xml:space="preserve"> </w:t>
      </w:r>
    </w:p>
    <w:p w14:paraId="3541300E" w14:textId="6D92EA4D" w:rsidR="00A6609D" w:rsidRPr="00A6609D" w:rsidRDefault="00DD5C6C" w:rsidP="00A6609D">
      <w:pPr>
        <w:numPr>
          <w:ilvl w:val="0"/>
          <w:numId w:val="15"/>
        </w:numPr>
        <w:suppressAutoHyphens/>
        <w:ind w:hanging="501"/>
        <w:jc w:val="both"/>
        <w:rPr>
          <w:color w:val="000000"/>
          <w:spacing w:val="-2"/>
        </w:rPr>
      </w:pPr>
      <w:r w:rsidRPr="00A52E3A">
        <w:t>o</w:t>
      </w:r>
      <w:r w:rsidR="004A64C5" w:rsidRPr="00A52E3A">
        <w:t>rganizacja płatnicza</w:t>
      </w:r>
      <w:r w:rsidR="0081474D" w:rsidRPr="00A52E3A">
        <w:t> </w:t>
      </w:r>
      <w:r w:rsidR="004A64C5" w:rsidRPr="00A52E3A">
        <w:t>–</w:t>
      </w:r>
      <w:r w:rsidR="0081474D" w:rsidRPr="00A52E3A">
        <w:t> </w:t>
      </w:r>
      <w:r w:rsidR="00B50457" w:rsidRPr="00A52E3A">
        <w:t>organizację określając</w:t>
      </w:r>
      <w:r w:rsidR="00083BCD">
        <w:t>ą</w:t>
      </w:r>
      <w:r w:rsidR="00B50457" w:rsidRPr="00A52E3A">
        <w:t xml:space="preserve"> zasady funkcjonowania schematu płatniczego oraz odpowiedzialn</w:t>
      </w:r>
      <w:r w:rsidR="00083BCD">
        <w:t>ą</w:t>
      </w:r>
      <w:r w:rsidR="00B50457" w:rsidRPr="00A52E3A">
        <w:t xml:space="preserve"> za podejmowanie decyzji dotyczących funkcjonowania schematu płatniczego</w:t>
      </w:r>
      <w:r w:rsidR="004A64C5" w:rsidRPr="00E11F76">
        <w:t xml:space="preserve"> (V</w:t>
      </w:r>
      <w:r w:rsidR="00AA0C14" w:rsidRPr="00E11F76">
        <w:t>isa</w:t>
      </w:r>
      <w:r w:rsidR="003C032A">
        <w:t>,</w:t>
      </w:r>
      <w:r w:rsidR="004A64C5" w:rsidRPr="00E11F76">
        <w:t xml:space="preserve"> Master</w:t>
      </w:r>
      <w:r w:rsidR="00A75994">
        <w:t>c</w:t>
      </w:r>
      <w:r w:rsidR="004A64C5" w:rsidRPr="00E11F76">
        <w:t>ard</w:t>
      </w:r>
      <w:r w:rsidR="008A7F2D">
        <w:t xml:space="preserve"> lub Polski Standard Płatności</w:t>
      </w:r>
      <w:r w:rsidR="00BD5BAA">
        <w:t>)</w:t>
      </w:r>
      <w:r w:rsidR="0081474D" w:rsidRPr="00E11F76">
        <w:t>;</w:t>
      </w:r>
    </w:p>
    <w:p w14:paraId="6942A318" w14:textId="38337CAA" w:rsidR="00A6609D" w:rsidRPr="00A6609D" w:rsidRDefault="00DD5C6C" w:rsidP="00A6609D">
      <w:pPr>
        <w:numPr>
          <w:ilvl w:val="0"/>
          <w:numId w:val="15"/>
        </w:numPr>
        <w:suppressAutoHyphens/>
        <w:ind w:hanging="501"/>
        <w:jc w:val="both"/>
        <w:rPr>
          <w:color w:val="000000"/>
          <w:spacing w:val="-2"/>
        </w:rPr>
      </w:pPr>
      <w:r w:rsidRPr="00724D03">
        <w:t>p</w:t>
      </w:r>
      <w:r w:rsidR="004A64C5" w:rsidRPr="00724D03">
        <w:t>akiet</w:t>
      </w:r>
      <w:r w:rsidR="0081474D">
        <w:t> </w:t>
      </w:r>
      <w:r w:rsidR="004A64C5" w:rsidRPr="00724D03">
        <w:t>–</w:t>
      </w:r>
      <w:r w:rsidR="0081474D">
        <w:t> </w:t>
      </w:r>
      <w:r w:rsidR="004A64C5" w:rsidRPr="00724D03">
        <w:t xml:space="preserve">zdefiniowane w </w:t>
      </w:r>
      <w:r w:rsidRPr="00724D03">
        <w:t>t</w:t>
      </w:r>
      <w:r w:rsidR="004A64C5" w:rsidRPr="00724D03">
        <w:t xml:space="preserve">aryfie opłaty i prowizje dla poszczególnych grup </w:t>
      </w:r>
      <w:r w:rsidR="00D42FC2" w:rsidRPr="00724D03">
        <w:t>k</w:t>
      </w:r>
      <w:r w:rsidR="004A64C5" w:rsidRPr="00724D03">
        <w:t>lientów</w:t>
      </w:r>
      <w:r w:rsidR="0081474D">
        <w:t>;</w:t>
      </w:r>
    </w:p>
    <w:p w14:paraId="58570619" w14:textId="2A4266CB" w:rsidR="00A6609D" w:rsidRPr="00A6609D" w:rsidRDefault="009B2A76" w:rsidP="00A6609D">
      <w:pPr>
        <w:numPr>
          <w:ilvl w:val="0"/>
          <w:numId w:val="15"/>
        </w:numPr>
        <w:suppressAutoHyphens/>
        <w:ind w:hanging="501"/>
        <w:jc w:val="both"/>
        <w:rPr>
          <w:color w:val="000000"/>
          <w:spacing w:val="-2"/>
        </w:rPr>
      </w:pPr>
      <w:r w:rsidRPr="00A6609D">
        <w:rPr>
          <w:color w:val="000000"/>
        </w:rPr>
        <w:t>płatnik</w:t>
      </w:r>
      <w:r w:rsidR="00F37626" w:rsidRPr="00A6609D">
        <w:rPr>
          <w:color w:val="000000"/>
        </w:rPr>
        <w:t> </w:t>
      </w:r>
      <w:r w:rsidR="007B2BD1" w:rsidRPr="00A6609D">
        <w:rPr>
          <w:color w:val="000000"/>
        </w:rPr>
        <w:t>–</w:t>
      </w:r>
      <w:r w:rsidR="00F37626" w:rsidRPr="00A6609D">
        <w:rPr>
          <w:color w:val="000000"/>
        </w:rPr>
        <w:t> </w:t>
      </w:r>
      <w:r w:rsidR="005E2EBB" w:rsidRPr="00A6609D">
        <w:rPr>
          <w:color w:val="000000"/>
        </w:rPr>
        <w:t>użytkownik</w:t>
      </w:r>
      <w:r w:rsidR="00EE15A1" w:rsidRPr="00A6609D">
        <w:rPr>
          <w:color w:val="000000"/>
        </w:rPr>
        <w:t xml:space="preserve"> </w:t>
      </w:r>
      <w:r w:rsidR="00B803E0" w:rsidRPr="00A6609D">
        <w:rPr>
          <w:color w:val="000000"/>
        </w:rPr>
        <w:t>składając</w:t>
      </w:r>
      <w:r w:rsidR="005E2EBB" w:rsidRPr="00A6609D">
        <w:rPr>
          <w:color w:val="000000"/>
        </w:rPr>
        <w:t>y</w:t>
      </w:r>
      <w:r w:rsidR="00B803E0" w:rsidRPr="00A6609D">
        <w:rPr>
          <w:color w:val="000000"/>
        </w:rPr>
        <w:t xml:space="preserve"> zlecenie płatnicze</w:t>
      </w:r>
      <w:r w:rsidR="00F37626" w:rsidRPr="00A6609D">
        <w:rPr>
          <w:color w:val="000000"/>
        </w:rPr>
        <w:t>;</w:t>
      </w:r>
      <w:r w:rsidR="00122494" w:rsidRPr="00A6609D">
        <w:rPr>
          <w:color w:val="000000"/>
        </w:rPr>
        <w:t xml:space="preserve"> </w:t>
      </w:r>
      <w:r w:rsidR="00B803E0" w:rsidRPr="00A6609D">
        <w:rPr>
          <w:color w:val="000000"/>
        </w:rPr>
        <w:t xml:space="preserve"> </w:t>
      </w:r>
    </w:p>
    <w:p w14:paraId="00323340" w14:textId="506E35D7" w:rsidR="00A6609D" w:rsidRPr="00A6609D" w:rsidRDefault="0028250E" w:rsidP="00A6609D">
      <w:pPr>
        <w:numPr>
          <w:ilvl w:val="0"/>
          <w:numId w:val="15"/>
        </w:numPr>
        <w:suppressAutoHyphens/>
        <w:ind w:hanging="501"/>
        <w:jc w:val="both"/>
        <w:rPr>
          <w:color w:val="000000"/>
          <w:spacing w:val="-2"/>
        </w:rPr>
      </w:pPr>
      <w:r>
        <w:t>p</w:t>
      </w:r>
      <w:r w:rsidRPr="0028250E">
        <w:t xml:space="preserve">olecenie przelewu </w:t>
      </w:r>
      <w:r w:rsidR="00575BC2" w:rsidRPr="00724D03">
        <w:t>–</w:t>
      </w:r>
      <w:r>
        <w:t xml:space="preserve"> </w:t>
      </w:r>
      <w:r w:rsidRPr="0028250E">
        <w:t>usługę płatniczą polegającą na uznaniu rachunku płatniczego odbiorcy na podstawie dyspoz</w:t>
      </w:r>
      <w:r>
        <w:t>ycji udzielonej przez płatnika;</w:t>
      </w:r>
    </w:p>
    <w:p w14:paraId="0520A051" w14:textId="2F144682" w:rsidR="00A6609D" w:rsidRPr="00A6609D" w:rsidRDefault="00DD5C6C" w:rsidP="00A6609D">
      <w:pPr>
        <w:numPr>
          <w:ilvl w:val="0"/>
          <w:numId w:val="15"/>
        </w:numPr>
        <w:suppressAutoHyphens/>
        <w:ind w:hanging="501"/>
        <w:jc w:val="both"/>
        <w:rPr>
          <w:color w:val="000000"/>
          <w:spacing w:val="-2"/>
        </w:rPr>
      </w:pPr>
      <w:r w:rsidRPr="00724D03">
        <w:t>p</w:t>
      </w:r>
      <w:r w:rsidR="004A64C5" w:rsidRPr="00724D03">
        <w:t>osiadacz</w:t>
      </w:r>
      <w:r w:rsidR="00A033C6">
        <w:t>/</w:t>
      </w:r>
      <w:r w:rsidRPr="00724D03">
        <w:t>p</w:t>
      </w:r>
      <w:r w:rsidR="004A64C5" w:rsidRPr="00724D03">
        <w:t>osiadacz</w:t>
      </w:r>
      <w:r w:rsidR="00E329CF" w:rsidRPr="00724D03">
        <w:t> </w:t>
      </w:r>
      <w:r w:rsidR="004A64C5" w:rsidRPr="00724D03">
        <w:t>rachunku</w:t>
      </w:r>
      <w:r w:rsidR="00E329CF" w:rsidRPr="00724D03">
        <w:t> </w:t>
      </w:r>
      <w:r w:rsidR="008B3ED5" w:rsidRPr="00724D03">
        <w:t>– </w:t>
      </w:r>
      <w:r w:rsidRPr="00724D03">
        <w:t>k</w:t>
      </w:r>
      <w:r w:rsidR="004A64C5" w:rsidRPr="00724D03">
        <w:t>lient</w:t>
      </w:r>
      <w:r w:rsidR="00E6559B" w:rsidRPr="00724D03">
        <w:t>a</w:t>
      </w:r>
      <w:r w:rsidR="004A64C5" w:rsidRPr="00724D03">
        <w:t>,</w:t>
      </w:r>
      <w:r w:rsidR="00E96161">
        <w:t xml:space="preserve"> </w:t>
      </w:r>
      <w:r w:rsidR="004A64C5" w:rsidRPr="00724D03">
        <w:t>z</w:t>
      </w:r>
      <w:r w:rsidR="00E6559B" w:rsidRPr="00724D03">
        <w:t> </w:t>
      </w:r>
      <w:r w:rsidR="004A64C5" w:rsidRPr="00724D03">
        <w:t xml:space="preserve">którym </w:t>
      </w:r>
      <w:r w:rsidR="008265F5">
        <w:t>Bank</w:t>
      </w:r>
      <w:r w:rsidR="004A64C5" w:rsidRPr="00724D03">
        <w:t xml:space="preserve"> zawarł </w:t>
      </w:r>
      <w:r w:rsidRPr="00724D03">
        <w:t>u</w:t>
      </w:r>
      <w:r w:rsidR="004A64C5" w:rsidRPr="00724D03">
        <w:t>mowę</w:t>
      </w:r>
      <w:r w:rsidR="00244F34">
        <w:t xml:space="preserve"> ramową</w:t>
      </w:r>
      <w:r w:rsidR="00E96161">
        <w:t xml:space="preserve"> </w:t>
      </w:r>
      <w:r w:rsidR="00BD5BAA">
        <w:br/>
      </w:r>
      <w:r w:rsidR="004A64C5" w:rsidRPr="00724D03">
        <w:t xml:space="preserve">w przypadku rachunku wspólnego – </w:t>
      </w:r>
      <w:r w:rsidR="00E6559B" w:rsidRPr="00724D03">
        <w:t xml:space="preserve">każdego </w:t>
      </w:r>
      <w:r w:rsidR="004A64C5" w:rsidRPr="00724D03">
        <w:t>ze współposiadaczy</w:t>
      </w:r>
      <w:r w:rsidR="0004146D">
        <w:t>;</w:t>
      </w:r>
      <w:r w:rsidR="00CA5365">
        <w:t xml:space="preserve"> </w:t>
      </w:r>
    </w:p>
    <w:p w14:paraId="202F8829" w14:textId="37E1B50E" w:rsidR="00A6609D" w:rsidRPr="00A6609D" w:rsidRDefault="00DD5C6C" w:rsidP="00A6609D">
      <w:pPr>
        <w:numPr>
          <w:ilvl w:val="0"/>
          <w:numId w:val="15"/>
        </w:numPr>
        <w:suppressAutoHyphens/>
        <w:ind w:hanging="501"/>
        <w:jc w:val="both"/>
        <w:rPr>
          <w:color w:val="000000"/>
          <w:spacing w:val="-2"/>
        </w:rPr>
      </w:pPr>
      <w:r w:rsidRPr="00724D03">
        <w:t>p</w:t>
      </w:r>
      <w:r w:rsidR="00EE7B1D" w:rsidRPr="00724D03">
        <w:t>otwierdzenie</w:t>
      </w:r>
      <w:r w:rsidR="00E329CF" w:rsidRPr="00724D03">
        <w:t> </w:t>
      </w:r>
      <w:r w:rsidR="00AA0C73" w:rsidRPr="00724D03">
        <w:t>–</w:t>
      </w:r>
      <w:r w:rsidR="00E329CF" w:rsidRPr="00724D03">
        <w:t> </w:t>
      </w:r>
      <w:r w:rsidRPr="00724D03">
        <w:t>u</w:t>
      </w:r>
      <w:r w:rsidR="00AA0C73" w:rsidRPr="00724D03">
        <w:t>mow</w:t>
      </w:r>
      <w:r w:rsidR="00863D9C">
        <w:t>a</w:t>
      </w:r>
      <w:r w:rsidR="00AA0C73" w:rsidRPr="00724D03">
        <w:t xml:space="preserve"> </w:t>
      </w:r>
      <w:r w:rsidR="00CB559F">
        <w:t xml:space="preserve"> danego rodzaju</w:t>
      </w:r>
      <w:r w:rsidR="004043B2" w:rsidRPr="00724D03">
        <w:t xml:space="preserve"> </w:t>
      </w:r>
      <w:r w:rsidR="00AA0C73" w:rsidRPr="00724D03">
        <w:t>rachunku</w:t>
      </w:r>
      <w:r w:rsidR="0004146D">
        <w:t>;</w:t>
      </w:r>
    </w:p>
    <w:p w14:paraId="35CE5BAF" w14:textId="68EBAD08" w:rsidR="007F6A80" w:rsidRPr="00E17FB3" w:rsidRDefault="004A64C5" w:rsidP="00A6609D">
      <w:pPr>
        <w:numPr>
          <w:ilvl w:val="0"/>
          <w:numId w:val="15"/>
        </w:numPr>
        <w:suppressAutoHyphens/>
        <w:ind w:hanging="501"/>
        <w:jc w:val="both"/>
        <w:rPr>
          <w:color w:val="000000"/>
          <w:spacing w:val="-2"/>
        </w:rPr>
      </w:pPr>
      <w:r w:rsidRPr="003071BA">
        <w:t>Prawo bankowe</w:t>
      </w:r>
      <w:r w:rsidR="00E329CF" w:rsidRPr="003071BA">
        <w:t> </w:t>
      </w:r>
      <w:r w:rsidRPr="003071BA">
        <w:t>–</w:t>
      </w:r>
      <w:r w:rsidR="00E329CF" w:rsidRPr="003071BA">
        <w:t> </w:t>
      </w:r>
      <w:r w:rsidR="00E34018">
        <w:t>U</w:t>
      </w:r>
      <w:r w:rsidR="00E6559B" w:rsidRPr="003071BA">
        <w:t xml:space="preserve">stawę </w:t>
      </w:r>
      <w:r w:rsidRPr="003071BA">
        <w:t>z dnia 29 sierpnia 1997 r.</w:t>
      </w:r>
      <w:r w:rsidR="0004146D" w:rsidRPr="003071BA">
        <w:t>;</w:t>
      </w:r>
    </w:p>
    <w:p w14:paraId="147AAEA2" w14:textId="7F37713A" w:rsidR="00A6609D" w:rsidRPr="00331D8D" w:rsidRDefault="005079D2" w:rsidP="00A6609D">
      <w:pPr>
        <w:numPr>
          <w:ilvl w:val="0"/>
          <w:numId w:val="15"/>
        </w:numPr>
        <w:suppressAutoHyphens/>
        <w:ind w:hanging="501"/>
        <w:jc w:val="both"/>
        <w:rPr>
          <w:color w:val="000000"/>
          <w:spacing w:val="-2"/>
        </w:rPr>
      </w:pPr>
      <w:bookmarkStart w:id="12" w:name="_Hlk98161894"/>
      <w:r w:rsidRPr="00331D8D">
        <w:rPr>
          <w:color w:val="000000"/>
          <w:spacing w:val="-2"/>
        </w:rPr>
        <w:t xml:space="preserve">Przewodnik dla klienta – </w:t>
      </w:r>
      <w:r w:rsidR="000C234F" w:rsidRPr="00331D8D">
        <w:rPr>
          <w:color w:val="000000"/>
          <w:spacing w:val="-2"/>
        </w:rPr>
        <w:t>dokument</w:t>
      </w:r>
      <w:r w:rsidRPr="00331D8D">
        <w:rPr>
          <w:color w:val="000000"/>
          <w:spacing w:val="-2"/>
        </w:rPr>
        <w:t xml:space="preserve"> </w:t>
      </w:r>
      <w:r w:rsidR="000C234F" w:rsidRPr="00331D8D">
        <w:rPr>
          <w:color w:val="000000"/>
          <w:spacing w:val="-2"/>
        </w:rPr>
        <w:t>określający szczegóły świadczenia usł</w:t>
      </w:r>
      <w:r w:rsidR="00637C1B" w:rsidRPr="00331D8D">
        <w:rPr>
          <w:color w:val="000000"/>
          <w:spacing w:val="-2"/>
        </w:rPr>
        <w:t>ug przez Bank oraz</w:t>
      </w:r>
      <w:r w:rsidRPr="00331D8D">
        <w:rPr>
          <w:color w:val="000000"/>
          <w:spacing w:val="-2"/>
        </w:rPr>
        <w:t xml:space="preserve">  zasady użytkowania system</w:t>
      </w:r>
      <w:r w:rsidR="00637C1B" w:rsidRPr="00331D8D">
        <w:rPr>
          <w:color w:val="000000"/>
          <w:spacing w:val="-2"/>
        </w:rPr>
        <w:t xml:space="preserve">u. </w:t>
      </w:r>
    </w:p>
    <w:bookmarkEnd w:id="12"/>
    <w:p w14:paraId="6C2526EE" w14:textId="49194F13" w:rsidR="00A6609D" w:rsidRPr="00A6609D" w:rsidRDefault="00E36E91" w:rsidP="00A6609D">
      <w:pPr>
        <w:numPr>
          <w:ilvl w:val="0"/>
          <w:numId w:val="15"/>
        </w:numPr>
        <w:suppressAutoHyphens/>
        <w:ind w:hanging="501"/>
        <w:jc w:val="both"/>
        <w:rPr>
          <w:color w:val="000000"/>
          <w:spacing w:val="-2"/>
        </w:rPr>
      </w:pPr>
      <w:r w:rsidRPr="00724D03">
        <w:t>r</w:t>
      </w:r>
      <w:r w:rsidR="004A64C5" w:rsidRPr="00724D03">
        <w:t>achunek</w:t>
      </w:r>
      <w:r w:rsidR="00FA136C">
        <w:t> </w:t>
      </w:r>
      <w:r w:rsidR="004A64C5" w:rsidRPr="00724D03">
        <w:t>–</w:t>
      </w:r>
      <w:r w:rsidR="00FA136C">
        <w:t> </w:t>
      </w:r>
      <w:r w:rsidR="004A64C5" w:rsidRPr="00724D03">
        <w:t xml:space="preserve">każdego rodzaju rachunek otwierany i prowadzony przez </w:t>
      </w:r>
      <w:r w:rsidR="008265F5">
        <w:t>Bank</w:t>
      </w:r>
      <w:r w:rsidR="004A64C5" w:rsidRPr="00724D03">
        <w:t xml:space="preserve"> dla </w:t>
      </w:r>
      <w:r w:rsidRPr="00724D03">
        <w:t>p</w:t>
      </w:r>
      <w:r w:rsidR="004A64C5" w:rsidRPr="00724D03">
        <w:t xml:space="preserve">osiadacza rachunku na podstawie </w:t>
      </w:r>
      <w:r w:rsidRPr="00724D03">
        <w:t>u</w:t>
      </w:r>
      <w:r w:rsidR="004A64C5" w:rsidRPr="00724D03">
        <w:t>mowy, posiadający unikalny 26-cyfrowy numer NRB</w:t>
      </w:r>
      <w:r w:rsidR="00FA136C">
        <w:t>;</w:t>
      </w:r>
    </w:p>
    <w:p w14:paraId="60E21633" w14:textId="6AFB6BA9" w:rsidR="00A6609D" w:rsidRPr="00A6609D" w:rsidRDefault="007E78CE" w:rsidP="00A6609D">
      <w:pPr>
        <w:numPr>
          <w:ilvl w:val="0"/>
          <w:numId w:val="15"/>
        </w:numPr>
        <w:suppressAutoHyphens/>
        <w:ind w:hanging="501"/>
        <w:jc w:val="both"/>
        <w:rPr>
          <w:color w:val="000000"/>
          <w:spacing w:val="-2"/>
        </w:rPr>
      </w:pPr>
      <w:r w:rsidRPr="00744FAE">
        <w:t xml:space="preserve">rachunek płatniczy </w:t>
      </w:r>
      <w:r w:rsidRPr="00A6609D">
        <w:rPr>
          <w:spacing w:val="-4"/>
        </w:rPr>
        <w:t xml:space="preserve">– </w:t>
      </w:r>
      <w:r w:rsidR="004F6AE4" w:rsidRPr="00744FAE">
        <w:t xml:space="preserve">rachunek prowadzony dla jednego lub większej liczby posiadaczy służący do wykonywania transakcji </w:t>
      </w:r>
      <w:r w:rsidR="00E07AEE" w:rsidRPr="00744FAE">
        <w:t>płatniczych;</w:t>
      </w:r>
    </w:p>
    <w:p w14:paraId="639D0153" w14:textId="4A5E117A" w:rsidR="00A6609D" w:rsidRPr="00A6609D" w:rsidRDefault="00E36E91" w:rsidP="00A6609D">
      <w:pPr>
        <w:numPr>
          <w:ilvl w:val="0"/>
          <w:numId w:val="15"/>
        </w:numPr>
        <w:suppressAutoHyphens/>
        <w:ind w:hanging="501"/>
        <w:jc w:val="both"/>
        <w:rPr>
          <w:color w:val="000000"/>
          <w:spacing w:val="-2"/>
        </w:rPr>
      </w:pPr>
      <w:r w:rsidRPr="000A17AE">
        <w:t>r</w:t>
      </w:r>
      <w:r w:rsidR="004A64C5" w:rsidRPr="000A17AE">
        <w:t>eklamacja</w:t>
      </w:r>
      <w:r w:rsidR="00FA136C" w:rsidRPr="000A17AE">
        <w:t> </w:t>
      </w:r>
      <w:r w:rsidR="004A64C5" w:rsidRPr="000A17AE">
        <w:t>–</w:t>
      </w:r>
      <w:r w:rsidR="00FA136C" w:rsidRPr="000A17AE">
        <w:t> </w:t>
      </w:r>
      <w:r w:rsidR="00940AA3" w:rsidRPr="000A17AE">
        <w:t xml:space="preserve"> każde </w:t>
      </w:r>
      <w:r w:rsidR="00C43A35" w:rsidRPr="000A17AE">
        <w:t>wystąpienie</w:t>
      </w:r>
      <w:r w:rsidR="00C43A35">
        <w:t xml:space="preserve"> skierowane do Banku</w:t>
      </w:r>
      <w:r w:rsidR="009C1F3C">
        <w:t>,</w:t>
      </w:r>
      <w:r w:rsidR="00386F12">
        <w:t xml:space="preserve"> </w:t>
      </w:r>
      <w:r w:rsidR="00940AA3">
        <w:t xml:space="preserve">zawierające </w:t>
      </w:r>
      <w:r w:rsidR="00C43A35">
        <w:t>zastrzeżenia dotyczące usług świadczonych przez Bank</w:t>
      </w:r>
      <w:r w:rsidR="004A64C5" w:rsidRPr="00724D03">
        <w:t xml:space="preserve">; </w:t>
      </w:r>
      <w:r w:rsidR="009456E2" w:rsidRPr="00724D03">
        <w:t xml:space="preserve"> </w:t>
      </w:r>
    </w:p>
    <w:p w14:paraId="16D5E66F" w14:textId="15D1627E" w:rsidR="00A6609D" w:rsidRPr="00A6609D" w:rsidRDefault="00E36E91" w:rsidP="00A6609D">
      <w:pPr>
        <w:numPr>
          <w:ilvl w:val="0"/>
          <w:numId w:val="15"/>
        </w:numPr>
        <w:suppressAutoHyphens/>
        <w:ind w:hanging="501"/>
        <w:jc w:val="both"/>
        <w:rPr>
          <w:color w:val="000000"/>
          <w:spacing w:val="-2"/>
        </w:rPr>
      </w:pPr>
      <w:r w:rsidRPr="00724D03">
        <w:t>r</w:t>
      </w:r>
      <w:r w:rsidR="004A64C5" w:rsidRPr="00724D03">
        <w:t>ezydent</w:t>
      </w:r>
      <w:r w:rsidR="008B3ED5" w:rsidRPr="00724D03">
        <w:t> – </w:t>
      </w:r>
      <w:r w:rsidR="00E2427D" w:rsidRPr="00724D03">
        <w:t xml:space="preserve">osobę fizyczną  mającą </w:t>
      </w:r>
      <w:r w:rsidR="004A64C5" w:rsidRPr="00724D03">
        <w:t>miejsce zamieszkania na terytorium Rzeczypospolitej Polskiej</w:t>
      </w:r>
      <w:r w:rsidR="00FA136C">
        <w:t>;</w:t>
      </w:r>
    </w:p>
    <w:p w14:paraId="45197FA6" w14:textId="1CBC4834" w:rsidR="00A6609D" w:rsidRPr="00A6609D" w:rsidRDefault="00E36E91" w:rsidP="00E17FB3">
      <w:pPr>
        <w:numPr>
          <w:ilvl w:val="0"/>
          <w:numId w:val="15"/>
        </w:numPr>
        <w:suppressAutoHyphens/>
        <w:ind w:hanging="501"/>
        <w:jc w:val="both"/>
        <w:rPr>
          <w:color w:val="000000"/>
          <w:spacing w:val="-2"/>
        </w:rPr>
      </w:pPr>
      <w:r w:rsidRPr="00724D03">
        <w:t>s</w:t>
      </w:r>
      <w:r w:rsidR="004A64C5" w:rsidRPr="00724D03">
        <w:t>aldo</w:t>
      </w:r>
      <w:r w:rsidR="00E329CF" w:rsidRPr="00724D03">
        <w:t> </w:t>
      </w:r>
      <w:r w:rsidR="004A64C5" w:rsidRPr="00724D03">
        <w:t>rachunku</w:t>
      </w:r>
      <w:r w:rsidR="008B3ED5" w:rsidRPr="00724D03">
        <w:t> </w:t>
      </w:r>
      <w:r w:rsidR="004A64C5" w:rsidRPr="00724D03">
        <w:t>–</w:t>
      </w:r>
      <w:r w:rsidR="008B3ED5" w:rsidRPr="00724D03">
        <w:t> </w:t>
      </w:r>
      <w:r w:rsidR="004A64C5" w:rsidRPr="00724D03">
        <w:t xml:space="preserve">stan środków pieniężnych zgromadzonych na </w:t>
      </w:r>
      <w:r w:rsidRPr="00724D03">
        <w:t>r</w:t>
      </w:r>
      <w:r w:rsidR="004A64C5" w:rsidRPr="00724D03">
        <w:t xml:space="preserve">achunku zaksięgowanych na koniec dnia operacyjnego, stanowiący różnicę między sumą uznań a obciążeń </w:t>
      </w:r>
      <w:r w:rsidRPr="00724D03">
        <w:t>r</w:t>
      </w:r>
      <w:r w:rsidR="004A64C5" w:rsidRPr="00724D03">
        <w:t>achunku na koniec dnia operacyjnego</w:t>
      </w:r>
      <w:r w:rsidR="00FA136C">
        <w:t>;</w:t>
      </w:r>
      <w:r w:rsidR="004A64C5" w:rsidRPr="00724D03">
        <w:t xml:space="preserve"> </w:t>
      </w:r>
    </w:p>
    <w:p w14:paraId="671EFB1E" w14:textId="7E2AB0DA" w:rsidR="00A6609D" w:rsidRPr="00A6609D" w:rsidRDefault="00CB7F2D" w:rsidP="00614854">
      <w:pPr>
        <w:numPr>
          <w:ilvl w:val="0"/>
          <w:numId w:val="15"/>
        </w:numPr>
        <w:suppressAutoHyphens/>
        <w:ind w:hanging="501"/>
        <w:jc w:val="both"/>
        <w:rPr>
          <w:color w:val="000000"/>
          <w:spacing w:val="-2"/>
        </w:rPr>
      </w:pPr>
      <w:r>
        <w:lastRenderedPageBreak/>
        <w:t>SGB lub Spółdzielcza Grupa Bankowa – zrzeszenie, które tworzą Bank oraz banki spółdzielcze, które zawarły z nim umowę zrzeszenia;</w:t>
      </w:r>
    </w:p>
    <w:p w14:paraId="2A94A8B5" w14:textId="77777777" w:rsidR="00B23705" w:rsidRPr="00A6609D" w:rsidRDefault="00B23705" w:rsidP="00614854">
      <w:pPr>
        <w:numPr>
          <w:ilvl w:val="0"/>
          <w:numId w:val="15"/>
        </w:numPr>
        <w:suppressAutoHyphens/>
        <w:ind w:hanging="501"/>
        <w:jc w:val="both"/>
        <w:rPr>
          <w:color w:val="000000"/>
        </w:rPr>
      </w:pPr>
      <w:r w:rsidRPr="00A6609D">
        <w:rPr>
          <w:color w:val="000000"/>
        </w:rPr>
        <w:t xml:space="preserve">silne uwierzytelnianie – uwierzytelnianie zapewniające ochronę poufności danych </w:t>
      </w:r>
      <w:r w:rsidR="009A2F13" w:rsidRPr="00A6609D">
        <w:rPr>
          <w:color w:val="000000"/>
        </w:rPr>
        <w:br/>
      </w:r>
      <w:r w:rsidRPr="00A6609D">
        <w:rPr>
          <w:color w:val="000000"/>
        </w:rPr>
        <w:t>w oparciu o zastosowanie co najmniej dwóch elementów należących do kategorii:</w:t>
      </w:r>
    </w:p>
    <w:p w14:paraId="2418F66E" w14:textId="77777777" w:rsidR="00B23705" w:rsidRPr="00FA7A6B" w:rsidRDefault="00B23705" w:rsidP="00914DBC">
      <w:pPr>
        <w:numPr>
          <w:ilvl w:val="0"/>
          <w:numId w:val="216"/>
        </w:numPr>
        <w:ind w:left="1418" w:hanging="990"/>
        <w:jc w:val="both"/>
        <w:rPr>
          <w:color w:val="000000"/>
        </w:rPr>
      </w:pPr>
      <w:r>
        <w:rPr>
          <w:color w:val="000000"/>
        </w:rPr>
        <w:t xml:space="preserve">wiedza o czymś, o czym wie wyłącznie </w:t>
      </w:r>
      <w:r w:rsidRPr="00905C94">
        <w:rPr>
          <w:color w:val="000000"/>
        </w:rPr>
        <w:t>użytkownik</w:t>
      </w:r>
      <w:r w:rsidRPr="00FA7A6B">
        <w:rPr>
          <w:color w:val="000000"/>
        </w:rPr>
        <w:t>,</w:t>
      </w:r>
    </w:p>
    <w:p w14:paraId="6CB2A928" w14:textId="77777777" w:rsidR="00B23705" w:rsidRDefault="00B23705" w:rsidP="00914DBC">
      <w:pPr>
        <w:numPr>
          <w:ilvl w:val="0"/>
          <w:numId w:val="216"/>
        </w:numPr>
        <w:ind w:left="1418" w:hanging="990"/>
        <w:jc w:val="both"/>
        <w:rPr>
          <w:color w:val="000000"/>
        </w:rPr>
      </w:pPr>
      <w:r>
        <w:rPr>
          <w:color w:val="000000"/>
        </w:rPr>
        <w:t xml:space="preserve">posiadanie czegoś, co posiada wyłącznie </w:t>
      </w:r>
      <w:r w:rsidRPr="00905C94">
        <w:rPr>
          <w:color w:val="000000"/>
        </w:rPr>
        <w:t>użytkownik</w:t>
      </w:r>
      <w:r>
        <w:rPr>
          <w:color w:val="000000"/>
        </w:rPr>
        <w:t>,</w:t>
      </w:r>
    </w:p>
    <w:p w14:paraId="1D106383" w14:textId="77777777" w:rsidR="00B23705" w:rsidRPr="00905C94" w:rsidRDefault="00B23705" w:rsidP="00914DBC">
      <w:pPr>
        <w:numPr>
          <w:ilvl w:val="0"/>
          <w:numId w:val="216"/>
        </w:numPr>
        <w:ind w:left="1418" w:hanging="990"/>
        <w:jc w:val="both"/>
        <w:rPr>
          <w:color w:val="000000"/>
        </w:rPr>
      </w:pPr>
      <w:r>
        <w:rPr>
          <w:color w:val="000000"/>
        </w:rPr>
        <w:t xml:space="preserve">cechy charakterystyczne </w:t>
      </w:r>
      <w:r w:rsidRPr="00905C94">
        <w:rPr>
          <w:color w:val="000000"/>
        </w:rPr>
        <w:t>użytkownika</w:t>
      </w:r>
    </w:p>
    <w:p w14:paraId="18C6555C" w14:textId="77777777" w:rsidR="00A6609D" w:rsidRDefault="00A6609D" w:rsidP="00614854">
      <w:pPr>
        <w:jc w:val="both"/>
      </w:pPr>
      <w:r>
        <w:rPr>
          <w:color w:val="000000"/>
        </w:rPr>
        <w:t xml:space="preserve">       </w:t>
      </w:r>
      <w:r w:rsidR="00B23705">
        <w:rPr>
          <w:color w:val="000000"/>
        </w:rPr>
        <w:t xml:space="preserve">będących integralną częścią tego uwierzytelniania oraz niezależnych w taki sposób, </w:t>
      </w:r>
      <w:r w:rsidR="009A2F13">
        <w:rPr>
          <w:color w:val="000000"/>
        </w:rPr>
        <w:br/>
      </w:r>
      <w:r>
        <w:rPr>
          <w:color w:val="000000"/>
        </w:rPr>
        <w:t xml:space="preserve">       </w:t>
      </w:r>
      <w:r w:rsidR="00B23705">
        <w:rPr>
          <w:color w:val="000000"/>
        </w:rPr>
        <w:t>że naruszenie jednego z tych elementów nie osłabia wiarygodności pozostałych</w:t>
      </w:r>
      <w:r w:rsidR="0051044E">
        <w:rPr>
          <w:color w:val="000000"/>
        </w:rPr>
        <w:t>;</w:t>
      </w:r>
    </w:p>
    <w:p w14:paraId="2F791DAA" w14:textId="46CFA3B7" w:rsidR="00A6609D" w:rsidRPr="00A6609D" w:rsidRDefault="00A108BD" w:rsidP="00614854">
      <w:pPr>
        <w:numPr>
          <w:ilvl w:val="0"/>
          <w:numId w:val="15"/>
        </w:numPr>
        <w:jc w:val="both"/>
      </w:pPr>
      <w:r>
        <w:t xml:space="preserve">stawka bazowa </w:t>
      </w:r>
      <w:r w:rsidRPr="00724D03">
        <w:t>–</w:t>
      </w:r>
      <w:r>
        <w:t xml:space="preserve"> stopę procentową pochodzącą z publicznie dostępnego źródła, która może być zweryfikowana przez obie strony umowy;</w:t>
      </w:r>
    </w:p>
    <w:p w14:paraId="7B5B9154" w14:textId="07A8AE14" w:rsidR="00A6609D" w:rsidRPr="00614854" w:rsidRDefault="00E36E91" w:rsidP="00614854">
      <w:pPr>
        <w:numPr>
          <w:ilvl w:val="0"/>
          <w:numId w:val="15"/>
        </w:numPr>
        <w:jc w:val="both"/>
        <w:rPr>
          <w:color w:val="000000"/>
          <w:spacing w:val="-2"/>
        </w:rPr>
      </w:pPr>
      <w:r w:rsidRPr="00724D03">
        <w:t xml:space="preserve">strona </w:t>
      </w:r>
      <w:r w:rsidR="004A64C5" w:rsidRPr="00724D03">
        <w:t xml:space="preserve">internetowa </w:t>
      </w:r>
      <w:r w:rsidR="008265F5">
        <w:t>Bank</w:t>
      </w:r>
      <w:r w:rsidR="004A64C5" w:rsidRPr="00724D03">
        <w:t>u</w:t>
      </w:r>
      <w:r w:rsidR="00190103">
        <w:t> </w:t>
      </w:r>
      <w:r w:rsidR="004A64C5" w:rsidRPr="00724D03">
        <w:t>–</w:t>
      </w:r>
      <w:r w:rsidR="00190103">
        <w:t> </w:t>
      </w:r>
      <w:hyperlink r:id="rId11" w:history="1">
        <w:r w:rsidR="00E4664E" w:rsidRPr="00CD35B6">
          <w:rPr>
            <w:rStyle w:val="Hipercze"/>
          </w:rPr>
          <w:t>www.bssandomierz.com.pl</w:t>
        </w:r>
      </w:hyperlink>
      <w:r w:rsidR="00190103">
        <w:t>;</w:t>
      </w:r>
    </w:p>
    <w:p w14:paraId="63E05935" w14:textId="26C87B86" w:rsidR="00A6609D" w:rsidRPr="000C4B78" w:rsidRDefault="004B14AA" w:rsidP="00614854">
      <w:pPr>
        <w:numPr>
          <w:ilvl w:val="0"/>
          <w:numId w:val="15"/>
        </w:numPr>
        <w:jc w:val="both"/>
      </w:pPr>
      <w:bookmarkStart w:id="13" w:name="_Hlk98162518"/>
      <w:r>
        <w:t>SWIFT – międzynarodowy system telekomunikacyjny</w:t>
      </w:r>
      <w:bookmarkEnd w:id="13"/>
      <w:r>
        <w:t xml:space="preserve">; </w:t>
      </w:r>
    </w:p>
    <w:p w14:paraId="0718B4A2" w14:textId="74378790" w:rsidR="00A6609D" w:rsidRPr="00440E4C" w:rsidRDefault="00E36E91" w:rsidP="00614854">
      <w:pPr>
        <w:numPr>
          <w:ilvl w:val="0"/>
          <w:numId w:val="15"/>
        </w:numPr>
        <w:jc w:val="both"/>
        <w:rPr>
          <w:color w:val="000000"/>
          <w:spacing w:val="-2"/>
        </w:rPr>
      </w:pPr>
      <w:r w:rsidRPr="00652B4A">
        <w:rPr>
          <w:color w:val="000000"/>
        </w:rPr>
        <w:t>s</w:t>
      </w:r>
      <w:r w:rsidR="004A64C5" w:rsidRPr="00652B4A">
        <w:rPr>
          <w:color w:val="000000"/>
        </w:rPr>
        <w:t>ystem</w:t>
      </w:r>
      <w:r w:rsidR="008B3ED5" w:rsidRPr="00652B4A">
        <w:rPr>
          <w:color w:val="000000"/>
        </w:rPr>
        <w:t> </w:t>
      </w:r>
      <w:r w:rsidR="008B3ED5" w:rsidRPr="00724D03">
        <w:t>– </w:t>
      </w:r>
      <w:r w:rsidR="004A64C5" w:rsidRPr="00652B4A">
        <w:rPr>
          <w:color w:val="000000"/>
        </w:rPr>
        <w:t xml:space="preserve">system teleinformatyczny służący </w:t>
      </w:r>
      <w:r w:rsidR="008265F5" w:rsidRPr="00652B4A">
        <w:rPr>
          <w:color w:val="000000"/>
        </w:rPr>
        <w:t>Bank</w:t>
      </w:r>
      <w:r w:rsidRPr="00652B4A">
        <w:rPr>
          <w:color w:val="000000"/>
        </w:rPr>
        <w:t xml:space="preserve">owi </w:t>
      </w:r>
      <w:r w:rsidR="004A64C5" w:rsidRPr="00652B4A">
        <w:rPr>
          <w:color w:val="000000"/>
        </w:rPr>
        <w:t xml:space="preserve">do przekazywania </w:t>
      </w:r>
      <w:r w:rsidRPr="00652B4A">
        <w:rPr>
          <w:color w:val="000000"/>
        </w:rPr>
        <w:t xml:space="preserve">posiadaczowi </w:t>
      </w:r>
      <w:r w:rsidR="004A64C5" w:rsidRPr="00652B4A">
        <w:rPr>
          <w:color w:val="000000"/>
        </w:rPr>
        <w:t xml:space="preserve">rachunku informacji związanych z obsługą jego rachunków oraz tworzenia i wymiany elektronicznych komunikatów pozwalających </w:t>
      </w:r>
      <w:r w:rsidR="004B273F">
        <w:rPr>
          <w:color w:val="000000"/>
        </w:rPr>
        <w:t>użytkownikowi</w:t>
      </w:r>
      <w:r w:rsidR="004A64C5" w:rsidRPr="00652B4A">
        <w:rPr>
          <w:color w:val="000000"/>
        </w:rPr>
        <w:t xml:space="preserve"> na przygotowanie dyspozycji oraz przesłanie ich do </w:t>
      </w:r>
      <w:r w:rsidR="008265F5" w:rsidRPr="00652B4A">
        <w:rPr>
          <w:color w:val="000000"/>
        </w:rPr>
        <w:t>Bank</w:t>
      </w:r>
      <w:r w:rsidRPr="00652B4A">
        <w:rPr>
          <w:color w:val="000000"/>
        </w:rPr>
        <w:t>u</w:t>
      </w:r>
      <w:r w:rsidR="00190103" w:rsidRPr="00652B4A">
        <w:rPr>
          <w:color w:val="000000"/>
        </w:rPr>
        <w:t>;</w:t>
      </w:r>
    </w:p>
    <w:p w14:paraId="117FFC16" w14:textId="1FBD260E" w:rsidR="00A6609D" w:rsidRPr="00A6609D" w:rsidRDefault="004825F6" w:rsidP="00614854">
      <w:pPr>
        <w:numPr>
          <w:ilvl w:val="0"/>
          <w:numId w:val="15"/>
        </w:numPr>
        <w:jc w:val="both"/>
        <w:rPr>
          <w:color w:val="000000"/>
          <w:spacing w:val="-2"/>
        </w:rPr>
      </w:pPr>
      <w:r w:rsidRPr="00A6609D">
        <w:rPr>
          <w:color w:val="000000"/>
        </w:rPr>
        <w:t xml:space="preserve">tabela </w:t>
      </w:r>
      <w:r w:rsidRPr="00724D03">
        <w:t>–</w:t>
      </w:r>
      <w:r>
        <w:t xml:space="preserve"> </w:t>
      </w:r>
      <w:r w:rsidRPr="00A6609D">
        <w:rPr>
          <w:color w:val="000000"/>
        </w:rPr>
        <w:t xml:space="preserve">obowiązującą w Banku tabelę kursów walut dla dewiz publikowaną </w:t>
      </w:r>
      <w:r w:rsidR="00E4664E">
        <w:rPr>
          <w:color w:val="000000"/>
        </w:rPr>
        <w:t>w banku,</w:t>
      </w:r>
    </w:p>
    <w:p w14:paraId="0E068FA2" w14:textId="0D6E396A" w:rsidR="00A6609D" w:rsidRPr="00A6609D" w:rsidRDefault="00E36E91" w:rsidP="00614854">
      <w:pPr>
        <w:numPr>
          <w:ilvl w:val="0"/>
          <w:numId w:val="15"/>
        </w:numPr>
        <w:jc w:val="both"/>
        <w:rPr>
          <w:color w:val="000000"/>
          <w:spacing w:val="-2"/>
        </w:rPr>
      </w:pPr>
      <w:r w:rsidRPr="00724D03">
        <w:t>taryfa</w:t>
      </w:r>
      <w:r w:rsidR="00190103">
        <w:t> </w:t>
      </w:r>
      <w:r w:rsidR="008B3ED5" w:rsidRPr="00724D03">
        <w:t>–</w:t>
      </w:r>
      <w:r w:rsidR="00190103">
        <w:t> </w:t>
      </w:r>
      <w:r w:rsidR="00190103" w:rsidRPr="00A6609D">
        <w:rPr>
          <w:color w:val="000000"/>
        </w:rPr>
        <w:t xml:space="preserve">obowiązującą w </w:t>
      </w:r>
      <w:r w:rsidR="008265F5" w:rsidRPr="00A6609D">
        <w:rPr>
          <w:color w:val="000000"/>
        </w:rPr>
        <w:t>Bank</w:t>
      </w:r>
      <w:r w:rsidR="00190103" w:rsidRPr="00A6609D">
        <w:rPr>
          <w:color w:val="000000"/>
        </w:rPr>
        <w:t xml:space="preserve">u </w:t>
      </w:r>
      <w:r w:rsidRPr="00724D03">
        <w:t xml:space="preserve">taryfę </w:t>
      </w:r>
      <w:r w:rsidR="004A64C5" w:rsidRPr="00724D03">
        <w:t>prowizj</w:t>
      </w:r>
      <w:r w:rsidR="004A64C5" w:rsidRPr="00A6609D">
        <w:rPr>
          <w:color w:val="000000"/>
        </w:rPr>
        <w:t>i i opłat za czynności i usługi bankowe</w:t>
      </w:r>
      <w:r w:rsidR="00190103" w:rsidRPr="00A6609D">
        <w:rPr>
          <w:color w:val="000000"/>
        </w:rPr>
        <w:t>;</w:t>
      </w:r>
      <w:r w:rsidR="004A64C5" w:rsidRPr="00A6609D">
        <w:rPr>
          <w:color w:val="000000"/>
        </w:rPr>
        <w:t xml:space="preserve"> </w:t>
      </w:r>
    </w:p>
    <w:p w14:paraId="7F1B8FAB" w14:textId="589D4BA8" w:rsidR="00A6609D" w:rsidRPr="00A6609D" w:rsidRDefault="00F85E71" w:rsidP="00A6609D">
      <w:pPr>
        <w:numPr>
          <w:ilvl w:val="0"/>
          <w:numId w:val="15"/>
        </w:numPr>
        <w:jc w:val="both"/>
        <w:rPr>
          <w:color w:val="000000"/>
          <w:spacing w:val="-2"/>
        </w:rPr>
      </w:pPr>
      <w:r>
        <w:t xml:space="preserve">transakcja płatnicza </w:t>
      </w:r>
      <w:r w:rsidR="00323FFF">
        <w:t>(operacja</w:t>
      </w:r>
      <w:r w:rsidR="00A033C6">
        <w:t> / </w:t>
      </w:r>
      <w:r w:rsidR="00625600" w:rsidRPr="007D3247">
        <w:t>transakcja</w:t>
      </w:r>
      <w:r w:rsidR="00323FFF" w:rsidRPr="007D3247">
        <w:t>)</w:t>
      </w:r>
      <w:r w:rsidR="00190103">
        <w:t> </w:t>
      </w:r>
      <w:r>
        <w:t>–</w:t>
      </w:r>
      <w:r w:rsidR="00190103">
        <w:t> </w:t>
      </w:r>
      <w:r>
        <w:t>zainicjowan</w:t>
      </w:r>
      <w:r w:rsidR="00190103">
        <w:t>ą</w:t>
      </w:r>
      <w:r>
        <w:t xml:space="preserve"> przez</w:t>
      </w:r>
      <w:r w:rsidR="00625600">
        <w:t xml:space="preserve"> </w:t>
      </w:r>
      <w:r w:rsidR="00C901BB">
        <w:t>użytkownika</w:t>
      </w:r>
      <w:r w:rsidR="007053A7">
        <w:t xml:space="preserve"> </w:t>
      </w:r>
      <w:r w:rsidR="00DD0C4E">
        <w:t>wpłat</w:t>
      </w:r>
      <w:r w:rsidR="00190103">
        <w:t>ę</w:t>
      </w:r>
      <w:r w:rsidR="00DD0C4E">
        <w:t>, wypłat</w:t>
      </w:r>
      <w:r w:rsidR="00190103">
        <w:t>ę</w:t>
      </w:r>
      <w:r w:rsidR="00DD0C4E">
        <w:t xml:space="preserve"> lub transfer środków pieniężnych</w:t>
      </w:r>
      <w:r w:rsidR="00190103">
        <w:t>;</w:t>
      </w:r>
      <w:r w:rsidR="00DD0C4E">
        <w:t xml:space="preserve"> </w:t>
      </w:r>
    </w:p>
    <w:p w14:paraId="0A34679C" w14:textId="256C560F" w:rsidR="00A6609D" w:rsidRPr="00A6609D" w:rsidRDefault="00E36E91" w:rsidP="00A6609D">
      <w:pPr>
        <w:numPr>
          <w:ilvl w:val="0"/>
          <w:numId w:val="15"/>
        </w:numPr>
        <w:jc w:val="both"/>
        <w:rPr>
          <w:color w:val="000000"/>
          <w:spacing w:val="-2"/>
        </w:rPr>
      </w:pPr>
      <w:r w:rsidRPr="00EA5609">
        <w:t>u</w:t>
      </w:r>
      <w:r w:rsidR="00DF1690" w:rsidRPr="00EA5609">
        <w:t>mowa</w:t>
      </w:r>
      <w:r w:rsidR="004F6AE4" w:rsidRPr="00EA5609">
        <w:t>/umowa ramowa</w:t>
      </w:r>
      <w:r w:rsidR="00892313" w:rsidRPr="00EA5609">
        <w:t> – </w:t>
      </w:r>
      <w:r w:rsidR="00E2427D" w:rsidRPr="00EA5609">
        <w:t>umowę</w:t>
      </w:r>
      <w:r w:rsidR="00334CCB">
        <w:t>,</w:t>
      </w:r>
      <w:r w:rsidR="005A7674">
        <w:t xml:space="preserve"> </w:t>
      </w:r>
      <w:r w:rsidR="004A64C5" w:rsidRPr="00EA5609">
        <w:t>na</w:t>
      </w:r>
      <w:r w:rsidR="004A64C5" w:rsidRPr="00E11F76">
        <w:t xml:space="preserve"> podstawie której </w:t>
      </w:r>
      <w:r w:rsidR="008265F5" w:rsidRPr="006F1CC9">
        <w:t>Bank</w:t>
      </w:r>
      <w:r w:rsidR="004A64C5" w:rsidRPr="006F1CC9">
        <w:t xml:space="preserve"> </w:t>
      </w:r>
      <w:r w:rsidR="00EC5404">
        <w:t>wykonuje indywidualne transakcje płatnicze i prowadzi rachunek lub rachunki</w:t>
      </w:r>
      <w:r w:rsidR="002F20E9">
        <w:t>, zgodnie z postanowieniami niniejszego regulaminu</w:t>
      </w:r>
      <w:r w:rsidR="002D0854" w:rsidRPr="00AC0447">
        <w:t>;</w:t>
      </w:r>
    </w:p>
    <w:p w14:paraId="5EE28023" w14:textId="482E31C0" w:rsidR="00A6609D" w:rsidRPr="00A6609D" w:rsidRDefault="003926AF" w:rsidP="00A6609D">
      <w:pPr>
        <w:numPr>
          <w:ilvl w:val="0"/>
          <w:numId w:val="15"/>
        </w:numPr>
        <w:jc w:val="both"/>
        <w:rPr>
          <w:color w:val="000000"/>
          <w:spacing w:val="-2"/>
        </w:rPr>
      </w:pPr>
      <w:r w:rsidRPr="00B17AF5">
        <w:t>u</w:t>
      </w:r>
      <w:r w:rsidR="004A64C5" w:rsidRPr="00B17AF5">
        <w:t>rządzenie samoobsługowe</w:t>
      </w:r>
      <w:r w:rsidR="00892313" w:rsidRPr="00B17AF5">
        <w:t> </w:t>
      </w:r>
      <w:r w:rsidR="004A64C5" w:rsidRPr="00B17AF5">
        <w:t>–</w:t>
      </w:r>
      <w:r w:rsidR="00892313" w:rsidRPr="00B17AF5">
        <w:t> </w:t>
      </w:r>
      <w:r w:rsidR="004A64C5" w:rsidRPr="00B17AF5">
        <w:t>urządzenie elektroniczne</w:t>
      </w:r>
      <w:r w:rsidR="00334CCB">
        <w:t>,</w:t>
      </w:r>
      <w:r w:rsidR="004A64C5" w:rsidRPr="00B17AF5">
        <w:t xml:space="preserve"> za pośrednictwem którego </w:t>
      </w:r>
      <w:r w:rsidR="004B273F">
        <w:t>użytkownik</w:t>
      </w:r>
      <w:r w:rsidR="004A64C5" w:rsidRPr="00B17AF5">
        <w:t xml:space="preserve"> może dokonywa</w:t>
      </w:r>
      <w:r w:rsidR="004A64C5" w:rsidRPr="00F621A9">
        <w:t>ć czynności określonych w </w:t>
      </w:r>
      <w:r w:rsidRPr="00F621A9">
        <w:t>r</w:t>
      </w:r>
      <w:r w:rsidR="004A64C5" w:rsidRPr="00F621A9">
        <w:t xml:space="preserve">egulaminie w ciężar lub na dobro </w:t>
      </w:r>
      <w:r w:rsidRPr="00F621A9">
        <w:t>r</w:t>
      </w:r>
      <w:r w:rsidR="004A64C5" w:rsidRPr="00F621A9">
        <w:t>achunku</w:t>
      </w:r>
      <w:r w:rsidR="002F20E9">
        <w:t>;</w:t>
      </w:r>
    </w:p>
    <w:p w14:paraId="5CC5C147" w14:textId="2F376459" w:rsidR="00A6609D" w:rsidRDefault="003926AF" w:rsidP="00A6609D">
      <w:pPr>
        <w:numPr>
          <w:ilvl w:val="0"/>
          <w:numId w:val="15"/>
        </w:numPr>
        <w:jc w:val="both"/>
      </w:pPr>
      <w:bookmarkStart w:id="14" w:name="highlightHit_8"/>
      <w:bookmarkEnd w:id="14"/>
      <w:r w:rsidRPr="00724D03">
        <w:t>u</w:t>
      </w:r>
      <w:r w:rsidR="004A64C5" w:rsidRPr="00724D03">
        <w:t>znanie rachunku</w:t>
      </w:r>
      <w:r w:rsidR="002D0854">
        <w:t> </w:t>
      </w:r>
      <w:r w:rsidR="00892313" w:rsidRPr="00724D03">
        <w:t>–</w:t>
      </w:r>
      <w:r w:rsidR="002D0854">
        <w:t> </w:t>
      </w:r>
      <w:r w:rsidR="004A64C5" w:rsidRPr="00724D03">
        <w:t xml:space="preserve">powiększenie </w:t>
      </w:r>
      <w:r w:rsidRPr="00724D03">
        <w:t>s</w:t>
      </w:r>
      <w:r w:rsidR="004A64C5" w:rsidRPr="00724D03">
        <w:t xml:space="preserve">alda rachunku o kwotę zrealizowanej przez </w:t>
      </w:r>
      <w:r w:rsidR="008265F5">
        <w:t>Bank</w:t>
      </w:r>
      <w:r w:rsidR="004A64C5" w:rsidRPr="00724D03">
        <w:t xml:space="preserve"> dyspozycji</w:t>
      </w:r>
      <w:r w:rsidR="002D0854">
        <w:t>;</w:t>
      </w:r>
    </w:p>
    <w:p w14:paraId="45C3619A" w14:textId="7B117CC0" w:rsidR="00A6609D" w:rsidRPr="004A4230" w:rsidRDefault="002C65D5" w:rsidP="00A6609D">
      <w:pPr>
        <w:numPr>
          <w:ilvl w:val="0"/>
          <w:numId w:val="15"/>
        </w:numPr>
        <w:jc w:val="both"/>
      </w:pPr>
      <w:r w:rsidRPr="00117E72">
        <w:t>użytkownik</w:t>
      </w:r>
      <w:r>
        <w:t xml:space="preserve"> – osobę fizyczną, osobę prawną oraz jednostkę organizacyjną niebędącą osobą prawną, której ustawa przyznaje zdolność prawną, korzystającą z usług płatniczych w charakterze płatnika lub odbiorcy</w:t>
      </w:r>
      <w:r w:rsidR="00453967">
        <w:t>;</w:t>
      </w:r>
      <w:r>
        <w:t xml:space="preserve"> </w:t>
      </w:r>
      <w:r w:rsidR="004B273F">
        <w:t>użytkownikiem jest posiadacz rachunku oraz osoba przez niego upoważniona</w:t>
      </w:r>
      <w:r w:rsidR="00641408">
        <w:t>;</w:t>
      </w:r>
    </w:p>
    <w:p w14:paraId="2DFA6EC2" w14:textId="68EBCA75" w:rsidR="00A6609D" w:rsidRDefault="000F4E64" w:rsidP="00A6609D">
      <w:pPr>
        <w:numPr>
          <w:ilvl w:val="0"/>
          <w:numId w:val="15"/>
        </w:numPr>
        <w:jc w:val="both"/>
      </w:pPr>
      <w:r w:rsidRPr="00724D03">
        <w:t>w</w:t>
      </w:r>
      <w:r w:rsidR="004A64C5" w:rsidRPr="00724D03">
        <w:t>aluta rachunku</w:t>
      </w:r>
      <w:r w:rsidR="002D0854">
        <w:t> </w:t>
      </w:r>
      <w:r w:rsidR="004A64C5" w:rsidRPr="00724D03">
        <w:t>–</w:t>
      </w:r>
      <w:r w:rsidR="002D0854">
        <w:t> </w:t>
      </w:r>
      <w:r w:rsidR="00337978" w:rsidRPr="00724D03">
        <w:t>walutę</w:t>
      </w:r>
      <w:r w:rsidR="004A64C5" w:rsidRPr="00724D03">
        <w:t xml:space="preserve">, w której </w:t>
      </w:r>
      <w:r w:rsidR="008265F5">
        <w:t>Bank</w:t>
      </w:r>
      <w:r w:rsidR="004A64C5" w:rsidRPr="00724D03">
        <w:t xml:space="preserve"> prowadzi </w:t>
      </w:r>
      <w:r w:rsidRPr="00724D03">
        <w:t>r</w:t>
      </w:r>
      <w:r w:rsidR="004A64C5" w:rsidRPr="00724D03">
        <w:t xml:space="preserve">achunek dla </w:t>
      </w:r>
      <w:r w:rsidRPr="00724D03">
        <w:t>p</w:t>
      </w:r>
      <w:r w:rsidR="004A64C5" w:rsidRPr="00724D03">
        <w:t>osiadacza</w:t>
      </w:r>
      <w:r w:rsidR="002D0854">
        <w:t>;</w:t>
      </w:r>
    </w:p>
    <w:p w14:paraId="3D2CFD66" w14:textId="38C2DC52" w:rsidR="00A6609D" w:rsidRDefault="000F4E64" w:rsidP="00A6609D">
      <w:pPr>
        <w:numPr>
          <w:ilvl w:val="0"/>
          <w:numId w:val="15"/>
        </w:numPr>
        <w:jc w:val="both"/>
      </w:pPr>
      <w:r w:rsidRPr="00724D03">
        <w:t xml:space="preserve">waluta </w:t>
      </w:r>
      <w:r w:rsidR="004A64C5" w:rsidRPr="00724D03">
        <w:t>rozliczeniowa</w:t>
      </w:r>
      <w:r w:rsidR="00892313" w:rsidRPr="00724D03">
        <w:t> </w:t>
      </w:r>
      <w:r w:rsidR="004A64C5" w:rsidRPr="00724D03">
        <w:t>–</w:t>
      </w:r>
      <w:r w:rsidR="00892313" w:rsidRPr="00724D03">
        <w:t> </w:t>
      </w:r>
      <w:r w:rsidR="00337978" w:rsidRPr="00724D03">
        <w:t>walutę</w:t>
      </w:r>
      <w:r w:rsidR="004A64C5" w:rsidRPr="00724D03">
        <w:t xml:space="preserve">, w której dokonywane jest rozliczenie transakcji krajowych lub zagranicznych przez </w:t>
      </w:r>
      <w:r w:rsidRPr="00724D03">
        <w:t>o</w:t>
      </w:r>
      <w:r w:rsidR="004A64C5" w:rsidRPr="00724D03">
        <w:t>rganizację płatniczą</w:t>
      </w:r>
      <w:r w:rsidR="00F710EB">
        <w:t>;</w:t>
      </w:r>
    </w:p>
    <w:p w14:paraId="64945725" w14:textId="77777777" w:rsidR="00A508B7" w:rsidRPr="00331D8D" w:rsidRDefault="00A508B7" w:rsidP="00A508B7">
      <w:pPr>
        <w:numPr>
          <w:ilvl w:val="0"/>
          <w:numId w:val="15"/>
        </w:numPr>
        <w:ind w:left="499" w:hanging="357"/>
        <w:jc w:val="both"/>
      </w:pPr>
      <w:bookmarkStart w:id="15" w:name="_Hlk98162706"/>
      <w:r w:rsidRPr="00331D8D">
        <w:t xml:space="preserve">wartości majątkowe – rozumie się przez to prawa majątkowe lub inne mienie ruchome lub nieruchomości, środki płatnicze, instrumenty finansowe w rozumieniu ustawy z dnia 29 lipca 2005 r. o obrocie instrumentami finansowymi, inne papiery wartościowe, wartości dewizowe oraz waluty wirtualne; </w:t>
      </w:r>
    </w:p>
    <w:bookmarkEnd w:id="15"/>
    <w:p w14:paraId="205EC698" w14:textId="146338A0" w:rsidR="00A6609D" w:rsidRPr="00331D8D" w:rsidRDefault="000F4E64" w:rsidP="00A6609D">
      <w:pPr>
        <w:numPr>
          <w:ilvl w:val="0"/>
          <w:numId w:val="15"/>
        </w:numPr>
        <w:jc w:val="both"/>
      </w:pPr>
      <w:r w:rsidRPr="00331D8D">
        <w:t>wniosek </w:t>
      </w:r>
      <w:r w:rsidR="004A64C5" w:rsidRPr="00331D8D">
        <w:t>–</w:t>
      </w:r>
      <w:r w:rsidR="00892313" w:rsidRPr="00331D8D">
        <w:t> </w:t>
      </w:r>
      <w:r w:rsidR="004A64C5" w:rsidRPr="00331D8D">
        <w:t xml:space="preserve">wniosek o </w:t>
      </w:r>
      <w:r w:rsidR="00E03AB5" w:rsidRPr="00331D8D">
        <w:t xml:space="preserve">udostępnienie lub zmianę usług w zakresie rachunku, </w:t>
      </w:r>
      <w:r w:rsidR="004B273F" w:rsidRPr="00331D8D">
        <w:t xml:space="preserve">instrumentów płatniczych </w:t>
      </w:r>
      <w:r w:rsidR="00E03AB5" w:rsidRPr="00331D8D">
        <w:t xml:space="preserve"> i </w:t>
      </w:r>
      <w:r w:rsidR="00E86E7E" w:rsidRPr="00331D8D">
        <w:t>elektronicznych kana</w:t>
      </w:r>
      <w:r w:rsidR="002C2F3A" w:rsidRPr="00331D8D">
        <w:t>ł</w:t>
      </w:r>
      <w:r w:rsidR="00E86E7E" w:rsidRPr="00331D8D">
        <w:t>ów dostępu</w:t>
      </w:r>
      <w:r w:rsidR="00F466C9" w:rsidRPr="00331D8D">
        <w:t xml:space="preserve">; </w:t>
      </w:r>
    </w:p>
    <w:p w14:paraId="1C5CE84E" w14:textId="3935CA16" w:rsidR="00A508B7" w:rsidRPr="00331D8D" w:rsidRDefault="00A508B7" w:rsidP="00A508B7">
      <w:pPr>
        <w:pStyle w:val="Akapitzlist"/>
        <w:numPr>
          <w:ilvl w:val="0"/>
          <w:numId w:val="15"/>
        </w:numPr>
        <w:spacing w:after="115" w:line="252" w:lineRule="auto"/>
        <w:jc w:val="both"/>
        <w:rPr>
          <w:sz w:val="22"/>
          <w:szCs w:val="22"/>
        </w:rPr>
      </w:pPr>
      <w:bookmarkStart w:id="16" w:name="_Hlk98163025"/>
      <w:r w:rsidRPr="00331D8D">
        <w:t>zamrożenie wartości majątkowych - zapobieganie przenoszeniu, zmianie lub wykorzystaniu, a także przeprowadzeniu z udziałem tych wartości jakiejkolwiek operacji w jakikolwiek sposób, który może spowodować zmianę ich wielkości, wartości, miejsca, własności, posiadania, charakteru, przeznaczenia lub jakąkolwiek inną zmianę, która może umożliwić osiągnięcie z nich korzyści;</w:t>
      </w:r>
    </w:p>
    <w:bookmarkEnd w:id="16"/>
    <w:p w14:paraId="5A987C7D" w14:textId="54E9BF12" w:rsidR="00A6609D" w:rsidRDefault="002F7980" w:rsidP="00A6609D">
      <w:pPr>
        <w:numPr>
          <w:ilvl w:val="0"/>
          <w:numId w:val="15"/>
        </w:numPr>
        <w:jc w:val="both"/>
      </w:pPr>
      <w:r>
        <w:t>zlecenie płatnicze</w:t>
      </w:r>
      <w:r w:rsidR="00F710EB">
        <w:t> </w:t>
      </w:r>
      <w:r>
        <w:t>–</w:t>
      </w:r>
      <w:r w:rsidR="00F710EB">
        <w:t> </w:t>
      </w:r>
      <w:r w:rsidR="001C43FA">
        <w:t>dyspozycj</w:t>
      </w:r>
      <w:r w:rsidR="00971D71">
        <w:t>ę</w:t>
      </w:r>
      <w:r>
        <w:t xml:space="preserve"> </w:t>
      </w:r>
      <w:r w:rsidR="00C901BB">
        <w:t>użytkownika</w:t>
      </w:r>
      <w:r>
        <w:t xml:space="preserve"> skierowan</w:t>
      </w:r>
      <w:r w:rsidR="00971D71">
        <w:t>ą</w:t>
      </w:r>
      <w:r>
        <w:t xml:space="preserve"> </w:t>
      </w:r>
      <w:r w:rsidR="00796988">
        <w:t xml:space="preserve">do </w:t>
      </w:r>
      <w:r w:rsidR="008265F5">
        <w:t>Bank</w:t>
      </w:r>
      <w:r w:rsidR="00796988">
        <w:t>u zawierając</w:t>
      </w:r>
      <w:r w:rsidR="00A77BA4">
        <w:t>ą</w:t>
      </w:r>
      <w:r w:rsidR="00796988">
        <w:t xml:space="preserve"> polecenie wykonania transakcji płatniczej</w:t>
      </w:r>
      <w:r w:rsidR="00F710EB">
        <w:t>;</w:t>
      </w:r>
    </w:p>
    <w:p w14:paraId="61A4C6E2" w14:textId="26540BC7" w:rsidR="00A6609D" w:rsidRDefault="007840AE" w:rsidP="00A6609D">
      <w:pPr>
        <w:numPr>
          <w:ilvl w:val="0"/>
          <w:numId w:val="15"/>
        </w:numPr>
        <w:jc w:val="both"/>
      </w:pPr>
      <w:r w:rsidRPr="000C4B78">
        <w:t>zleceniodawca</w:t>
      </w:r>
      <w:r w:rsidR="00F710EB">
        <w:t> </w:t>
      </w:r>
      <w:r w:rsidRPr="000C4B78">
        <w:t>–</w:t>
      </w:r>
      <w:r w:rsidR="00F710EB">
        <w:t> </w:t>
      </w:r>
      <w:r w:rsidR="003A3297">
        <w:t>użytkownik</w:t>
      </w:r>
      <w:r w:rsidRPr="000C4B78">
        <w:t xml:space="preserve"> zlecając</w:t>
      </w:r>
      <w:r w:rsidR="003A3297">
        <w:t>y</w:t>
      </w:r>
      <w:r w:rsidRPr="000C4B78">
        <w:t xml:space="preserve"> </w:t>
      </w:r>
      <w:r w:rsidR="008265F5">
        <w:t>Bank</w:t>
      </w:r>
      <w:r w:rsidRPr="000C4B78">
        <w:t>owi wykonanie zlecenia płatniczego</w:t>
      </w:r>
      <w:r w:rsidR="00F710EB">
        <w:t>;</w:t>
      </w:r>
    </w:p>
    <w:p w14:paraId="096EADE3" w14:textId="77777777" w:rsidR="004A64C5" w:rsidRPr="00724D03" w:rsidRDefault="000F4E64" w:rsidP="00A6609D">
      <w:pPr>
        <w:numPr>
          <w:ilvl w:val="0"/>
          <w:numId w:val="15"/>
        </w:numPr>
        <w:jc w:val="both"/>
      </w:pPr>
      <w:r w:rsidRPr="00724D03">
        <w:t>z</w:t>
      </w:r>
      <w:r w:rsidR="004A64C5" w:rsidRPr="00724D03">
        <w:t xml:space="preserve">goda </w:t>
      </w:r>
      <w:r w:rsidR="00E42E2F">
        <w:t>na</w:t>
      </w:r>
      <w:r w:rsidR="004A64C5" w:rsidRPr="00724D03">
        <w:t xml:space="preserve"> obciążani</w:t>
      </w:r>
      <w:r w:rsidR="00E42E2F">
        <w:t>e</w:t>
      </w:r>
      <w:r w:rsidR="004A64C5" w:rsidRPr="00724D03">
        <w:t xml:space="preserve"> </w:t>
      </w:r>
      <w:r w:rsidRPr="00724D03">
        <w:t>r</w:t>
      </w:r>
      <w:r w:rsidR="004A64C5" w:rsidRPr="00724D03">
        <w:t>achunku</w:t>
      </w:r>
      <w:r w:rsidR="00E329CF" w:rsidRPr="00724D03">
        <w:t> </w:t>
      </w:r>
      <w:r w:rsidR="00892313" w:rsidRPr="00724D03">
        <w:t>– </w:t>
      </w:r>
      <w:r w:rsidR="00B2037B" w:rsidRPr="00724D03">
        <w:t xml:space="preserve">zgodę </w:t>
      </w:r>
      <w:r w:rsidRPr="00724D03">
        <w:t>p</w:t>
      </w:r>
      <w:r w:rsidR="004A64C5" w:rsidRPr="00724D03">
        <w:t xml:space="preserve">osiadacza rachunku </w:t>
      </w:r>
      <w:r w:rsidR="00E42E2F">
        <w:t>na</w:t>
      </w:r>
      <w:r w:rsidR="004A64C5" w:rsidRPr="00724D03">
        <w:t xml:space="preserve"> obciąż</w:t>
      </w:r>
      <w:r w:rsidR="00E42E2F">
        <w:t>anie</w:t>
      </w:r>
      <w:r w:rsidR="004A64C5" w:rsidRPr="00724D03">
        <w:t xml:space="preserve"> przez </w:t>
      </w:r>
      <w:r w:rsidR="00E4083D">
        <w:t xml:space="preserve">odbiorcę </w:t>
      </w:r>
      <w:r w:rsidR="004A64C5" w:rsidRPr="00724D03">
        <w:t xml:space="preserve">jego </w:t>
      </w:r>
      <w:r w:rsidRPr="00724D03">
        <w:t>r</w:t>
      </w:r>
      <w:r w:rsidR="004A64C5" w:rsidRPr="00724D03">
        <w:t>achunku</w:t>
      </w:r>
      <w:r w:rsidR="00072DD9">
        <w:t>,</w:t>
      </w:r>
      <w:r w:rsidR="004A64C5" w:rsidRPr="00724D03">
        <w:t xml:space="preserve"> kwotami wynikającymi z jego zobowiązań wobec </w:t>
      </w:r>
      <w:r w:rsidR="000E0C5F">
        <w:t>odbiorcy</w:t>
      </w:r>
      <w:r w:rsidR="004A64C5" w:rsidRPr="00724D03">
        <w:t>, na</w:t>
      </w:r>
      <w:r w:rsidR="00E34018">
        <w:t> </w:t>
      </w:r>
      <w:r w:rsidR="004A64C5" w:rsidRPr="00724D03">
        <w:t xml:space="preserve">podstawie </w:t>
      </w:r>
      <w:r w:rsidR="004A64C5" w:rsidRPr="00724D03">
        <w:lastRenderedPageBreak/>
        <w:t xml:space="preserve">której </w:t>
      </w:r>
      <w:r w:rsidR="000E0C5F">
        <w:t>odbiorca</w:t>
      </w:r>
      <w:r w:rsidR="004A64C5" w:rsidRPr="00724D03">
        <w:t xml:space="preserve"> uprawniony jest do wystawienia </w:t>
      </w:r>
      <w:r w:rsidRPr="00724D03">
        <w:t>p</w:t>
      </w:r>
      <w:r w:rsidR="004A64C5" w:rsidRPr="00724D03">
        <w:t>olecenia zapłaty z tytułu określonych zobowiązań</w:t>
      </w:r>
      <w:r w:rsidR="003276E2">
        <w:t>.</w:t>
      </w:r>
    </w:p>
    <w:p w14:paraId="76119283" w14:textId="77777777" w:rsidR="004A64C5" w:rsidRDefault="004A64C5" w:rsidP="00E002C5">
      <w:pPr>
        <w:pStyle w:val="Tekstpodstawowy"/>
        <w:ind w:right="0"/>
        <w:jc w:val="center"/>
      </w:pPr>
      <w:r w:rsidRPr="0008506B">
        <w:t>§ 3</w:t>
      </w:r>
    </w:p>
    <w:p w14:paraId="6636F6E0" w14:textId="77777777" w:rsidR="004A64C5" w:rsidRDefault="004A64C5" w:rsidP="00DA62E1">
      <w:pPr>
        <w:numPr>
          <w:ilvl w:val="0"/>
          <w:numId w:val="1"/>
        </w:numPr>
        <w:ind w:left="357" w:hanging="357"/>
        <w:jc w:val="both"/>
      </w:pPr>
      <w:r>
        <w:t xml:space="preserve">Bank otwiera i prowadzi </w:t>
      </w:r>
      <w:r w:rsidR="00353F49">
        <w:t xml:space="preserve">rachunki </w:t>
      </w:r>
      <w:r>
        <w:t xml:space="preserve">dla </w:t>
      </w:r>
      <w:r w:rsidR="00353F49">
        <w:t xml:space="preserve">rezydentów </w:t>
      </w:r>
      <w:r>
        <w:t xml:space="preserve">i </w:t>
      </w:r>
      <w:r w:rsidR="00353F49">
        <w:t xml:space="preserve">nierezydentów </w:t>
      </w:r>
      <w:r>
        <w:t xml:space="preserve">na podstawie zawartej </w:t>
      </w:r>
      <w:r w:rsidR="00353F49">
        <w:t>umowy</w:t>
      </w:r>
      <w:r>
        <w:t>.</w:t>
      </w:r>
    </w:p>
    <w:p w14:paraId="65A9CC6F" w14:textId="77777777" w:rsidR="00EF5382" w:rsidRDefault="00EF5382" w:rsidP="00DA62E1">
      <w:pPr>
        <w:numPr>
          <w:ilvl w:val="0"/>
          <w:numId w:val="1"/>
        </w:numPr>
        <w:ind w:left="357" w:hanging="357"/>
        <w:jc w:val="both"/>
      </w:pPr>
      <w:r>
        <w:t>Umowa zawierana jest w j</w:t>
      </w:r>
      <w:r w:rsidR="004217E0">
        <w:t>ę</w:t>
      </w:r>
      <w:r>
        <w:t>zyku polskim, w formie pisemnej; językiem</w:t>
      </w:r>
      <w:r w:rsidR="00B3534D">
        <w:t>,</w:t>
      </w:r>
      <w:r>
        <w:t xml:space="preserve"> jakim strony porozumiewają się w trakcie obowiązywania umowy jest język polski.</w:t>
      </w:r>
    </w:p>
    <w:p w14:paraId="3E14AF17" w14:textId="77777777" w:rsidR="00EF5382" w:rsidRPr="00731AC4" w:rsidRDefault="00EF5382" w:rsidP="00DA62E1">
      <w:pPr>
        <w:numPr>
          <w:ilvl w:val="0"/>
          <w:numId w:val="1"/>
        </w:numPr>
        <w:ind w:left="357" w:hanging="357"/>
        <w:jc w:val="both"/>
        <w:rPr>
          <w:spacing w:val="-2"/>
        </w:rPr>
      </w:pPr>
      <w:r w:rsidRPr="00731AC4">
        <w:rPr>
          <w:spacing w:val="-2"/>
        </w:rPr>
        <w:t xml:space="preserve">Dokumenty i oświadczenia złożone przez posiadacza powinny być sporządzone w języku polskim lub na żądanie </w:t>
      </w:r>
      <w:r w:rsidR="008265F5">
        <w:rPr>
          <w:spacing w:val="-2"/>
        </w:rPr>
        <w:t>Bank</w:t>
      </w:r>
      <w:r w:rsidRPr="00731AC4">
        <w:rPr>
          <w:spacing w:val="-2"/>
        </w:rPr>
        <w:t>u przetłumaczone na język polski</w:t>
      </w:r>
      <w:r w:rsidR="00731AC4" w:rsidRPr="00731AC4">
        <w:rPr>
          <w:spacing w:val="-2"/>
        </w:rPr>
        <w:t xml:space="preserve"> przez tłumacza przysięgłego.</w:t>
      </w:r>
    </w:p>
    <w:p w14:paraId="3A8DED5B" w14:textId="77777777" w:rsidR="004A64C5" w:rsidRDefault="004A64C5" w:rsidP="00DA62E1">
      <w:pPr>
        <w:numPr>
          <w:ilvl w:val="0"/>
          <w:numId w:val="1"/>
        </w:numPr>
        <w:tabs>
          <w:tab w:val="num" w:pos="-2410"/>
        </w:tabs>
        <w:ind w:left="357" w:hanging="357"/>
        <w:jc w:val="both"/>
      </w:pPr>
      <w:r>
        <w:t xml:space="preserve">W przypadku rozbieżności pomiędzy poszczególnymi postanowieniami </w:t>
      </w:r>
      <w:r w:rsidR="00353F49">
        <w:t xml:space="preserve">umowy </w:t>
      </w:r>
      <w:r>
        <w:t>i </w:t>
      </w:r>
      <w:r w:rsidR="00353F49">
        <w:t>regulaminu</w:t>
      </w:r>
      <w:r w:rsidR="00DA62E1">
        <w:t>,</w:t>
      </w:r>
      <w:r w:rsidR="00353F49">
        <w:t xml:space="preserve"> </w:t>
      </w:r>
      <w:r>
        <w:t xml:space="preserve">pierwszeństwo stosowania mają postanowienia </w:t>
      </w:r>
      <w:r w:rsidR="00353F49">
        <w:t>umowy</w:t>
      </w:r>
      <w:r>
        <w:t xml:space="preserve">. </w:t>
      </w:r>
    </w:p>
    <w:p w14:paraId="774AE277" w14:textId="77777777" w:rsidR="004A64C5" w:rsidRDefault="004A64C5" w:rsidP="00DA62E1">
      <w:pPr>
        <w:tabs>
          <w:tab w:val="left" w:pos="1702"/>
        </w:tabs>
        <w:jc w:val="center"/>
        <w:rPr>
          <w:b/>
        </w:rPr>
      </w:pPr>
      <w:r w:rsidRPr="0008506B">
        <w:t xml:space="preserve">§ </w:t>
      </w:r>
      <w:r w:rsidR="00901E71">
        <w:t>4</w:t>
      </w:r>
    </w:p>
    <w:p w14:paraId="0EDEDE0E" w14:textId="77777777" w:rsidR="004A64C5" w:rsidRDefault="004A64C5">
      <w:pPr>
        <w:pStyle w:val="Tekstpodstawowy"/>
        <w:numPr>
          <w:ilvl w:val="0"/>
          <w:numId w:val="2"/>
        </w:numPr>
        <w:tabs>
          <w:tab w:val="clear" w:pos="0"/>
          <w:tab w:val="clear" w:pos="1702"/>
          <w:tab w:val="left" w:pos="-567"/>
        </w:tabs>
        <w:ind w:right="0"/>
      </w:pPr>
      <w:r>
        <w:t>Posiadaczem rachunku może być osoba fizyczna o pełnej zdolności do czynności prawnych, z zastrzeżeniem ust. 2 i 3.</w:t>
      </w:r>
    </w:p>
    <w:p w14:paraId="16F96514" w14:textId="77777777" w:rsidR="004A64C5" w:rsidRPr="00C07CA9" w:rsidRDefault="004A64C5">
      <w:pPr>
        <w:pStyle w:val="Tekstpodstawowy"/>
        <w:numPr>
          <w:ilvl w:val="0"/>
          <w:numId w:val="2"/>
        </w:numPr>
        <w:tabs>
          <w:tab w:val="clear" w:pos="0"/>
          <w:tab w:val="clear" w:pos="1702"/>
          <w:tab w:val="left" w:pos="-567"/>
        </w:tabs>
        <w:ind w:right="0"/>
      </w:pPr>
      <w:r w:rsidRPr="00C07CA9">
        <w:t xml:space="preserve">Osoba ubezwłasnowolniona może być </w:t>
      </w:r>
      <w:r w:rsidR="00353F49" w:rsidRPr="00C07CA9">
        <w:t xml:space="preserve">posiadaczem </w:t>
      </w:r>
      <w:r w:rsidRPr="00C07CA9">
        <w:t>rachunku na odrębnie uzgodnionych z </w:t>
      </w:r>
      <w:r w:rsidR="008265F5" w:rsidRPr="00C07CA9">
        <w:t>Bank</w:t>
      </w:r>
      <w:r w:rsidR="00353F49" w:rsidRPr="00C07CA9">
        <w:t xml:space="preserve">iem </w:t>
      </w:r>
      <w:r w:rsidRPr="00C07CA9">
        <w:t>warunkach.</w:t>
      </w:r>
    </w:p>
    <w:p w14:paraId="78A76743" w14:textId="77777777" w:rsidR="004A64C5" w:rsidRDefault="004A64C5">
      <w:pPr>
        <w:pStyle w:val="Tekstpodstawowy"/>
        <w:numPr>
          <w:ilvl w:val="0"/>
          <w:numId w:val="2"/>
        </w:numPr>
        <w:tabs>
          <w:tab w:val="clear" w:pos="0"/>
          <w:tab w:val="clear" w:pos="1702"/>
          <w:tab w:val="left" w:pos="-142"/>
        </w:tabs>
        <w:ind w:right="0"/>
      </w:pPr>
      <w:r>
        <w:t xml:space="preserve">Posiadaczem rachunku może być </w:t>
      </w:r>
      <w:r w:rsidR="00353F49">
        <w:t>małoletni</w:t>
      </w:r>
      <w:r>
        <w:t xml:space="preserve">. </w:t>
      </w:r>
    </w:p>
    <w:p w14:paraId="49315B9E" w14:textId="77777777" w:rsidR="004A64C5" w:rsidRDefault="004A64C5">
      <w:pPr>
        <w:pStyle w:val="Tekstpodstawowy"/>
        <w:numPr>
          <w:ilvl w:val="0"/>
          <w:numId w:val="2"/>
        </w:numPr>
        <w:tabs>
          <w:tab w:val="clear" w:pos="0"/>
          <w:tab w:val="clear" w:pos="1702"/>
          <w:tab w:val="left" w:pos="-142"/>
        </w:tabs>
        <w:ind w:right="0"/>
      </w:pPr>
      <w:r>
        <w:t xml:space="preserve">W imieniu </w:t>
      </w:r>
      <w:r w:rsidR="00353F49">
        <w:t>małoletniego</w:t>
      </w:r>
      <w:r>
        <w:t xml:space="preserve">, który nie ukończył 13 roku życia </w:t>
      </w:r>
      <w:r w:rsidR="00353F49">
        <w:t xml:space="preserve">umowę </w:t>
      </w:r>
      <w:r>
        <w:t xml:space="preserve">zawiera jego </w:t>
      </w:r>
      <w:r w:rsidR="00353F49">
        <w:t xml:space="preserve">przedstawiciel </w:t>
      </w:r>
      <w:r>
        <w:t>ustawowy.</w:t>
      </w:r>
    </w:p>
    <w:p w14:paraId="059493FE" w14:textId="77777777" w:rsidR="004A64C5" w:rsidRDefault="004A64C5">
      <w:pPr>
        <w:pStyle w:val="Tekstpodstawowy"/>
        <w:numPr>
          <w:ilvl w:val="0"/>
          <w:numId w:val="2"/>
        </w:numPr>
        <w:tabs>
          <w:tab w:val="clear" w:pos="0"/>
          <w:tab w:val="clear" w:pos="1702"/>
          <w:tab w:val="left" w:pos="-142"/>
        </w:tabs>
        <w:ind w:right="0"/>
      </w:pPr>
      <w:r>
        <w:t xml:space="preserve">Małoletni, który ukończył 13 rok życia może zawrzeć </w:t>
      </w:r>
      <w:r w:rsidR="00353F49">
        <w:t>umowę</w:t>
      </w:r>
      <w:r>
        <w:t xml:space="preserve">, za pisemną zgodą </w:t>
      </w:r>
      <w:r w:rsidR="00353F49">
        <w:t xml:space="preserve">przedstawiciela </w:t>
      </w:r>
      <w:r>
        <w:t xml:space="preserve">ustawowego. </w:t>
      </w:r>
    </w:p>
    <w:p w14:paraId="46AC230C" w14:textId="77777777" w:rsidR="004A64C5" w:rsidRDefault="005642DE" w:rsidP="00E9542D">
      <w:pPr>
        <w:pStyle w:val="Nagwek2a"/>
        <w:numPr>
          <w:ilvl w:val="0"/>
          <w:numId w:val="131"/>
        </w:numPr>
        <w:spacing w:before="0"/>
        <w:jc w:val="center"/>
        <w:rPr>
          <w:b/>
          <w:i w:val="0"/>
          <w:sz w:val="28"/>
          <w:u w:val="none"/>
        </w:rPr>
      </w:pPr>
      <w:bookmarkStart w:id="17" w:name="_Toc98249249"/>
      <w:r>
        <w:rPr>
          <w:b/>
          <w:i w:val="0"/>
          <w:sz w:val="28"/>
          <w:u w:val="none"/>
        </w:rPr>
        <w:t>Z</w:t>
      </w:r>
      <w:r w:rsidR="00754365">
        <w:rPr>
          <w:b/>
          <w:i w:val="0"/>
          <w:sz w:val="28"/>
          <w:u w:val="none"/>
        </w:rPr>
        <w:t>awarcie umowy rachunku</w:t>
      </w:r>
      <w:bookmarkEnd w:id="17"/>
      <w:r w:rsidR="00754365">
        <w:rPr>
          <w:b/>
          <w:i w:val="0"/>
          <w:sz w:val="28"/>
          <w:u w:val="none"/>
        </w:rPr>
        <w:t xml:space="preserve"> </w:t>
      </w:r>
    </w:p>
    <w:p w14:paraId="54C96CB5" w14:textId="77777777" w:rsidR="004A64C5" w:rsidRDefault="004A64C5">
      <w:pPr>
        <w:pStyle w:val="Tekstpodstawowy"/>
        <w:ind w:right="0"/>
        <w:jc w:val="center"/>
      </w:pPr>
      <w:bookmarkStart w:id="18" w:name="_Hlk98163146"/>
      <w:r w:rsidRPr="0008506B">
        <w:t xml:space="preserve">§ </w:t>
      </w:r>
      <w:r w:rsidR="00CC52F3">
        <w:rPr>
          <w:lang w:val="pl-PL"/>
        </w:rPr>
        <w:t>5</w:t>
      </w:r>
    </w:p>
    <w:bookmarkEnd w:id="18"/>
    <w:p w14:paraId="4E5C446E" w14:textId="77777777" w:rsidR="004A64C5" w:rsidRDefault="004A64C5" w:rsidP="00DA62E1">
      <w:pPr>
        <w:pStyle w:val="Tekstpodstawowy"/>
        <w:numPr>
          <w:ilvl w:val="0"/>
          <w:numId w:val="4"/>
        </w:numPr>
        <w:tabs>
          <w:tab w:val="clear" w:pos="0"/>
          <w:tab w:val="clear" w:pos="397"/>
          <w:tab w:val="clear" w:pos="1702"/>
        </w:tabs>
        <w:ind w:left="357" w:right="0" w:hanging="357"/>
      </w:pPr>
      <w:r>
        <w:t xml:space="preserve">Rachunek może być </w:t>
      </w:r>
      <w:r w:rsidR="005642DE">
        <w:rPr>
          <w:lang w:val="pl-PL"/>
        </w:rPr>
        <w:t>prowadzony</w:t>
      </w:r>
      <w:r>
        <w:t xml:space="preserve"> jako:</w:t>
      </w:r>
    </w:p>
    <w:p w14:paraId="44BA0049" w14:textId="77777777" w:rsidR="004A64C5" w:rsidRDefault="004A64C5" w:rsidP="00DA62E1">
      <w:pPr>
        <w:pStyle w:val="Tekstpodstawowy"/>
        <w:numPr>
          <w:ilvl w:val="1"/>
          <w:numId w:val="4"/>
        </w:numPr>
        <w:tabs>
          <w:tab w:val="clear" w:pos="0"/>
          <w:tab w:val="clear" w:pos="907"/>
          <w:tab w:val="clear" w:pos="1702"/>
          <w:tab w:val="num" w:pos="-2410"/>
        </w:tabs>
        <w:ind w:left="714" w:right="0" w:hanging="357"/>
      </w:pPr>
      <w:r>
        <w:t xml:space="preserve">rachunek indywidualny –  dla jednego </w:t>
      </w:r>
      <w:r w:rsidR="00353F49">
        <w:t>posiadacza</w:t>
      </w:r>
      <w:r w:rsidR="00DA62E1">
        <w:rPr>
          <w:lang w:val="pl-PL"/>
        </w:rPr>
        <w:t>;</w:t>
      </w:r>
    </w:p>
    <w:p w14:paraId="2EA9BF92" w14:textId="77777777" w:rsidR="004A64C5" w:rsidRDefault="004A64C5" w:rsidP="00DA62E1">
      <w:pPr>
        <w:pStyle w:val="Tekstpodstawowy"/>
        <w:numPr>
          <w:ilvl w:val="1"/>
          <w:numId w:val="4"/>
        </w:numPr>
        <w:tabs>
          <w:tab w:val="clear" w:pos="0"/>
          <w:tab w:val="clear" w:pos="907"/>
          <w:tab w:val="clear" w:pos="1702"/>
          <w:tab w:val="num" w:pos="-2410"/>
        </w:tabs>
        <w:ind w:left="714" w:right="0" w:hanging="357"/>
      </w:pPr>
      <w:r>
        <w:t xml:space="preserve">rachunek wspólny – dla kilku </w:t>
      </w:r>
      <w:r w:rsidR="00353F49">
        <w:t>posiadaczy</w:t>
      </w:r>
      <w:r>
        <w:t xml:space="preserve">, zwanych </w:t>
      </w:r>
      <w:r w:rsidR="00E60C48">
        <w:t>w</w:t>
      </w:r>
      <w:r>
        <w:t xml:space="preserve">spółposiadaczami, z zastrzeżeniem postanowień ust. </w:t>
      </w:r>
      <w:r w:rsidR="000548D1">
        <w:t>3</w:t>
      </w:r>
      <w:r>
        <w:t xml:space="preserve"> oraz ust. </w:t>
      </w:r>
      <w:r w:rsidR="000548D1">
        <w:t>4</w:t>
      </w:r>
      <w:r>
        <w:t>.</w:t>
      </w:r>
    </w:p>
    <w:p w14:paraId="41270FB8" w14:textId="77777777" w:rsidR="00741C0E" w:rsidRDefault="00741C0E" w:rsidP="00665B2E">
      <w:pPr>
        <w:pStyle w:val="Tekstpodstawowy"/>
        <w:numPr>
          <w:ilvl w:val="0"/>
          <w:numId w:val="4"/>
        </w:numPr>
        <w:tabs>
          <w:tab w:val="clear" w:pos="0"/>
          <w:tab w:val="clear" w:pos="397"/>
          <w:tab w:val="clear" w:pos="1702"/>
        </w:tabs>
        <w:ind w:left="357" w:right="0" w:hanging="357"/>
      </w:pPr>
      <w:r>
        <w:t>Rachunek może być  prowadzony dla:</w:t>
      </w:r>
    </w:p>
    <w:p w14:paraId="1292CADB" w14:textId="77777777" w:rsidR="00741C0E" w:rsidRDefault="00353F49" w:rsidP="00DA62E1">
      <w:pPr>
        <w:pStyle w:val="Tekstpodstawowy"/>
        <w:numPr>
          <w:ilvl w:val="1"/>
          <w:numId w:val="4"/>
        </w:numPr>
        <w:tabs>
          <w:tab w:val="clear" w:pos="0"/>
          <w:tab w:val="clear" w:pos="907"/>
          <w:tab w:val="clear" w:pos="1702"/>
          <w:tab w:val="num" w:pos="-2552"/>
        </w:tabs>
        <w:ind w:left="714" w:right="0" w:hanging="357"/>
      </w:pPr>
      <w:r>
        <w:t xml:space="preserve">klienta </w:t>
      </w:r>
      <w:r w:rsidR="00741C0E">
        <w:t>indywidualnego</w:t>
      </w:r>
      <w:r w:rsidR="00DA62E1">
        <w:rPr>
          <w:lang w:val="pl-PL"/>
        </w:rPr>
        <w:t>;</w:t>
      </w:r>
    </w:p>
    <w:p w14:paraId="247CF233" w14:textId="77777777" w:rsidR="00741C0E" w:rsidRDefault="003C032A" w:rsidP="00DA62E1">
      <w:pPr>
        <w:pStyle w:val="Tekstpodstawowy"/>
        <w:numPr>
          <w:ilvl w:val="1"/>
          <w:numId w:val="4"/>
        </w:numPr>
        <w:tabs>
          <w:tab w:val="clear" w:pos="0"/>
          <w:tab w:val="clear" w:pos="907"/>
          <w:tab w:val="clear" w:pos="1702"/>
          <w:tab w:val="num" w:pos="-2552"/>
        </w:tabs>
        <w:ind w:left="714" w:right="0" w:hanging="357"/>
      </w:pPr>
      <w:r>
        <w:rPr>
          <w:lang w:val="pl-PL"/>
        </w:rPr>
        <w:t>Szkolne</w:t>
      </w:r>
      <w:r w:rsidR="000406D0">
        <w:rPr>
          <w:lang w:val="pl-PL"/>
        </w:rPr>
        <w:t>j</w:t>
      </w:r>
      <w:r>
        <w:rPr>
          <w:lang w:val="pl-PL"/>
        </w:rPr>
        <w:t xml:space="preserve"> Kasy Oszczędnościowe</w:t>
      </w:r>
      <w:r w:rsidR="000406D0">
        <w:rPr>
          <w:lang w:val="pl-PL"/>
        </w:rPr>
        <w:t>j</w:t>
      </w:r>
      <w:r>
        <w:rPr>
          <w:lang w:val="pl-PL"/>
        </w:rPr>
        <w:t xml:space="preserve"> (</w:t>
      </w:r>
      <w:r w:rsidR="00741C0E">
        <w:t>SKO</w:t>
      </w:r>
      <w:r>
        <w:rPr>
          <w:lang w:val="pl-PL"/>
        </w:rPr>
        <w:t>)</w:t>
      </w:r>
      <w:r w:rsidR="00DA62E1">
        <w:rPr>
          <w:lang w:val="pl-PL"/>
        </w:rPr>
        <w:t>;</w:t>
      </w:r>
    </w:p>
    <w:p w14:paraId="686462AB" w14:textId="748B1B45" w:rsidR="00741C0E" w:rsidRPr="00CE31CD" w:rsidRDefault="003C032A" w:rsidP="00DA62E1">
      <w:pPr>
        <w:pStyle w:val="Tekstpodstawowy"/>
        <w:numPr>
          <w:ilvl w:val="1"/>
          <w:numId w:val="4"/>
        </w:numPr>
        <w:tabs>
          <w:tab w:val="clear" w:pos="0"/>
          <w:tab w:val="clear" w:pos="907"/>
          <w:tab w:val="clear" w:pos="1702"/>
          <w:tab w:val="num" w:pos="-2552"/>
        </w:tabs>
        <w:ind w:left="714" w:right="0" w:hanging="357"/>
      </w:pPr>
      <w:bookmarkStart w:id="19" w:name="_Hlk98163186"/>
      <w:r>
        <w:rPr>
          <w:lang w:val="pl-PL"/>
        </w:rPr>
        <w:t>Kas</w:t>
      </w:r>
      <w:r w:rsidR="000406D0">
        <w:rPr>
          <w:lang w:val="pl-PL"/>
        </w:rPr>
        <w:t>y</w:t>
      </w:r>
      <w:r>
        <w:rPr>
          <w:lang w:val="pl-PL"/>
        </w:rPr>
        <w:t xml:space="preserve"> Zapomogowo-Pożyczkow</w:t>
      </w:r>
      <w:r w:rsidR="000406D0">
        <w:rPr>
          <w:lang w:val="pl-PL"/>
        </w:rPr>
        <w:t>ej</w:t>
      </w:r>
      <w:r>
        <w:rPr>
          <w:lang w:val="pl-PL"/>
        </w:rPr>
        <w:t xml:space="preserve"> (</w:t>
      </w:r>
      <w:r w:rsidR="00EA7E98">
        <w:t>KZP</w:t>
      </w:r>
      <w:r>
        <w:rPr>
          <w:lang w:val="pl-PL"/>
        </w:rPr>
        <w:t>)</w:t>
      </w:r>
      <w:r w:rsidR="009242FC">
        <w:rPr>
          <w:lang w:val="pl-PL"/>
        </w:rPr>
        <w:t>;</w:t>
      </w:r>
    </w:p>
    <w:bookmarkEnd w:id="19"/>
    <w:p w14:paraId="6E2A39A6" w14:textId="77777777" w:rsidR="009242FC" w:rsidRDefault="009242FC" w:rsidP="00DA62E1">
      <w:pPr>
        <w:pStyle w:val="Tekstpodstawowy"/>
        <w:numPr>
          <w:ilvl w:val="1"/>
          <w:numId w:val="4"/>
        </w:numPr>
        <w:tabs>
          <w:tab w:val="clear" w:pos="0"/>
          <w:tab w:val="clear" w:pos="907"/>
          <w:tab w:val="clear" w:pos="1702"/>
          <w:tab w:val="num" w:pos="-2552"/>
        </w:tabs>
        <w:ind w:left="714" w:right="0" w:hanging="357"/>
      </w:pPr>
      <w:r>
        <w:rPr>
          <w:lang w:val="pl-PL"/>
        </w:rPr>
        <w:t>rady rodziców</w:t>
      </w:r>
      <w:r w:rsidR="002F49BD">
        <w:rPr>
          <w:lang w:val="pl-PL"/>
        </w:rPr>
        <w:t xml:space="preserve"> w rozumieniu przepisów Prawa oświatowego</w:t>
      </w:r>
      <w:r>
        <w:rPr>
          <w:lang w:val="pl-PL"/>
        </w:rPr>
        <w:t>.</w:t>
      </w:r>
    </w:p>
    <w:p w14:paraId="64F274FC" w14:textId="77777777" w:rsidR="004A64C5" w:rsidRDefault="004A64C5" w:rsidP="00665B2E">
      <w:pPr>
        <w:pStyle w:val="Tekstpodstawowy"/>
        <w:numPr>
          <w:ilvl w:val="0"/>
          <w:numId w:val="4"/>
        </w:numPr>
        <w:tabs>
          <w:tab w:val="clear" w:pos="0"/>
          <w:tab w:val="clear" w:pos="397"/>
          <w:tab w:val="clear" w:pos="1702"/>
        </w:tabs>
        <w:ind w:left="357" w:right="0" w:hanging="357"/>
      </w:pPr>
      <w:r>
        <w:t xml:space="preserve">Współposiadaczami </w:t>
      </w:r>
      <w:r w:rsidR="00353F49">
        <w:t xml:space="preserve">rachunku </w:t>
      </w:r>
      <w:r>
        <w:t xml:space="preserve">mogą być tylko </w:t>
      </w:r>
      <w:r w:rsidR="00353F49">
        <w:t xml:space="preserve">rezydenci </w:t>
      </w:r>
      <w:r>
        <w:t xml:space="preserve">albo tylko </w:t>
      </w:r>
      <w:r w:rsidR="00353F49">
        <w:t>nierezydenci</w:t>
      </w:r>
      <w:r>
        <w:t>.</w:t>
      </w:r>
    </w:p>
    <w:p w14:paraId="447EE61A" w14:textId="77777777" w:rsidR="004A64C5" w:rsidRDefault="004A64C5" w:rsidP="00665B2E">
      <w:pPr>
        <w:pStyle w:val="Tekstpodstawowy"/>
        <w:numPr>
          <w:ilvl w:val="0"/>
          <w:numId w:val="4"/>
        </w:numPr>
        <w:tabs>
          <w:tab w:val="clear" w:pos="0"/>
          <w:tab w:val="clear" w:pos="397"/>
          <w:tab w:val="clear" w:pos="1702"/>
        </w:tabs>
        <w:ind w:left="357" w:right="0" w:hanging="357"/>
      </w:pPr>
      <w:r>
        <w:t xml:space="preserve">Współposiadaczem </w:t>
      </w:r>
      <w:r w:rsidR="00353F49">
        <w:t xml:space="preserve">rachunku </w:t>
      </w:r>
      <w:r>
        <w:t xml:space="preserve">nie może być </w:t>
      </w:r>
      <w:r w:rsidR="00353F49">
        <w:t>małoletni</w:t>
      </w:r>
      <w:r w:rsidR="00AC0C87">
        <w:rPr>
          <w:lang w:val="pl-PL"/>
        </w:rPr>
        <w:t xml:space="preserve"> ani osoba ubezwłasnowolniona.</w:t>
      </w:r>
    </w:p>
    <w:p w14:paraId="7CC42907" w14:textId="77777777" w:rsidR="004A64C5" w:rsidRDefault="004A64C5">
      <w:pPr>
        <w:pStyle w:val="Tekstpodstawowy"/>
        <w:ind w:right="0"/>
        <w:jc w:val="center"/>
      </w:pPr>
      <w:r w:rsidRPr="0008506B">
        <w:t>§</w:t>
      </w:r>
      <w:r w:rsidR="00901E71">
        <w:rPr>
          <w:lang w:val="pl-PL"/>
        </w:rPr>
        <w:t xml:space="preserve"> </w:t>
      </w:r>
      <w:r w:rsidR="00CC52F3">
        <w:rPr>
          <w:lang w:val="pl-PL"/>
        </w:rPr>
        <w:t>6</w:t>
      </w:r>
    </w:p>
    <w:p w14:paraId="0C66DDE5" w14:textId="77777777" w:rsidR="004A64C5" w:rsidRDefault="004A64C5" w:rsidP="00CF44EA">
      <w:pPr>
        <w:pStyle w:val="Tekstpodstawowy3"/>
        <w:numPr>
          <w:ilvl w:val="0"/>
          <w:numId w:val="5"/>
        </w:numPr>
        <w:ind w:left="357" w:hanging="357"/>
      </w:pPr>
      <w:r>
        <w:t xml:space="preserve">Klient, występując o otwarcie </w:t>
      </w:r>
      <w:r w:rsidR="00353F49">
        <w:t>rachunku</w:t>
      </w:r>
      <w:r>
        <w:t xml:space="preserve">, składa </w:t>
      </w:r>
      <w:r w:rsidR="00AA3041">
        <w:t xml:space="preserve">wzór </w:t>
      </w:r>
      <w:r>
        <w:t>podpis</w:t>
      </w:r>
      <w:r w:rsidR="00AA3041">
        <w:t>u</w:t>
      </w:r>
      <w:r>
        <w:t xml:space="preserve"> w obecności pracownika </w:t>
      </w:r>
      <w:r w:rsidR="008265F5">
        <w:t>Bank</w:t>
      </w:r>
      <w:r w:rsidR="00353F49">
        <w:t>u</w:t>
      </w:r>
      <w:r w:rsidR="00AA3041">
        <w:t xml:space="preserve"> na umowie, z zastrzeżeniem ust. 2.</w:t>
      </w:r>
      <w:r>
        <w:t xml:space="preserve"> </w:t>
      </w:r>
    </w:p>
    <w:p w14:paraId="615B407A" w14:textId="21CD7472" w:rsidR="004A64C5" w:rsidRPr="00665B2E" w:rsidRDefault="00771507" w:rsidP="00CF44EA">
      <w:pPr>
        <w:pStyle w:val="Tekstpodstawowy3"/>
        <w:numPr>
          <w:ilvl w:val="0"/>
          <w:numId w:val="5"/>
        </w:numPr>
        <w:ind w:left="357" w:hanging="357"/>
        <w:rPr>
          <w:spacing w:val="-2"/>
        </w:rPr>
      </w:pPr>
      <w:bookmarkStart w:id="20" w:name="_Hlk98163237"/>
      <w:r w:rsidRPr="00665B2E">
        <w:rPr>
          <w:spacing w:val="-2"/>
        </w:rPr>
        <w:t>O</w:t>
      </w:r>
      <w:r w:rsidR="00AA3041" w:rsidRPr="00665B2E">
        <w:rPr>
          <w:spacing w:val="-2"/>
        </w:rPr>
        <w:t>soby reprezentujące SKO</w:t>
      </w:r>
      <w:r w:rsidR="004A5FC3">
        <w:rPr>
          <w:spacing w:val="-2"/>
        </w:rPr>
        <w:t>,</w:t>
      </w:r>
      <w:r w:rsidR="00AA3041" w:rsidRPr="00665B2E">
        <w:rPr>
          <w:spacing w:val="-2"/>
        </w:rPr>
        <w:t xml:space="preserve"> </w:t>
      </w:r>
      <w:r w:rsidR="00EA7E98">
        <w:rPr>
          <w:spacing w:val="-2"/>
        </w:rPr>
        <w:t>KZP</w:t>
      </w:r>
      <w:r w:rsidR="00AA3041" w:rsidRPr="00665B2E">
        <w:rPr>
          <w:spacing w:val="-2"/>
        </w:rPr>
        <w:t xml:space="preserve"> </w:t>
      </w:r>
      <w:r w:rsidR="004A5FC3">
        <w:rPr>
          <w:spacing w:val="-2"/>
        </w:rPr>
        <w:t xml:space="preserve">lub radę rodziców </w:t>
      </w:r>
      <w:r w:rsidR="00AA3041" w:rsidRPr="00665B2E">
        <w:rPr>
          <w:spacing w:val="-2"/>
        </w:rPr>
        <w:t>składają wzory podpisów na karcie wzorów podpisów</w:t>
      </w:r>
      <w:r w:rsidR="004A64C5" w:rsidRPr="00665B2E">
        <w:rPr>
          <w:spacing w:val="-2"/>
        </w:rPr>
        <w:t>.</w:t>
      </w:r>
    </w:p>
    <w:p w14:paraId="04C5818F" w14:textId="61F906D0" w:rsidR="004A64C5" w:rsidRPr="004371AB" w:rsidRDefault="00716849" w:rsidP="00CF44EA">
      <w:pPr>
        <w:pStyle w:val="Tekstpodstawowy3"/>
        <w:numPr>
          <w:ilvl w:val="0"/>
          <w:numId w:val="5"/>
        </w:numPr>
        <w:ind w:left="357" w:hanging="357"/>
      </w:pPr>
      <w:r w:rsidRPr="00AA42B7">
        <w:t xml:space="preserve">Osoby reprezentujące </w:t>
      </w:r>
      <w:r w:rsidR="004A64C5" w:rsidRPr="00AA42B7">
        <w:t>SKO</w:t>
      </w:r>
      <w:r w:rsidR="004A5FC3">
        <w:t>,</w:t>
      </w:r>
      <w:r w:rsidR="004A64C5" w:rsidRPr="00AA42B7">
        <w:t xml:space="preserve"> </w:t>
      </w:r>
      <w:r w:rsidR="00EA7E98">
        <w:t>KZP</w:t>
      </w:r>
      <w:r w:rsidR="004A5FC3">
        <w:t xml:space="preserve"> lub radę rodziców</w:t>
      </w:r>
      <w:r w:rsidR="004A64C5" w:rsidRPr="00AA42B7">
        <w:t>, występując</w:t>
      </w:r>
      <w:r w:rsidRPr="00AA42B7">
        <w:t>e</w:t>
      </w:r>
      <w:r w:rsidR="004A64C5" w:rsidRPr="00AA42B7">
        <w:t xml:space="preserve"> o otwarcie </w:t>
      </w:r>
      <w:r w:rsidR="00353F49" w:rsidRPr="00AA42B7">
        <w:t>rachunku</w:t>
      </w:r>
      <w:r w:rsidR="004A64C5" w:rsidRPr="00AA42B7">
        <w:t xml:space="preserve">, zobowiązane są </w:t>
      </w:r>
      <w:r w:rsidR="00E60C48" w:rsidRPr="00AA42B7">
        <w:t>–</w:t>
      </w:r>
      <w:r w:rsidR="00CE7119" w:rsidRPr="00AA42B7">
        <w:t xml:space="preserve"> </w:t>
      </w:r>
      <w:r w:rsidR="006E5245" w:rsidRPr="00AA42B7">
        <w:t xml:space="preserve">poza spełnieniem wymogu określonego w ust. </w:t>
      </w:r>
      <w:r w:rsidR="00D0230D" w:rsidRPr="00AA42B7">
        <w:t>2</w:t>
      </w:r>
      <w:r w:rsidR="00CE7119" w:rsidRPr="00AA42B7">
        <w:t xml:space="preserve"> </w:t>
      </w:r>
      <w:r w:rsidR="00E60C48" w:rsidRPr="00AA42B7">
        <w:t>–</w:t>
      </w:r>
      <w:r w:rsidR="00CE7119" w:rsidRPr="00AA42B7">
        <w:t xml:space="preserve"> </w:t>
      </w:r>
      <w:r w:rsidR="004A64C5" w:rsidRPr="00AA42B7">
        <w:t xml:space="preserve">przedłożyć dokumenty potwierdzające ich zdolność do zawarcia </w:t>
      </w:r>
      <w:r w:rsidR="00353F49" w:rsidRPr="004371AB">
        <w:t>umowy</w:t>
      </w:r>
      <w:r w:rsidR="004A64C5" w:rsidRPr="004371AB">
        <w:t>.</w:t>
      </w:r>
    </w:p>
    <w:bookmarkEnd w:id="20"/>
    <w:p w14:paraId="2807FA61" w14:textId="77777777" w:rsidR="00DB23A2" w:rsidRDefault="00DB23A2" w:rsidP="00CF44EA">
      <w:pPr>
        <w:pStyle w:val="Tekstpodstawowy3"/>
        <w:numPr>
          <w:ilvl w:val="0"/>
          <w:numId w:val="5"/>
        </w:numPr>
        <w:ind w:left="357" w:hanging="357"/>
      </w:pPr>
      <w:r>
        <w:t>Zmiany wzorów podpisów klienta dokonywane są poprzez złożenie nowej karty wzorów podpisów.</w:t>
      </w:r>
    </w:p>
    <w:p w14:paraId="551D3441" w14:textId="77777777" w:rsidR="004A64C5" w:rsidRDefault="004A64C5" w:rsidP="00E002C5">
      <w:pPr>
        <w:jc w:val="center"/>
        <w:rPr>
          <w:b/>
        </w:rPr>
      </w:pPr>
      <w:bookmarkStart w:id="21" w:name="_Hlk98163333"/>
      <w:r w:rsidRPr="0008506B">
        <w:t xml:space="preserve">§ </w:t>
      </w:r>
      <w:r w:rsidR="00CC52F3">
        <w:t>7</w:t>
      </w:r>
    </w:p>
    <w:bookmarkEnd w:id="21"/>
    <w:p w14:paraId="5C6A735C" w14:textId="77777777" w:rsidR="004A64C5" w:rsidRDefault="004A64C5" w:rsidP="00CF44EA">
      <w:pPr>
        <w:pStyle w:val="Tekstpodstawowy3"/>
        <w:numPr>
          <w:ilvl w:val="0"/>
          <w:numId w:val="6"/>
        </w:numPr>
        <w:ind w:left="357" w:hanging="357"/>
      </w:pPr>
      <w:r>
        <w:t xml:space="preserve">Klient </w:t>
      </w:r>
      <w:r w:rsidR="007D7861">
        <w:t>w</w:t>
      </w:r>
      <w:r>
        <w:t xml:space="preserve">ystępujący o otwarcie </w:t>
      </w:r>
      <w:r w:rsidR="00353F49">
        <w:t xml:space="preserve">rachunku </w:t>
      </w:r>
      <w:r>
        <w:t xml:space="preserve">zobowiązany jest okazać pracownikowi </w:t>
      </w:r>
      <w:r w:rsidR="008265F5">
        <w:t>Bank</w:t>
      </w:r>
      <w:r w:rsidR="00353F49">
        <w:t xml:space="preserve">u </w:t>
      </w:r>
      <w:r w:rsidR="008B6B10">
        <w:t xml:space="preserve">ważny </w:t>
      </w:r>
      <w:r w:rsidR="00353F49">
        <w:t xml:space="preserve">dokument </w:t>
      </w:r>
      <w:r>
        <w:t>tożsamości</w:t>
      </w:r>
      <w:r w:rsidR="00CE414C">
        <w:t>;</w:t>
      </w:r>
      <w:r>
        <w:t xml:space="preserve"> </w:t>
      </w:r>
      <w:r w:rsidR="00CE414C">
        <w:t>p</w:t>
      </w:r>
      <w:r>
        <w:t xml:space="preserve">racownik </w:t>
      </w:r>
      <w:r w:rsidR="008265F5">
        <w:t>Bank</w:t>
      </w:r>
      <w:r w:rsidR="00353F49">
        <w:t xml:space="preserve">u </w:t>
      </w:r>
      <w:r>
        <w:t xml:space="preserve">może zażądać okazania </w:t>
      </w:r>
      <w:r w:rsidR="00353F49">
        <w:t xml:space="preserve">dodatkowego </w:t>
      </w:r>
      <w:r w:rsidR="00541ED9">
        <w:t>d</w:t>
      </w:r>
      <w:r>
        <w:t>okumentu tożsamości.</w:t>
      </w:r>
    </w:p>
    <w:p w14:paraId="7AD870C7" w14:textId="6F6BC93D" w:rsidR="004A64C5" w:rsidRDefault="004A64C5" w:rsidP="00CF44EA">
      <w:pPr>
        <w:pStyle w:val="Tekstpodstawowy3"/>
        <w:numPr>
          <w:ilvl w:val="0"/>
          <w:numId w:val="6"/>
        </w:numPr>
        <w:ind w:left="357" w:hanging="357"/>
      </w:pPr>
      <w:r>
        <w:t>Osoby reprezentujące SKO</w:t>
      </w:r>
      <w:r w:rsidR="0029657E">
        <w:t>,</w:t>
      </w:r>
      <w:r>
        <w:t xml:space="preserve"> </w:t>
      </w:r>
      <w:r w:rsidR="00EA7E98">
        <w:t>KZP</w:t>
      </w:r>
      <w:r>
        <w:t xml:space="preserve"> </w:t>
      </w:r>
      <w:r w:rsidR="0029657E">
        <w:t xml:space="preserve">lub radę rodziców </w:t>
      </w:r>
      <w:r>
        <w:t xml:space="preserve">ubiegające się o otwarcie </w:t>
      </w:r>
      <w:r w:rsidR="00353F49">
        <w:t xml:space="preserve">rachunku </w:t>
      </w:r>
      <w:r>
        <w:t xml:space="preserve">obowiązane są okazać pracownikowi </w:t>
      </w:r>
      <w:r w:rsidR="008265F5">
        <w:t>Bank</w:t>
      </w:r>
      <w:r w:rsidR="00353F49">
        <w:t xml:space="preserve">u </w:t>
      </w:r>
      <w:r>
        <w:t>dokument</w:t>
      </w:r>
      <w:r w:rsidR="00716849">
        <w:t>y</w:t>
      </w:r>
      <w:r>
        <w:t xml:space="preserve"> uprawniające do działania </w:t>
      </w:r>
      <w:r w:rsidR="002E735E">
        <w:t xml:space="preserve"> </w:t>
      </w:r>
      <w:r w:rsidR="00C93E9E">
        <w:t xml:space="preserve">w imieniu i </w:t>
      </w:r>
      <w:r>
        <w:t xml:space="preserve">na rzecz tych organizacji oraz </w:t>
      </w:r>
      <w:r w:rsidR="00353F49">
        <w:t xml:space="preserve">dokument </w:t>
      </w:r>
      <w:r>
        <w:t>tożsamości.</w:t>
      </w:r>
    </w:p>
    <w:p w14:paraId="211E6F0B" w14:textId="77777777" w:rsidR="00703DF5" w:rsidRDefault="00703DF5" w:rsidP="00E002C5">
      <w:pPr>
        <w:pStyle w:val="Tekstpodstawowy"/>
        <w:ind w:right="0"/>
        <w:jc w:val="center"/>
        <w:rPr>
          <w:b/>
        </w:rPr>
      </w:pPr>
      <w:bookmarkStart w:id="22" w:name="_Hlk98163460"/>
      <w:r w:rsidRPr="0008506B">
        <w:t xml:space="preserve">§ </w:t>
      </w:r>
      <w:r w:rsidR="00CC52F3">
        <w:rPr>
          <w:lang w:val="pl-PL"/>
        </w:rPr>
        <w:t>8</w:t>
      </w:r>
    </w:p>
    <w:bookmarkEnd w:id="22"/>
    <w:p w14:paraId="2796C86C" w14:textId="77777777" w:rsidR="004463C5" w:rsidRDefault="00703DF5" w:rsidP="00E9542D">
      <w:pPr>
        <w:numPr>
          <w:ilvl w:val="0"/>
          <w:numId w:val="80"/>
        </w:numPr>
        <w:tabs>
          <w:tab w:val="clear" w:pos="397"/>
          <w:tab w:val="num" w:pos="-2410"/>
        </w:tabs>
        <w:ind w:left="357" w:right="-29" w:hanging="357"/>
        <w:jc w:val="both"/>
      </w:pPr>
      <w:r>
        <w:lastRenderedPageBreak/>
        <w:t xml:space="preserve">Warunkiem otwarcia </w:t>
      </w:r>
      <w:r w:rsidR="00353F49">
        <w:t xml:space="preserve">rachunku </w:t>
      </w:r>
      <w:r>
        <w:t xml:space="preserve">jest zawarcie </w:t>
      </w:r>
      <w:r w:rsidR="00353F49">
        <w:t>umowy</w:t>
      </w:r>
      <w:r w:rsidR="008B6B10">
        <w:t>,</w:t>
      </w:r>
      <w:r w:rsidR="000575B5">
        <w:t xml:space="preserve"> a </w:t>
      </w:r>
      <w:r w:rsidR="00741C0E">
        <w:t xml:space="preserve">jeżeli </w:t>
      </w:r>
      <w:r w:rsidR="00353F49">
        <w:t>u</w:t>
      </w:r>
      <w:r w:rsidR="00741C0E">
        <w:t xml:space="preserve">mowa lub </w:t>
      </w:r>
      <w:r w:rsidR="00353F49">
        <w:t>r</w:t>
      </w:r>
      <w:r w:rsidR="00741C0E">
        <w:t xml:space="preserve">egulamin </w:t>
      </w:r>
      <w:r w:rsidR="004463C5">
        <w:t>określa kwotę minimalną</w:t>
      </w:r>
      <w:r w:rsidR="00741C0E">
        <w:t xml:space="preserve"> dla danego rodzaju </w:t>
      </w:r>
      <w:r w:rsidR="00353F49">
        <w:t xml:space="preserve">rachunku </w:t>
      </w:r>
      <w:r w:rsidR="008F0777">
        <w:sym w:font="Symbol" w:char="F02D"/>
      </w:r>
      <w:r w:rsidR="000575B5">
        <w:t xml:space="preserve"> wpłata</w:t>
      </w:r>
      <w:r w:rsidR="00741C0E">
        <w:t xml:space="preserve"> </w:t>
      </w:r>
      <w:r w:rsidR="000575B5">
        <w:t>w wysokości nie mniejszej niż kwota minimalna</w:t>
      </w:r>
      <w:r w:rsidR="00DB09D1">
        <w:t>.</w:t>
      </w:r>
    </w:p>
    <w:p w14:paraId="5E939F64" w14:textId="77777777" w:rsidR="001E4E59" w:rsidRDefault="001E4E59" w:rsidP="001E4E59">
      <w:pPr>
        <w:numPr>
          <w:ilvl w:val="0"/>
          <w:numId w:val="80"/>
        </w:numPr>
        <w:jc w:val="both"/>
      </w:pPr>
      <w:r>
        <w:t>Po zawarciu umowy ramowej i otwarciu rachunku, posiadacz rachunku otrzymuje:</w:t>
      </w:r>
    </w:p>
    <w:p w14:paraId="60569618" w14:textId="15142625" w:rsidR="001E4E59" w:rsidRDefault="001E4E59" w:rsidP="001E4E59">
      <w:pPr>
        <w:numPr>
          <w:ilvl w:val="1"/>
          <w:numId w:val="80"/>
        </w:numPr>
        <w:tabs>
          <w:tab w:val="clear" w:pos="907"/>
          <w:tab w:val="num" w:pos="-2410"/>
        </w:tabs>
        <w:ind w:left="714" w:hanging="357"/>
        <w:jc w:val="both"/>
      </w:pPr>
      <w:r>
        <w:t xml:space="preserve">jeden egzemplarz umowy ramowej wraz z Regulaminem i wyciągiem z </w:t>
      </w:r>
      <w:r w:rsidR="00646FA9">
        <w:t>t</w:t>
      </w:r>
      <w:r>
        <w:t>aryfy;</w:t>
      </w:r>
    </w:p>
    <w:p w14:paraId="74C8FD98" w14:textId="77777777" w:rsidR="001E4E59" w:rsidRDefault="001E4E59" w:rsidP="001E4E59">
      <w:pPr>
        <w:numPr>
          <w:ilvl w:val="1"/>
          <w:numId w:val="80"/>
        </w:numPr>
        <w:tabs>
          <w:tab w:val="clear" w:pos="907"/>
          <w:tab w:val="num" w:pos="-2410"/>
        </w:tabs>
        <w:ind w:left="714" w:hanging="357"/>
        <w:jc w:val="both"/>
      </w:pPr>
      <w:r>
        <w:t>potwierdzenie;</w:t>
      </w:r>
    </w:p>
    <w:p w14:paraId="5DB5991E" w14:textId="0F771E22" w:rsidR="001E4E59" w:rsidRDefault="001E4E59" w:rsidP="001E4E59">
      <w:pPr>
        <w:numPr>
          <w:ilvl w:val="1"/>
          <w:numId w:val="80"/>
        </w:numPr>
        <w:tabs>
          <w:tab w:val="clear" w:pos="907"/>
          <w:tab w:val="num" w:pos="-2410"/>
        </w:tabs>
        <w:ind w:left="714" w:hanging="357"/>
        <w:jc w:val="both"/>
      </w:pPr>
      <w:r>
        <w:t xml:space="preserve">kopię karty wzorów podpisów </w:t>
      </w:r>
      <w:r>
        <w:sym w:font="Symbol" w:char="F02D"/>
      </w:r>
      <w:r>
        <w:t xml:space="preserve"> w przypadku rachunków prowadzonych dla SKO, </w:t>
      </w:r>
      <w:r w:rsidR="00EA7E98">
        <w:t>KZP</w:t>
      </w:r>
      <w:r>
        <w:t xml:space="preserve"> lub rady rodziców.</w:t>
      </w:r>
    </w:p>
    <w:p w14:paraId="1ABFF921" w14:textId="77777777" w:rsidR="00703DF5" w:rsidRPr="00F3271A" w:rsidRDefault="00921841" w:rsidP="00E9542D">
      <w:pPr>
        <w:pStyle w:val="Tekstpodstawowy"/>
        <w:numPr>
          <w:ilvl w:val="0"/>
          <w:numId w:val="80"/>
        </w:numPr>
        <w:tabs>
          <w:tab w:val="clear" w:pos="0"/>
          <w:tab w:val="clear" w:pos="397"/>
          <w:tab w:val="clear" w:pos="1702"/>
          <w:tab w:val="num" w:pos="-2410"/>
          <w:tab w:val="left" w:pos="-142"/>
        </w:tabs>
        <w:ind w:left="357" w:right="0" w:hanging="357"/>
      </w:pPr>
      <w:r w:rsidRPr="00F3271A">
        <w:rPr>
          <w:lang w:val="pl-PL"/>
        </w:rPr>
        <w:t>P</w:t>
      </w:r>
      <w:proofErr w:type="spellStart"/>
      <w:r w:rsidR="00703DF5" w:rsidRPr="00F3271A">
        <w:t>otwierdzenie</w:t>
      </w:r>
      <w:proofErr w:type="spellEnd"/>
      <w:r w:rsidR="00703DF5" w:rsidRPr="00F3271A">
        <w:t xml:space="preserve"> mo</w:t>
      </w:r>
      <w:r w:rsidRPr="00F3271A">
        <w:rPr>
          <w:lang w:val="pl-PL"/>
        </w:rPr>
        <w:t>że</w:t>
      </w:r>
      <w:r w:rsidR="00703DF5" w:rsidRPr="00F3271A">
        <w:t xml:space="preserve"> mieć:</w:t>
      </w:r>
    </w:p>
    <w:p w14:paraId="51C529AC" w14:textId="77777777" w:rsidR="00703DF5" w:rsidRDefault="00703DF5" w:rsidP="00E9542D">
      <w:pPr>
        <w:pStyle w:val="Tekstpodstawowy"/>
        <w:numPr>
          <w:ilvl w:val="1"/>
          <w:numId w:val="80"/>
        </w:numPr>
        <w:tabs>
          <w:tab w:val="clear" w:pos="0"/>
          <w:tab w:val="clear" w:pos="907"/>
          <w:tab w:val="clear" w:pos="1702"/>
          <w:tab w:val="num" w:pos="-2552"/>
        </w:tabs>
        <w:ind w:left="714" w:right="0" w:hanging="357"/>
      </w:pPr>
      <w:r w:rsidRPr="002068A5">
        <w:t xml:space="preserve">formę pisemną – złożenie dyspozycji następuje bezpośrednio w </w:t>
      </w:r>
      <w:r w:rsidR="00353F49" w:rsidRPr="002068A5">
        <w:t>p</w:t>
      </w:r>
      <w:r w:rsidRPr="002068A5">
        <w:t>lacówce</w:t>
      </w:r>
      <w:r w:rsidR="00E9728F" w:rsidRPr="002068A5">
        <w:t xml:space="preserve"> </w:t>
      </w:r>
      <w:r w:rsidR="008265F5">
        <w:t>Bank</w:t>
      </w:r>
      <w:r w:rsidR="00E9728F" w:rsidRPr="002068A5">
        <w:t>u</w:t>
      </w:r>
      <w:r w:rsidRPr="002068A5">
        <w:t>;</w:t>
      </w:r>
    </w:p>
    <w:p w14:paraId="13DC9EA7" w14:textId="77777777" w:rsidR="00703DF5" w:rsidRPr="00F3271A" w:rsidRDefault="00703DF5" w:rsidP="00E9542D">
      <w:pPr>
        <w:pStyle w:val="Tekstpodstawowy"/>
        <w:numPr>
          <w:ilvl w:val="1"/>
          <w:numId w:val="80"/>
        </w:numPr>
        <w:tabs>
          <w:tab w:val="clear" w:pos="0"/>
          <w:tab w:val="clear" w:pos="907"/>
          <w:tab w:val="clear" w:pos="1702"/>
          <w:tab w:val="num" w:pos="-2552"/>
        </w:tabs>
        <w:ind w:left="714" w:right="0" w:hanging="357"/>
        <w:rPr>
          <w:spacing w:val="-2"/>
        </w:rPr>
      </w:pPr>
      <w:r w:rsidRPr="00F3271A">
        <w:rPr>
          <w:spacing w:val="-2"/>
        </w:rPr>
        <w:t xml:space="preserve">postać elektroniczną – </w:t>
      </w:r>
      <w:r w:rsidR="00460930">
        <w:rPr>
          <w:spacing w:val="-2"/>
          <w:lang w:val="pl-PL"/>
        </w:rPr>
        <w:t xml:space="preserve">po </w:t>
      </w:r>
      <w:r w:rsidRPr="00F3271A">
        <w:rPr>
          <w:spacing w:val="-2"/>
        </w:rPr>
        <w:t>złożeni</w:t>
      </w:r>
      <w:r w:rsidR="00460930">
        <w:rPr>
          <w:spacing w:val="-2"/>
          <w:lang w:val="pl-PL"/>
        </w:rPr>
        <w:t>u</w:t>
      </w:r>
      <w:r w:rsidRPr="00F3271A">
        <w:rPr>
          <w:spacing w:val="-2"/>
        </w:rPr>
        <w:t xml:space="preserve"> dyspozycji  za pośrednictwem któregokolwiek </w:t>
      </w:r>
      <w:r w:rsidR="00CC52F3">
        <w:rPr>
          <w:spacing w:val="-2"/>
        </w:rPr>
        <w:br/>
      </w:r>
      <w:r w:rsidRPr="00F3271A">
        <w:rPr>
          <w:spacing w:val="-2"/>
        </w:rPr>
        <w:t xml:space="preserve">z </w:t>
      </w:r>
      <w:r w:rsidR="00353F49" w:rsidRPr="00F3271A">
        <w:rPr>
          <w:spacing w:val="-2"/>
        </w:rPr>
        <w:t>e</w:t>
      </w:r>
      <w:r w:rsidRPr="00F3271A">
        <w:rPr>
          <w:spacing w:val="-2"/>
        </w:rPr>
        <w:t>lektronicznych kanałów dostępu.</w:t>
      </w:r>
    </w:p>
    <w:p w14:paraId="11BF271D" w14:textId="77777777" w:rsidR="001E4E59" w:rsidRPr="003D6F58" w:rsidRDefault="001E4E59" w:rsidP="001E4E59">
      <w:pPr>
        <w:numPr>
          <w:ilvl w:val="0"/>
          <w:numId w:val="80"/>
        </w:numPr>
        <w:tabs>
          <w:tab w:val="left" w:pos="-709"/>
        </w:tabs>
        <w:jc w:val="both"/>
      </w:pPr>
      <w:r w:rsidRPr="003D6F58">
        <w:t>W razie korzystania przez posiadacza rachunku z elektronicznych kanałów dostępu, Bank może wystawić potwierdzenie otwarcia rachunku i udostępnić je posiadaczowi w formie i w sposób właściwy dla danego rodzaju kanału dostępu; w takim przypadku posiadacz rachunku zobowiązany jest pobrać potwierdzenie za pośrednictwem tego kanału i dokonać archiwizacji we własnym zakresie.</w:t>
      </w:r>
    </w:p>
    <w:p w14:paraId="23CF92C2" w14:textId="77777777" w:rsidR="004A64C5" w:rsidRDefault="004A64C5" w:rsidP="00E9542D">
      <w:pPr>
        <w:pStyle w:val="Nagwek2a"/>
        <w:numPr>
          <w:ilvl w:val="0"/>
          <w:numId w:val="131"/>
        </w:numPr>
        <w:spacing w:before="0"/>
        <w:jc w:val="center"/>
        <w:rPr>
          <w:b/>
          <w:i w:val="0"/>
          <w:sz w:val="28"/>
          <w:u w:val="none"/>
        </w:rPr>
      </w:pPr>
      <w:bookmarkStart w:id="23" w:name="_Toc17187714"/>
      <w:bookmarkStart w:id="24" w:name="_Toc17187715"/>
      <w:bookmarkStart w:id="25" w:name="_Toc17187716"/>
      <w:bookmarkStart w:id="26" w:name="_Toc233384226"/>
      <w:bookmarkStart w:id="27" w:name="_Toc98249250"/>
      <w:bookmarkEnd w:id="23"/>
      <w:bookmarkEnd w:id="24"/>
      <w:bookmarkEnd w:id="25"/>
      <w:r>
        <w:rPr>
          <w:b/>
          <w:i w:val="0"/>
          <w:sz w:val="28"/>
          <w:u w:val="none"/>
        </w:rPr>
        <w:t>Pełnomocnictwo</w:t>
      </w:r>
      <w:bookmarkEnd w:id="26"/>
      <w:bookmarkEnd w:id="27"/>
    </w:p>
    <w:p w14:paraId="6D3DE754" w14:textId="77777777" w:rsidR="00CC52F3" w:rsidRDefault="00CC52F3" w:rsidP="00347882">
      <w:pPr>
        <w:tabs>
          <w:tab w:val="left" w:pos="4253"/>
        </w:tabs>
        <w:ind w:left="720"/>
        <w:rPr>
          <w:b/>
        </w:rPr>
      </w:pPr>
      <w:r>
        <w:tab/>
      </w:r>
      <w:r w:rsidRPr="0008506B">
        <w:t xml:space="preserve">§ </w:t>
      </w:r>
      <w:r>
        <w:t>9</w:t>
      </w:r>
    </w:p>
    <w:p w14:paraId="7AE06CF6" w14:textId="77777777" w:rsidR="00914FBD" w:rsidRDefault="00914FBD" w:rsidP="00EF1CDB">
      <w:pPr>
        <w:numPr>
          <w:ilvl w:val="0"/>
          <w:numId w:val="261"/>
        </w:numPr>
        <w:jc w:val="both"/>
      </w:pPr>
      <w:r>
        <w:t xml:space="preserve">Pełnomocnictwo do zawarcia umowy musi być sporządzone w formie pisemnej </w:t>
      </w:r>
      <w:r>
        <w:br/>
        <w:t xml:space="preserve">w obecności pracownika Banku albo </w:t>
      </w:r>
      <w:r w:rsidRPr="003B0348">
        <w:t>w formie aktu notarialnego</w:t>
      </w:r>
      <w:r>
        <w:t xml:space="preserve"> lub w formie pisemnej z poświadczonym podpisem, przy czym poświadczenie podpisu dokonywane jest:</w:t>
      </w:r>
    </w:p>
    <w:p w14:paraId="0EC1057E" w14:textId="77777777" w:rsidR="00914FBD" w:rsidRDefault="00914FBD" w:rsidP="00EF1CDB">
      <w:pPr>
        <w:numPr>
          <w:ilvl w:val="1"/>
          <w:numId w:val="261"/>
        </w:numPr>
        <w:ind w:left="714" w:hanging="357"/>
        <w:jc w:val="both"/>
      </w:pPr>
      <w:r>
        <w:t xml:space="preserve">w kraju </w:t>
      </w:r>
      <w:r>
        <w:sym w:font="Symbol" w:char="F02D"/>
      </w:r>
      <w:r>
        <w:t xml:space="preserve"> przez notariusza;</w:t>
      </w:r>
    </w:p>
    <w:p w14:paraId="1DFC6A73" w14:textId="77777777" w:rsidR="00914FBD" w:rsidRDefault="00914FBD" w:rsidP="00EF1CDB">
      <w:pPr>
        <w:numPr>
          <w:ilvl w:val="1"/>
          <w:numId w:val="261"/>
        </w:numPr>
        <w:ind w:left="714" w:hanging="357"/>
        <w:jc w:val="both"/>
      </w:pPr>
      <w:r>
        <w:t xml:space="preserve">za granicą przez: </w:t>
      </w:r>
    </w:p>
    <w:p w14:paraId="778C6FAD" w14:textId="77777777" w:rsidR="00914FBD" w:rsidRDefault="00914FBD" w:rsidP="00B049C5">
      <w:pPr>
        <w:numPr>
          <w:ilvl w:val="0"/>
          <w:numId w:val="288"/>
        </w:numPr>
        <w:tabs>
          <w:tab w:val="left" w:pos="1276"/>
        </w:tabs>
        <w:ind w:left="1276" w:hanging="283"/>
        <w:jc w:val="both"/>
      </w:pPr>
      <w:r>
        <w:t>konsula Rzeczypospolitej Polskiej (lub jego odpowiednika zgodnie z obowiązującymi przepisami),</w:t>
      </w:r>
    </w:p>
    <w:p w14:paraId="61A53F00" w14:textId="77777777" w:rsidR="00914FBD" w:rsidRDefault="00914FBD" w:rsidP="00B049C5">
      <w:pPr>
        <w:numPr>
          <w:ilvl w:val="0"/>
          <w:numId w:val="288"/>
        </w:numPr>
        <w:ind w:left="1276" w:hanging="283"/>
        <w:jc w:val="both"/>
      </w:pPr>
      <w:r>
        <w:t xml:space="preserve">przez notariusza danego kraju i opatrzone klauzulą </w:t>
      </w:r>
      <w:proofErr w:type="spellStart"/>
      <w:r>
        <w:t>apostille</w:t>
      </w:r>
      <w:proofErr w:type="spellEnd"/>
      <w:r>
        <w:t xml:space="preserve"> przewidzianą postanowieniami Konwencji Haskiej znoszącej wymóg legalizacji zagranicznych dokumentów urzędowych, chyba że umowa międzynarodowa zawarta pomiędzy Polską i innym państwem zwalnia z obowiązku legalizacji dokumentów. </w:t>
      </w:r>
    </w:p>
    <w:p w14:paraId="1B6EC648" w14:textId="77777777" w:rsidR="00914FBD" w:rsidRDefault="00914FBD" w:rsidP="00EF1CDB">
      <w:pPr>
        <w:numPr>
          <w:ilvl w:val="0"/>
          <w:numId w:val="261"/>
        </w:numPr>
        <w:ind w:left="357" w:hanging="357"/>
        <w:jc w:val="both"/>
        <w:rPr>
          <w:spacing w:val="-2"/>
        </w:rPr>
      </w:pPr>
      <w:r w:rsidRPr="00665B2E">
        <w:rPr>
          <w:spacing w:val="-2"/>
        </w:rPr>
        <w:t xml:space="preserve">Pełnomocnictwo do zawarcia umowy musi zawierać dane osobowe wymagane przez </w:t>
      </w:r>
      <w:r>
        <w:rPr>
          <w:spacing w:val="-2"/>
        </w:rPr>
        <w:t>Bank</w:t>
      </w:r>
      <w:r w:rsidRPr="00665B2E">
        <w:rPr>
          <w:spacing w:val="-2"/>
        </w:rPr>
        <w:t>.</w:t>
      </w:r>
    </w:p>
    <w:p w14:paraId="7F42AAE7" w14:textId="77777777" w:rsidR="004A64C5" w:rsidRDefault="004A64C5" w:rsidP="00E002C5">
      <w:pPr>
        <w:jc w:val="center"/>
        <w:rPr>
          <w:b/>
        </w:rPr>
      </w:pPr>
      <w:r w:rsidRPr="0008506B">
        <w:t xml:space="preserve">§ </w:t>
      </w:r>
      <w:r w:rsidR="003B60F6" w:rsidRPr="0008506B">
        <w:t>1</w:t>
      </w:r>
      <w:r w:rsidR="00CC52F3">
        <w:t>0</w:t>
      </w:r>
    </w:p>
    <w:p w14:paraId="3BA35D59" w14:textId="77777777" w:rsidR="004A64C5" w:rsidRPr="001F3907" w:rsidRDefault="004A64C5" w:rsidP="00C5696E">
      <w:pPr>
        <w:numPr>
          <w:ilvl w:val="0"/>
          <w:numId w:val="7"/>
        </w:numPr>
        <w:tabs>
          <w:tab w:val="clear" w:pos="360"/>
          <w:tab w:val="num" w:pos="-2552"/>
        </w:tabs>
        <w:ind w:left="357" w:hanging="357"/>
        <w:jc w:val="both"/>
      </w:pPr>
      <w:r w:rsidRPr="001F3907">
        <w:t xml:space="preserve">Posiadacz rachunku, mający pełną zdolność do czynności prawnych, może udzielić pełnomocnictwa do dysponowania </w:t>
      </w:r>
      <w:r w:rsidR="00B67DF0">
        <w:t>r</w:t>
      </w:r>
      <w:r w:rsidRPr="001F3907">
        <w:t>achunkiem innej osobie fizycznej</w:t>
      </w:r>
      <w:r w:rsidR="00536F68">
        <w:t>.</w:t>
      </w:r>
      <w:r w:rsidRPr="001F3907">
        <w:t xml:space="preserve">  </w:t>
      </w:r>
    </w:p>
    <w:p w14:paraId="0540FBDF" w14:textId="77777777" w:rsidR="004A64C5" w:rsidRPr="001F3907" w:rsidRDefault="004A64C5" w:rsidP="00C5696E">
      <w:pPr>
        <w:numPr>
          <w:ilvl w:val="0"/>
          <w:numId w:val="7"/>
        </w:numPr>
        <w:tabs>
          <w:tab w:val="clear" w:pos="360"/>
          <w:tab w:val="num" w:pos="-2552"/>
        </w:tabs>
        <w:ind w:left="357" w:hanging="357"/>
        <w:jc w:val="both"/>
      </w:pPr>
      <w:r w:rsidRPr="001F3907">
        <w:t>Pełnomocnikiem może być wyłącznie osoba mająca pełną zdolność do</w:t>
      </w:r>
      <w:r w:rsidR="00285CFA" w:rsidRPr="001F3907">
        <w:t> </w:t>
      </w:r>
      <w:r w:rsidRPr="001F3907">
        <w:t>czynności prawnych</w:t>
      </w:r>
      <w:r w:rsidR="00EF1CDB">
        <w:t>.</w:t>
      </w:r>
    </w:p>
    <w:p w14:paraId="290B5A01" w14:textId="77777777" w:rsidR="006C74DF" w:rsidRDefault="006C74DF" w:rsidP="00E002C5">
      <w:pPr>
        <w:jc w:val="center"/>
        <w:rPr>
          <w:b/>
        </w:rPr>
      </w:pPr>
      <w:r w:rsidRPr="0008506B">
        <w:t xml:space="preserve">§ </w:t>
      </w:r>
      <w:r w:rsidR="003B60F6" w:rsidRPr="0008506B">
        <w:t>1</w:t>
      </w:r>
      <w:r w:rsidR="00CC52F3">
        <w:t>1</w:t>
      </w:r>
    </w:p>
    <w:p w14:paraId="3388907C" w14:textId="77777777" w:rsidR="006C74DF" w:rsidRDefault="006C74DF" w:rsidP="00E9542D">
      <w:pPr>
        <w:numPr>
          <w:ilvl w:val="0"/>
          <w:numId w:val="75"/>
        </w:numPr>
        <w:tabs>
          <w:tab w:val="clear" w:pos="397"/>
        </w:tabs>
        <w:ind w:left="357" w:hanging="357"/>
        <w:jc w:val="both"/>
      </w:pPr>
      <w:r>
        <w:t xml:space="preserve">Pełnomocnik może reprezentować </w:t>
      </w:r>
      <w:r w:rsidR="00B67DF0">
        <w:t>p</w:t>
      </w:r>
      <w:r>
        <w:t>osiadacza rachunku na podstawie pełnomocnictwa stałego</w:t>
      </w:r>
      <w:r w:rsidR="00DB09D1">
        <w:t>,</w:t>
      </w:r>
      <w:r w:rsidR="00DB09D1" w:rsidRPr="00DB09D1">
        <w:t xml:space="preserve"> </w:t>
      </w:r>
      <w:r w:rsidR="00DB09D1">
        <w:t>rodzajowego</w:t>
      </w:r>
      <w:r>
        <w:t xml:space="preserve"> lub szczególnego.</w:t>
      </w:r>
    </w:p>
    <w:p w14:paraId="191BC0C3" w14:textId="77777777" w:rsidR="001A53EC" w:rsidRPr="006946A4" w:rsidRDefault="001A53EC" w:rsidP="00E9542D">
      <w:pPr>
        <w:numPr>
          <w:ilvl w:val="0"/>
          <w:numId w:val="75"/>
        </w:numPr>
        <w:tabs>
          <w:tab w:val="clear" w:pos="397"/>
        </w:tabs>
        <w:ind w:left="357" w:hanging="357"/>
        <w:jc w:val="both"/>
        <w:rPr>
          <w:spacing w:val="-2"/>
        </w:rPr>
      </w:pPr>
      <w:r w:rsidRPr="006946A4">
        <w:rPr>
          <w:spacing w:val="-2"/>
        </w:rPr>
        <w:t xml:space="preserve">Pełnomocnictwo stałe, z zastrzeżeniem ust. </w:t>
      </w:r>
      <w:r w:rsidR="00626666" w:rsidRPr="006946A4">
        <w:rPr>
          <w:spacing w:val="-2"/>
        </w:rPr>
        <w:t>4</w:t>
      </w:r>
      <w:r w:rsidR="00B3086F" w:rsidRPr="006946A4">
        <w:rPr>
          <w:spacing w:val="-2"/>
        </w:rPr>
        <w:t>,</w:t>
      </w:r>
      <w:r w:rsidRPr="006946A4">
        <w:rPr>
          <w:spacing w:val="-2"/>
        </w:rPr>
        <w:t xml:space="preserve"> uprawnia pełnomocnika do działania w</w:t>
      </w:r>
      <w:r w:rsidR="00B3086F" w:rsidRPr="006946A4">
        <w:rPr>
          <w:spacing w:val="-2"/>
        </w:rPr>
        <w:t> </w:t>
      </w:r>
      <w:r w:rsidRPr="006946A4">
        <w:rPr>
          <w:spacing w:val="-2"/>
        </w:rPr>
        <w:t>zakresie zastrzeżonym dla posiadacza i obejmuje swoim zakresem wszystkie rachunki, w</w:t>
      </w:r>
      <w:r w:rsidR="006946A4">
        <w:rPr>
          <w:spacing w:val="-2"/>
        </w:rPr>
        <w:t> </w:t>
      </w:r>
      <w:r w:rsidRPr="006946A4">
        <w:rPr>
          <w:spacing w:val="-2"/>
        </w:rPr>
        <w:t>tym również otwarte przed i po udzieleniu pełnomocnictwa, chyba że wprost z treści pełnomocnictwa lub innej, późniejszej dyspozycji posiadacza</w:t>
      </w:r>
      <w:r w:rsidR="00B3086F" w:rsidRPr="006946A4">
        <w:rPr>
          <w:spacing w:val="-2"/>
        </w:rPr>
        <w:t>,</w:t>
      </w:r>
      <w:r w:rsidRPr="006946A4">
        <w:rPr>
          <w:spacing w:val="-2"/>
        </w:rPr>
        <w:t xml:space="preserve"> wynikać będzie inny zamiar.</w:t>
      </w:r>
    </w:p>
    <w:p w14:paraId="58BEB8E7" w14:textId="77777777" w:rsidR="00626666" w:rsidRDefault="00626666" w:rsidP="00E9542D">
      <w:pPr>
        <w:numPr>
          <w:ilvl w:val="0"/>
          <w:numId w:val="75"/>
        </w:numPr>
        <w:tabs>
          <w:tab w:val="clear" w:pos="397"/>
          <w:tab w:val="num" w:pos="-2410"/>
        </w:tabs>
        <w:ind w:left="357" w:hanging="357"/>
        <w:jc w:val="both"/>
      </w:pPr>
      <w:r>
        <w:t>Pełnomocnictwo rodzajowe uprawnia pełnomocnika do dysponowania środkami pieniężnymi na danym rachunku, do którego zostało udzielone, w tym do składania zleceń lub dyspozycji określonego rodzaju</w:t>
      </w:r>
      <w:r w:rsidR="00B3086F">
        <w:t>,</w:t>
      </w:r>
      <w:r>
        <w:t xml:space="preserve"> wskazanych w treści pełnomocnictwa, z</w:t>
      </w:r>
      <w:r w:rsidR="00B3086F">
        <w:t> </w:t>
      </w:r>
      <w:r>
        <w:t xml:space="preserve">zastrzeżeniem ust. </w:t>
      </w:r>
      <w:r w:rsidR="004A4230">
        <w:t>5</w:t>
      </w:r>
      <w:r>
        <w:t>.</w:t>
      </w:r>
    </w:p>
    <w:p w14:paraId="27C85B5F" w14:textId="77777777" w:rsidR="006C74DF" w:rsidRPr="00523F9B" w:rsidRDefault="006C74DF" w:rsidP="00E9542D">
      <w:pPr>
        <w:numPr>
          <w:ilvl w:val="0"/>
          <w:numId w:val="75"/>
        </w:numPr>
        <w:tabs>
          <w:tab w:val="clear" w:pos="397"/>
          <w:tab w:val="num" w:pos="-2410"/>
        </w:tabs>
        <w:ind w:left="357" w:hanging="357"/>
        <w:jc w:val="both"/>
      </w:pPr>
      <w:r w:rsidRPr="00523F9B">
        <w:t xml:space="preserve">Na podstawie otrzymanego pełnomocnictwa stałego, </w:t>
      </w:r>
      <w:r w:rsidR="00B67DF0" w:rsidRPr="00523F9B">
        <w:t>p</w:t>
      </w:r>
      <w:r w:rsidRPr="00523F9B">
        <w:t>ełnomocnik nie jest uprawniony do</w:t>
      </w:r>
      <w:r w:rsidR="00DB09D1" w:rsidRPr="00523F9B">
        <w:t>:</w:t>
      </w:r>
      <w:r w:rsidRPr="00523F9B">
        <w:t xml:space="preserve"> </w:t>
      </w:r>
    </w:p>
    <w:p w14:paraId="4C66231A" w14:textId="77777777" w:rsidR="006C74DF" w:rsidRPr="002056C0" w:rsidRDefault="006C74DF" w:rsidP="00E9542D">
      <w:pPr>
        <w:numPr>
          <w:ilvl w:val="1"/>
          <w:numId w:val="75"/>
        </w:numPr>
        <w:tabs>
          <w:tab w:val="clear" w:pos="907"/>
          <w:tab w:val="num" w:pos="-2410"/>
        </w:tabs>
        <w:ind w:left="714" w:hanging="357"/>
        <w:jc w:val="both"/>
      </w:pPr>
      <w:r w:rsidRPr="002056C0">
        <w:t>udzielania dalszych pełnomocnictw</w:t>
      </w:r>
      <w:r w:rsidR="003F4AD8" w:rsidRPr="002056C0">
        <w:t>;</w:t>
      </w:r>
    </w:p>
    <w:p w14:paraId="055D8340" w14:textId="77777777" w:rsidR="006C74DF" w:rsidRPr="00523F9B" w:rsidRDefault="006C74DF" w:rsidP="00E9542D">
      <w:pPr>
        <w:numPr>
          <w:ilvl w:val="1"/>
          <w:numId w:val="75"/>
        </w:numPr>
        <w:tabs>
          <w:tab w:val="clear" w:pos="907"/>
          <w:tab w:val="num" w:pos="-2410"/>
        </w:tabs>
        <w:ind w:left="714" w:hanging="357"/>
        <w:jc w:val="both"/>
      </w:pPr>
      <w:r w:rsidRPr="007C01F5">
        <w:t>złożenia dyspozycji wkładem na wypadek śmierci</w:t>
      </w:r>
      <w:r w:rsidR="003F4AD8" w:rsidRPr="00523F9B">
        <w:t>;</w:t>
      </w:r>
    </w:p>
    <w:p w14:paraId="6F80E9D1" w14:textId="77777777" w:rsidR="004A4230" w:rsidRPr="002056C0" w:rsidRDefault="006C74DF" w:rsidP="00F9298F">
      <w:pPr>
        <w:numPr>
          <w:ilvl w:val="1"/>
          <w:numId w:val="75"/>
        </w:numPr>
        <w:tabs>
          <w:tab w:val="clear" w:pos="907"/>
          <w:tab w:val="num" w:pos="-2410"/>
        </w:tabs>
        <w:ind w:left="714" w:hanging="357"/>
        <w:jc w:val="both"/>
      </w:pPr>
      <w:r w:rsidRPr="00523F9B">
        <w:t xml:space="preserve">przelewu wierzytelności z tytułu środków pieniężnych zgromadzonych na </w:t>
      </w:r>
      <w:r w:rsidR="00B67DF0" w:rsidRPr="00523F9B">
        <w:t>r</w:t>
      </w:r>
      <w:r w:rsidRPr="00523F9B">
        <w:t>achunku</w:t>
      </w:r>
      <w:r w:rsidR="003F4AD8" w:rsidRPr="00523F9B">
        <w:t>;</w:t>
      </w:r>
    </w:p>
    <w:p w14:paraId="3F96E046" w14:textId="77777777" w:rsidR="00F87338" w:rsidRPr="00523F9B" w:rsidRDefault="00F5144B" w:rsidP="00F9298F">
      <w:pPr>
        <w:numPr>
          <w:ilvl w:val="1"/>
          <w:numId w:val="75"/>
        </w:numPr>
        <w:tabs>
          <w:tab w:val="clear" w:pos="907"/>
          <w:tab w:val="num" w:pos="-2410"/>
        </w:tabs>
        <w:ind w:left="714" w:hanging="357"/>
        <w:jc w:val="both"/>
        <w:rPr>
          <w:spacing w:val="-4"/>
        </w:rPr>
      </w:pPr>
      <w:r w:rsidRPr="00523F9B">
        <w:lastRenderedPageBreak/>
        <w:t xml:space="preserve">złożenia wniosku o </w:t>
      </w:r>
      <w:r w:rsidR="004A4230" w:rsidRPr="00523F9B">
        <w:t>instrumenty płatnicze</w:t>
      </w:r>
      <w:r w:rsidR="00A12EC2" w:rsidRPr="00523F9B">
        <w:t xml:space="preserve"> </w:t>
      </w:r>
      <w:r w:rsidR="005534EC" w:rsidRPr="00523F9B">
        <w:t xml:space="preserve">na rzecz posiadacza </w:t>
      </w:r>
      <w:r w:rsidR="004A4230" w:rsidRPr="00523F9B">
        <w:t>rachunku</w:t>
      </w:r>
      <w:r w:rsidR="005534EC" w:rsidRPr="00523F9B">
        <w:t xml:space="preserve"> </w:t>
      </w:r>
      <w:r w:rsidR="004A4230" w:rsidRPr="00523F9B">
        <w:t>oraz</w:t>
      </w:r>
      <w:r w:rsidR="005534EC" w:rsidRPr="00523F9B">
        <w:t xml:space="preserve"> innego </w:t>
      </w:r>
      <w:r w:rsidR="004A4230" w:rsidRPr="00523F9B">
        <w:t xml:space="preserve">niż pełnomocnik stały </w:t>
      </w:r>
      <w:r w:rsidR="005534EC" w:rsidRPr="00523F9B">
        <w:t xml:space="preserve">użytkownika </w:t>
      </w:r>
      <w:r w:rsidR="00A12EC2" w:rsidRPr="00523F9B">
        <w:t>oraz</w:t>
      </w:r>
      <w:r w:rsidRPr="00523F9B">
        <w:t xml:space="preserve"> </w:t>
      </w:r>
      <w:r w:rsidR="00E86E7E" w:rsidRPr="00523F9B">
        <w:t>wniosku o elektroniczne kanały dostępu</w:t>
      </w:r>
      <w:r w:rsidR="005534EC" w:rsidRPr="00523F9B">
        <w:t xml:space="preserve"> na rzecz innego </w:t>
      </w:r>
      <w:r w:rsidR="004A4230" w:rsidRPr="00523F9B">
        <w:t xml:space="preserve">niż pełnomocnik </w:t>
      </w:r>
      <w:r w:rsidR="005534EC" w:rsidRPr="00523F9B">
        <w:t>użytkownika</w:t>
      </w:r>
      <w:r w:rsidR="00A12EC2" w:rsidRPr="00523F9B">
        <w:t>;</w:t>
      </w:r>
      <w:r w:rsidR="00B93006" w:rsidRPr="00523F9B">
        <w:t xml:space="preserve"> </w:t>
      </w:r>
    </w:p>
    <w:p w14:paraId="1A26C642" w14:textId="77777777" w:rsidR="00F87338" w:rsidRDefault="006C74DF" w:rsidP="00E9542D">
      <w:pPr>
        <w:numPr>
          <w:ilvl w:val="1"/>
          <w:numId w:val="75"/>
        </w:numPr>
        <w:tabs>
          <w:tab w:val="clear" w:pos="907"/>
          <w:tab w:val="num" w:pos="-2410"/>
        </w:tabs>
        <w:ind w:left="714" w:hanging="357"/>
        <w:jc w:val="both"/>
      </w:pPr>
      <w:r w:rsidRPr="00523F9B">
        <w:rPr>
          <w:spacing w:val="-4"/>
        </w:rPr>
        <w:t xml:space="preserve">odbioru </w:t>
      </w:r>
      <w:r w:rsidR="00B67DF0" w:rsidRPr="00523F9B">
        <w:rPr>
          <w:spacing w:val="-4"/>
        </w:rPr>
        <w:t>k</w:t>
      </w:r>
      <w:r w:rsidRPr="00523F9B">
        <w:rPr>
          <w:spacing w:val="-4"/>
        </w:rPr>
        <w:t xml:space="preserve">arty wydanej na rzecz </w:t>
      </w:r>
      <w:r w:rsidR="00B67DF0" w:rsidRPr="00523F9B">
        <w:rPr>
          <w:spacing w:val="-4"/>
        </w:rPr>
        <w:t>p</w:t>
      </w:r>
      <w:r w:rsidRPr="00523F9B">
        <w:rPr>
          <w:spacing w:val="-4"/>
        </w:rPr>
        <w:t>osiadacza</w:t>
      </w:r>
      <w:r w:rsidR="00B67DF0" w:rsidRPr="00523F9B">
        <w:rPr>
          <w:spacing w:val="-4"/>
        </w:rPr>
        <w:t xml:space="preserve"> </w:t>
      </w:r>
      <w:r w:rsidR="004A4230">
        <w:t>rachunku</w:t>
      </w:r>
      <w:r w:rsidR="00A033C6" w:rsidRPr="00523F9B">
        <w:t> </w:t>
      </w:r>
      <w:r w:rsidR="00A12EC2" w:rsidRPr="00523F9B">
        <w:t>oraz innego</w:t>
      </w:r>
      <w:r w:rsidR="00731AC4" w:rsidRPr="00523F9B">
        <w:t xml:space="preserve"> </w:t>
      </w:r>
      <w:r w:rsidR="004A4230">
        <w:t xml:space="preserve">niż pełnomocnik stały </w:t>
      </w:r>
      <w:r w:rsidR="00B67DF0" w:rsidRPr="00523F9B">
        <w:t>u</w:t>
      </w:r>
      <w:r w:rsidRPr="00523F9B">
        <w:t>żytkownika</w:t>
      </w:r>
      <w:r w:rsidR="003F4AD8" w:rsidRPr="00523F9B">
        <w:t>;</w:t>
      </w:r>
    </w:p>
    <w:p w14:paraId="5C9089DF" w14:textId="77777777" w:rsidR="004A4230" w:rsidRPr="00523F9B" w:rsidRDefault="004A4230" w:rsidP="00E9542D">
      <w:pPr>
        <w:numPr>
          <w:ilvl w:val="1"/>
          <w:numId w:val="75"/>
        </w:numPr>
        <w:tabs>
          <w:tab w:val="clear" w:pos="907"/>
          <w:tab w:val="num" w:pos="-2410"/>
        </w:tabs>
        <w:ind w:left="714" w:hanging="357"/>
        <w:jc w:val="both"/>
      </w:pPr>
      <w:r>
        <w:t>złożenia wniosku o udostępnienie usługi Kantor SGB dla innego niż pełnomocnik stały użytkownika;</w:t>
      </w:r>
    </w:p>
    <w:p w14:paraId="30061D2F" w14:textId="77777777" w:rsidR="004A4230" w:rsidRPr="00523F9B" w:rsidRDefault="00F87338" w:rsidP="00E9542D">
      <w:pPr>
        <w:numPr>
          <w:ilvl w:val="1"/>
          <w:numId w:val="75"/>
        </w:numPr>
        <w:tabs>
          <w:tab w:val="clear" w:pos="907"/>
          <w:tab w:val="num" w:pos="-2410"/>
        </w:tabs>
        <w:ind w:left="714" w:hanging="357"/>
        <w:jc w:val="both"/>
      </w:pPr>
      <w:r w:rsidRPr="00523F9B">
        <w:t xml:space="preserve">odbioru </w:t>
      </w:r>
      <w:r w:rsidR="003F4DBD">
        <w:t xml:space="preserve">indywidualnych danych uwierzytelniających </w:t>
      </w:r>
      <w:r w:rsidRPr="00523F9B">
        <w:t xml:space="preserve">przeznaczonych przez </w:t>
      </w:r>
      <w:r w:rsidR="008265F5" w:rsidRPr="00523F9B">
        <w:t>Bank</w:t>
      </w:r>
      <w:r w:rsidRPr="00523F9B">
        <w:t xml:space="preserve"> dla innego </w:t>
      </w:r>
      <w:r w:rsidR="004A4230">
        <w:t xml:space="preserve">niż pełnomocnik stały </w:t>
      </w:r>
      <w:r w:rsidR="007016C3" w:rsidRPr="00523F9B">
        <w:t>u</w:t>
      </w:r>
      <w:r w:rsidRPr="00523F9B">
        <w:t>żytkownika</w:t>
      </w:r>
      <w:r w:rsidR="003F4AD8" w:rsidRPr="00523F9B">
        <w:t>;</w:t>
      </w:r>
    </w:p>
    <w:p w14:paraId="759A6080" w14:textId="77777777" w:rsidR="006C74DF" w:rsidRPr="007C01F5" w:rsidRDefault="006C74DF" w:rsidP="00E9542D">
      <w:pPr>
        <w:numPr>
          <w:ilvl w:val="1"/>
          <w:numId w:val="75"/>
        </w:numPr>
        <w:tabs>
          <w:tab w:val="clear" w:pos="907"/>
          <w:tab w:val="num" w:pos="-2410"/>
        </w:tabs>
        <w:ind w:left="714" w:hanging="357"/>
        <w:jc w:val="both"/>
      </w:pPr>
      <w:r w:rsidRPr="002056C0">
        <w:t xml:space="preserve">zaciągania zobowiązań z tytułu kredytu  w </w:t>
      </w:r>
      <w:r w:rsidR="00805AB3" w:rsidRPr="002056C0">
        <w:t>rachunku płatniczym</w:t>
      </w:r>
      <w:r w:rsidR="00D34BBA" w:rsidRPr="007C01F5">
        <w:t>;</w:t>
      </w:r>
    </w:p>
    <w:p w14:paraId="3E74F2D4" w14:textId="77777777" w:rsidR="00D34BBA" w:rsidRDefault="00D34BBA" w:rsidP="00E9542D">
      <w:pPr>
        <w:numPr>
          <w:ilvl w:val="1"/>
          <w:numId w:val="75"/>
        </w:numPr>
        <w:tabs>
          <w:tab w:val="clear" w:pos="907"/>
          <w:tab w:val="num" w:pos="-2410"/>
        </w:tabs>
        <w:ind w:left="714" w:hanging="357"/>
        <w:jc w:val="both"/>
      </w:pPr>
      <w:r>
        <w:t>wypowiedzenia umowy ramowej.</w:t>
      </w:r>
    </w:p>
    <w:p w14:paraId="27949140" w14:textId="77777777" w:rsidR="00166F1C" w:rsidRPr="005735D7" w:rsidRDefault="00166F1C" w:rsidP="00166F1C">
      <w:pPr>
        <w:numPr>
          <w:ilvl w:val="0"/>
          <w:numId w:val="75"/>
        </w:numPr>
        <w:jc w:val="both"/>
      </w:pPr>
      <w:r w:rsidRPr="005735D7">
        <w:t>Na podstawie otrzymanego pełnomocnictwa</w:t>
      </w:r>
      <w:r>
        <w:t xml:space="preserve"> </w:t>
      </w:r>
      <w:r w:rsidRPr="005735D7">
        <w:t xml:space="preserve">rodzajowego, pełnomocnik nie jest uprawniony do: </w:t>
      </w:r>
    </w:p>
    <w:p w14:paraId="0994FCC0" w14:textId="77777777" w:rsidR="00166F1C" w:rsidRPr="005735D7" w:rsidRDefault="00166F1C" w:rsidP="00166F1C">
      <w:pPr>
        <w:numPr>
          <w:ilvl w:val="1"/>
          <w:numId w:val="75"/>
        </w:numPr>
        <w:tabs>
          <w:tab w:val="clear" w:pos="907"/>
          <w:tab w:val="num" w:pos="-2410"/>
        </w:tabs>
        <w:ind w:left="714" w:hanging="357"/>
        <w:jc w:val="both"/>
      </w:pPr>
      <w:r w:rsidRPr="005735D7">
        <w:t>udzielania dalszych pełnomocnictw;</w:t>
      </w:r>
    </w:p>
    <w:p w14:paraId="33B10394" w14:textId="77777777" w:rsidR="00166F1C" w:rsidRPr="005735D7" w:rsidRDefault="00166F1C" w:rsidP="00166F1C">
      <w:pPr>
        <w:numPr>
          <w:ilvl w:val="1"/>
          <w:numId w:val="75"/>
        </w:numPr>
        <w:tabs>
          <w:tab w:val="clear" w:pos="907"/>
          <w:tab w:val="num" w:pos="-2410"/>
        </w:tabs>
        <w:ind w:left="714" w:hanging="357"/>
        <w:jc w:val="both"/>
      </w:pPr>
      <w:r w:rsidRPr="005735D7">
        <w:t>złożenia dyspozycji wkładem na wypadek śmierci;</w:t>
      </w:r>
    </w:p>
    <w:p w14:paraId="28E31697" w14:textId="77777777" w:rsidR="00166F1C" w:rsidRPr="005735D7" w:rsidRDefault="00166F1C" w:rsidP="00166F1C">
      <w:pPr>
        <w:numPr>
          <w:ilvl w:val="1"/>
          <w:numId w:val="75"/>
        </w:numPr>
        <w:tabs>
          <w:tab w:val="clear" w:pos="907"/>
          <w:tab w:val="num" w:pos="-2410"/>
        </w:tabs>
        <w:ind w:left="714" w:hanging="357"/>
        <w:jc w:val="both"/>
      </w:pPr>
      <w:r w:rsidRPr="005735D7">
        <w:t>przelewu wierzytelności z tytułu środków pieniężnych zgromadzonych na rachunku;</w:t>
      </w:r>
    </w:p>
    <w:p w14:paraId="2AE65FD2" w14:textId="77777777" w:rsidR="00166F1C" w:rsidRPr="005735D7" w:rsidRDefault="00166F1C" w:rsidP="00166F1C">
      <w:pPr>
        <w:numPr>
          <w:ilvl w:val="1"/>
          <w:numId w:val="75"/>
        </w:numPr>
        <w:tabs>
          <w:tab w:val="clear" w:pos="907"/>
          <w:tab w:val="num" w:pos="-2410"/>
        </w:tabs>
        <w:ind w:left="714" w:hanging="357"/>
        <w:jc w:val="both"/>
        <w:rPr>
          <w:spacing w:val="-4"/>
        </w:rPr>
      </w:pPr>
      <w:r w:rsidRPr="005735D7">
        <w:t xml:space="preserve">złożenia wniosku o instrumenty płatnicze oraz wniosku o elektroniczne kanały dostępu; </w:t>
      </w:r>
    </w:p>
    <w:p w14:paraId="62F6C145" w14:textId="77777777" w:rsidR="00166F1C" w:rsidRPr="00B049C5" w:rsidRDefault="00166F1C" w:rsidP="00166F1C">
      <w:pPr>
        <w:numPr>
          <w:ilvl w:val="1"/>
          <w:numId w:val="75"/>
        </w:numPr>
        <w:tabs>
          <w:tab w:val="clear" w:pos="907"/>
          <w:tab w:val="num" w:pos="-2410"/>
        </w:tabs>
        <w:ind w:left="714" w:hanging="357"/>
        <w:jc w:val="both"/>
      </w:pPr>
      <w:r w:rsidRPr="005735D7">
        <w:rPr>
          <w:spacing w:val="-4"/>
        </w:rPr>
        <w:t xml:space="preserve">odbioru karty wydanej na rzecz posiadacza </w:t>
      </w:r>
      <w:r>
        <w:t>rachunku</w:t>
      </w:r>
      <w:r w:rsidRPr="005735D7">
        <w:t xml:space="preserve"> oraz innego </w:t>
      </w:r>
      <w:r w:rsidRPr="00691224">
        <w:t>użytkownika</w:t>
      </w:r>
      <w:r w:rsidRPr="00B049C5">
        <w:t>;</w:t>
      </w:r>
    </w:p>
    <w:p w14:paraId="2F6166EF" w14:textId="6E807DD3" w:rsidR="00166F1C" w:rsidRPr="004371A6" w:rsidRDefault="00166F1C" w:rsidP="00166F1C">
      <w:pPr>
        <w:numPr>
          <w:ilvl w:val="1"/>
          <w:numId w:val="75"/>
        </w:numPr>
        <w:tabs>
          <w:tab w:val="clear" w:pos="907"/>
          <w:tab w:val="num" w:pos="-2410"/>
        </w:tabs>
        <w:ind w:left="714" w:hanging="357"/>
        <w:jc w:val="both"/>
      </w:pPr>
      <w:r w:rsidRPr="004371A6">
        <w:t>złożenia wniosku o udostępnienie usługi Kantor SGB</w:t>
      </w:r>
      <w:r w:rsidR="00444D67">
        <w:rPr>
          <w:rStyle w:val="Odwoanieprzypisudolnego"/>
        </w:rPr>
        <w:footnoteReference w:id="2"/>
      </w:r>
      <w:r w:rsidRPr="004371A6">
        <w:t>;</w:t>
      </w:r>
    </w:p>
    <w:p w14:paraId="46B6A3C2" w14:textId="77777777" w:rsidR="00166F1C" w:rsidRPr="005735D7" w:rsidRDefault="00166F1C" w:rsidP="00166F1C">
      <w:pPr>
        <w:numPr>
          <w:ilvl w:val="1"/>
          <w:numId w:val="75"/>
        </w:numPr>
        <w:tabs>
          <w:tab w:val="clear" w:pos="907"/>
          <w:tab w:val="num" w:pos="-2410"/>
        </w:tabs>
        <w:ind w:left="714" w:hanging="357"/>
        <w:jc w:val="both"/>
      </w:pPr>
      <w:r w:rsidRPr="005735D7">
        <w:t xml:space="preserve">odbioru </w:t>
      </w:r>
      <w:r w:rsidR="0088590C">
        <w:t>indywidualnych danych uwierzytelniających</w:t>
      </w:r>
      <w:r w:rsidRPr="005735D7">
        <w:t>;</w:t>
      </w:r>
    </w:p>
    <w:p w14:paraId="67B52782" w14:textId="77777777" w:rsidR="00166F1C" w:rsidRPr="005735D7" w:rsidRDefault="00166F1C" w:rsidP="00166F1C">
      <w:pPr>
        <w:numPr>
          <w:ilvl w:val="1"/>
          <w:numId w:val="75"/>
        </w:numPr>
        <w:tabs>
          <w:tab w:val="clear" w:pos="907"/>
          <w:tab w:val="num" w:pos="-2410"/>
        </w:tabs>
        <w:ind w:left="714" w:hanging="357"/>
        <w:jc w:val="both"/>
      </w:pPr>
      <w:r w:rsidRPr="005735D7">
        <w:t>zaciągania zobowiązań z tytułu kredytu  w rachunku płatniczym;</w:t>
      </w:r>
    </w:p>
    <w:p w14:paraId="2BB9A4DB" w14:textId="77777777" w:rsidR="00166F1C" w:rsidRDefault="00166F1C" w:rsidP="00166F1C">
      <w:pPr>
        <w:numPr>
          <w:ilvl w:val="1"/>
          <w:numId w:val="75"/>
        </w:numPr>
        <w:tabs>
          <w:tab w:val="clear" w:pos="907"/>
          <w:tab w:val="num" w:pos="-2410"/>
        </w:tabs>
        <w:ind w:left="714" w:hanging="357"/>
        <w:jc w:val="both"/>
      </w:pPr>
      <w:r>
        <w:t>wypowiedzenia umowy ramowej.</w:t>
      </w:r>
    </w:p>
    <w:p w14:paraId="0BF63E5A" w14:textId="77777777" w:rsidR="006C74DF" w:rsidRDefault="006C74DF" w:rsidP="00E9542D">
      <w:pPr>
        <w:numPr>
          <w:ilvl w:val="0"/>
          <w:numId w:val="75"/>
        </w:numPr>
        <w:tabs>
          <w:tab w:val="clear" w:pos="397"/>
          <w:tab w:val="num" w:pos="-2552"/>
        </w:tabs>
        <w:ind w:left="357" w:hanging="357"/>
        <w:jc w:val="both"/>
      </w:pPr>
      <w:r>
        <w:t xml:space="preserve">Pełnomocnictwo szczególne uprawnia </w:t>
      </w:r>
      <w:r w:rsidR="006D2073">
        <w:t>p</w:t>
      </w:r>
      <w:r>
        <w:t xml:space="preserve">ełnomocnika do dokonania z </w:t>
      </w:r>
      <w:r w:rsidR="008265F5">
        <w:t>Bank</w:t>
      </w:r>
      <w:r>
        <w:t xml:space="preserve">iem czynności ściśle określonej w treści pełnomocnictwa. </w:t>
      </w:r>
    </w:p>
    <w:p w14:paraId="4A3AD77D" w14:textId="77777777" w:rsidR="004A64C5" w:rsidRPr="008859F1" w:rsidRDefault="004A64C5" w:rsidP="00E002C5">
      <w:pPr>
        <w:jc w:val="center"/>
        <w:rPr>
          <w:b/>
        </w:rPr>
      </w:pPr>
      <w:r w:rsidRPr="008859F1">
        <w:t xml:space="preserve">§ </w:t>
      </w:r>
      <w:r w:rsidR="003B60F6" w:rsidRPr="008859F1">
        <w:t>1</w:t>
      </w:r>
      <w:r w:rsidR="00CC52F3">
        <w:t>2</w:t>
      </w:r>
    </w:p>
    <w:p w14:paraId="4E69C5C1" w14:textId="77777777" w:rsidR="004A64C5" w:rsidRDefault="004A64C5" w:rsidP="00E9542D">
      <w:pPr>
        <w:numPr>
          <w:ilvl w:val="0"/>
          <w:numId w:val="16"/>
        </w:numPr>
        <w:tabs>
          <w:tab w:val="clear" w:pos="397"/>
          <w:tab w:val="num" w:pos="-2410"/>
        </w:tabs>
        <w:ind w:left="357" w:hanging="357"/>
        <w:jc w:val="both"/>
      </w:pPr>
      <w:r>
        <w:t xml:space="preserve">Złożenie podpisu przez </w:t>
      </w:r>
      <w:r w:rsidR="006D2073">
        <w:t>p</w:t>
      </w:r>
      <w:r>
        <w:t>osiadacza rachunku na formularzu pełnomocnictwa następuje</w:t>
      </w:r>
      <w:r w:rsidR="00D06126">
        <w:t>,</w:t>
      </w:r>
      <w:r>
        <w:t xml:space="preserve"> z zastrzeżeniem ust. </w:t>
      </w:r>
      <w:r w:rsidR="00B179CD">
        <w:t>2</w:t>
      </w:r>
      <w:r>
        <w:t xml:space="preserve">, w obecności pracownika </w:t>
      </w:r>
      <w:r w:rsidR="008265F5">
        <w:t>Bank</w:t>
      </w:r>
      <w:r>
        <w:t>u.</w:t>
      </w:r>
    </w:p>
    <w:p w14:paraId="4AD45F45" w14:textId="77777777" w:rsidR="004A64C5" w:rsidRDefault="00D06126" w:rsidP="00E9542D">
      <w:pPr>
        <w:numPr>
          <w:ilvl w:val="0"/>
          <w:numId w:val="16"/>
        </w:numPr>
        <w:tabs>
          <w:tab w:val="clear" w:pos="397"/>
          <w:tab w:val="num" w:pos="-2410"/>
        </w:tabs>
        <w:ind w:left="357" w:hanging="357"/>
        <w:jc w:val="both"/>
      </w:pPr>
      <w:r>
        <w:t>U</w:t>
      </w:r>
      <w:r w:rsidR="004A64C5">
        <w:t>dzieleni</w:t>
      </w:r>
      <w:r>
        <w:t>e</w:t>
      </w:r>
      <w:r w:rsidR="004A64C5">
        <w:t xml:space="preserve"> pełnomocnictwa </w:t>
      </w:r>
      <w:r>
        <w:t xml:space="preserve"> może nastąpić </w:t>
      </w:r>
      <w:r w:rsidR="004A64C5">
        <w:t xml:space="preserve">bez zachowania wymogu, o którym mowa </w:t>
      </w:r>
      <w:r w:rsidR="00DF3ED0">
        <w:br/>
      </w:r>
      <w:r w:rsidR="004A64C5">
        <w:t xml:space="preserve">w ust. </w:t>
      </w:r>
      <w:r w:rsidR="00EF1CDB">
        <w:t>1</w:t>
      </w:r>
      <w:r w:rsidR="003A1180">
        <w:t>;</w:t>
      </w:r>
      <w:r w:rsidR="00896D0E">
        <w:t xml:space="preserve"> </w:t>
      </w:r>
      <w:r w:rsidR="003A1180">
        <w:t>w</w:t>
      </w:r>
      <w:r>
        <w:t xml:space="preserve"> takim przypadku</w:t>
      </w:r>
      <w:r w:rsidR="004A64C5">
        <w:t xml:space="preserve"> oświadczenie woli </w:t>
      </w:r>
      <w:r w:rsidR="006D2073">
        <w:t>p</w:t>
      </w:r>
      <w:r w:rsidR="004A64C5">
        <w:t xml:space="preserve">osiadacza rachunku określające zakres umocowania </w:t>
      </w:r>
      <w:r w:rsidR="006D2073">
        <w:t>p</w:t>
      </w:r>
      <w:r w:rsidR="004A64C5">
        <w:t xml:space="preserve">ełnomocnika powinno być podpisane przez </w:t>
      </w:r>
      <w:r w:rsidR="006D2073">
        <w:t>p</w:t>
      </w:r>
      <w:r w:rsidR="004A64C5">
        <w:t>osiadacza rachunku a jego tożsamość i własnoręczność podpisu – potwierdzone</w:t>
      </w:r>
      <w:r w:rsidR="00843F0E">
        <w:t xml:space="preserve"> w sposób określony w § </w:t>
      </w:r>
      <w:r w:rsidR="00147C12">
        <w:t>9</w:t>
      </w:r>
      <w:r w:rsidR="00843F0E">
        <w:t xml:space="preserve"> ust. </w:t>
      </w:r>
      <w:r w:rsidR="00147C12">
        <w:t>1</w:t>
      </w:r>
      <w:r w:rsidR="00843F0E">
        <w:t>.</w:t>
      </w:r>
    </w:p>
    <w:p w14:paraId="5057B1F5" w14:textId="77777777" w:rsidR="004A64C5" w:rsidRDefault="004A64C5" w:rsidP="00E9542D">
      <w:pPr>
        <w:numPr>
          <w:ilvl w:val="0"/>
          <w:numId w:val="16"/>
        </w:numPr>
        <w:tabs>
          <w:tab w:val="clear" w:pos="397"/>
          <w:tab w:val="num" w:pos="-2410"/>
        </w:tabs>
        <w:ind w:left="357" w:hanging="357"/>
        <w:jc w:val="both"/>
      </w:pPr>
      <w:r>
        <w:t xml:space="preserve">Pełnomocnictwo wywołuje skutki prawne wobec </w:t>
      </w:r>
      <w:r w:rsidR="008265F5">
        <w:t>Bank</w:t>
      </w:r>
      <w:r>
        <w:t xml:space="preserve">u z chwilą doręczenia go </w:t>
      </w:r>
      <w:r w:rsidR="008265F5">
        <w:t>Bank</w:t>
      </w:r>
      <w:r>
        <w:t xml:space="preserve">owi i złożenia przez </w:t>
      </w:r>
      <w:r w:rsidR="006D2073">
        <w:t>p</w:t>
      </w:r>
      <w:r>
        <w:t xml:space="preserve">ełnomocnika wzoru podpisu w obecności pracownika </w:t>
      </w:r>
      <w:r w:rsidR="008265F5">
        <w:t>Bank</w:t>
      </w:r>
      <w:r>
        <w:t xml:space="preserve">u z zastrzeżeniem ust. </w:t>
      </w:r>
      <w:r w:rsidR="000F2552">
        <w:t>4</w:t>
      </w:r>
      <w:r>
        <w:t>.</w:t>
      </w:r>
    </w:p>
    <w:p w14:paraId="4F52E051" w14:textId="77777777" w:rsidR="004A64C5" w:rsidRDefault="004A64C5" w:rsidP="00E9542D">
      <w:pPr>
        <w:numPr>
          <w:ilvl w:val="0"/>
          <w:numId w:val="16"/>
        </w:numPr>
        <w:tabs>
          <w:tab w:val="clear" w:pos="397"/>
          <w:tab w:val="num" w:pos="-2410"/>
        </w:tabs>
        <w:ind w:left="357" w:hanging="357"/>
        <w:jc w:val="both"/>
      </w:pPr>
      <w:r>
        <w:t>W uzasadnionych przypadkach</w:t>
      </w:r>
      <w:r w:rsidR="003F4AD8">
        <w:t>,</w:t>
      </w:r>
      <w:r>
        <w:t xml:space="preserve"> </w:t>
      </w:r>
      <w:r w:rsidR="008265F5">
        <w:t>Bank</w:t>
      </w:r>
      <w:r>
        <w:t xml:space="preserve"> może odstąpić od wymogu złożenia przez </w:t>
      </w:r>
      <w:r w:rsidR="00160893">
        <w:t>p</w:t>
      </w:r>
      <w:r>
        <w:t xml:space="preserve">ełnomocnika wzoru podpisu w obecności pracownika </w:t>
      </w:r>
      <w:r w:rsidR="008265F5">
        <w:t>Bank</w:t>
      </w:r>
      <w:r>
        <w:t>u</w:t>
      </w:r>
      <w:r w:rsidR="003A1180">
        <w:t>;</w:t>
      </w:r>
      <w:r>
        <w:t xml:space="preserve"> </w:t>
      </w:r>
      <w:r w:rsidR="003A1180">
        <w:t>w</w:t>
      </w:r>
      <w:r>
        <w:t xml:space="preserve"> takim przypadku postanowienia ust. </w:t>
      </w:r>
      <w:r w:rsidR="006D2525">
        <w:t xml:space="preserve">2 </w:t>
      </w:r>
      <w:r>
        <w:t xml:space="preserve">stosuje się odpowiednio do potwierdzenia tożsamości i własnoręczności podpisu </w:t>
      </w:r>
      <w:r w:rsidR="00160893">
        <w:t>p</w:t>
      </w:r>
      <w:r>
        <w:t xml:space="preserve">ełnomocnika oraz jego doręczenia </w:t>
      </w:r>
      <w:r w:rsidR="008265F5">
        <w:t>Bank</w:t>
      </w:r>
      <w:r>
        <w:t>owi.</w:t>
      </w:r>
    </w:p>
    <w:p w14:paraId="397454E0" w14:textId="0EC072FB" w:rsidR="004A64C5" w:rsidRPr="00347AF5" w:rsidRDefault="004A64C5" w:rsidP="00E9542D">
      <w:pPr>
        <w:numPr>
          <w:ilvl w:val="0"/>
          <w:numId w:val="16"/>
        </w:numPr>
        <w:tabs>
          <w:tab w:val="clear" w:pos="397"/>
          <w:tab w:val="num" w:pos="-2410"/>
        </w:tabs>
        <w:ind w:left="357" w:hanging="357"/>
        <w:jc w:val="both"/>
        <w:rPr>
          <w:b/>
        </w:rPr>
      </w:pPr>
      <w:r>
        <w:t>Niedopuszczalne jest udzielenie pełnomocnictwa łącznego, tj.</w:t>
      </w:r>
      <w:r w:rsidR="00285CFA">
        <w:t> </w:t>
      </w:r>
      <w:r>
        <w:t>pełnomocnictwa, na</w:t>
      </w:r>
      <w:r w:rsidR="00B45E1D">
        <w:t> </w:t>
      </w:r>
      <w:r>
        <w:t xml:space="preserve">podstawie którego skuteczność czynności podejmowanych przez </w:t>
      </w:r>
      <w:r w:rsidR="00160893">
        <w:t>p</w:t>
      </w:r>
      <w:r>
        <w:t xml:space="preserve">ełnomocnika uzależniona będzie od współdziałania z inną osobą, w tym z drugim </w:t>
      </w:r>
      <w:r w:rsidR="00160893">
        <w:t>p</w:t>
      </w:r>
      <w:r>
        <w:t>ełnomocnikiem</w:t>
      </w:r>
      <w:r w:rsidR="00771507">
        <w:t>, za</w:t>
      </w:r>
      <w:r w:rsidR="00B45E1D">
        <w:t> </w:t>
      </w:r>
      <w:r w:rsidR="00771507">
        <w:t>wyjątkiem SKO</w:t>
      </w:r>
      <w:r w:rsidR="00E857A9">
        <w:t>,</w:t>
      </w:r>
      <w:r w:rsidR="00771507">
        <w:t xml:space="preserve"> </w:t>
      </w:r>
      <w:r w:rsidR="00EA7E98">
        <w:t>KZP</w:t>
      </w:r>
      <w:r w:rsidR="00E857A9">
        <w:t xml:space="preserve"> i rady rodziców</w:t>
      </w:r>
      <w:r>
        <w:t>.</w:t>
      </w:r>
    </w:p>
    <w:p w14:paraId="3EE8D9DC" w14:textId="77777777" w:rsidR="004A64C5" w:rsidRDefault="004A64C5" w:rsidP="00E002C5">
      <w:pPr>
        <w:tabs>
          <w:tab w:val="left" w:pos="1843"/>
        </w:tabs>
        <w:jc w:val="center"/>
        <w:rPr>
          <w:b/>
        </w:rPr>
      </w:pPr>
      <w:r w:rsidRPr="0008506B">
        <w:t xml:space="preserve">§ </w:t>
      </w:r>
      <w:r w:rsidR="003B60F6" w:rsidRPr="0008506B">
        <w:t>1</w:t>
      </w:r>
      <w:r w:rsidR="00CC52F3">
        <w:t>3</w:t>
      </w:r>
    </w:p>
    <w:p w14:paraId="05FAA784" w14:textId="77777777" w:rsidR="004A64C5" w:rsidRDefault="004A64C5" w:rsidP="003F4AD8">
      <w:pPr>
        <w:numPr>
          <w:ilvl w:val="0"/>
          <w:numId w:val="8"/>
        </w:numPr>
        <w:tabs>
          <w:tab w:val="left" w:pos="1843"/>
        </w:tabs>
        <w:ind w:left="357" w:hanging="357"/>
        <w:jc w:val="both"/>
      </w:pPr>
      <w:r>
        <w:t>Zmiany pełnomocnictwa dokonuje się na zasadach</w:t>
      </w:r>
      <w:r w:rsidR="0054476A">
        <w:t>, o których mowa</w:t>
      </w:r>
      <w:r>
        <w:t xml:space="preserve"> w § </w:t>
      </w:r>
      <w:r w:rsidR="00AA16A1">
        <w:t>1</w:t>
      </w:r>
      <w:r w:rsidR="00147C12">
        <w:t>2</w:t>
      </w:r>
      <w:r w:rsidR="00AA16A1">
        <w:t xml:space="preserve"> </w:t>
      </w:r>
      <w:r w:rsidR="00160893">
        <w:t>r</w:t>
      </w:r>
      <w:r>
        <w:t>egulaminu.</w:t>
      </w:r>
    </w:p>
    <w:p w14:paraId="7BF91737" w14:textId="77777777" w:rsidR="004A64C5" w:rsidRDefault="004A64C5" w:rsidP="003F4AD8">
      <w:pPr>
        <w:numPr>
          <w:ilvl w:val="0"/>
          <w:numId w:val="8"/>
        </w:numPr>
        <w:ind w:left="357" w:hanging="357"/>
        <w:jc w:val="both"/>
        <w:rPr>
          <w:b/>
        </w:rPr>
      </w:pPr>
      <w:r>
        <w:t xml:space="preserve">Odwołanie pełnomocnictwa staje się skuteczne wobec </w:t>
      </w:r>
      <w:r w:rsidR="008265F5">
        <w:t>Bank</w:t>
      </w:r>
      <w:r>
        <w:t xml:space="preserve">u, z chwilą otrzymania przez </w:t>
      </w:r>
      <w:r w:rsidR="008265F5">
        <w:t>Bank</w:t>
      </w:r>
      <w:r>
        <w:t xml:space="preserve"> pisemnego oświadczenia </w:t>
      </w:r>
      <w:r w:rsidR="00160893">
        <w:t>p</w:t>
      </w:r>
      <w:r>
        <w:t>osiadacza rachunku o odwołaniu pełnomocnictwa.</w:t>
      </w:r>
    </w:p>
    <w:p w14:paraId="7E0EF782" w14:textId="77777777" w:rsidR="004A64C5" w:rsidRDefault="004A64C5" w:rsidP="00E002C5">
      <w:pPr>
        <w:jc w:val="center"/>
      </w:pPr>
      <w:r w:rsidRPr="0008506B">
        <w:t xml:space="preserve">§ </w:t>
      </w:r>
      <w:r w:rsidR="00CC52F3">
        <w:t>14</w:t>
      </w:r>
    </w:p>
    <w:p w14:paraId="1F3A3276" w14:textId="77777777" w:rsidR="004A64C5" w:rsidRDefault="004A64C5" w:rsidP="00E9542D">
      <w:pPr>
        <w:numPr>
          <w:ilvl w:val="0"/>
          <w:numId w:val="82"/>
        </w:numPr>
        <w:ind w:left="357" w:hanging="357"/>
        <w:jc w:val="both"/>
      </w:pPr>
      <w:r>
        <w:t>Pełnomocnictwo wygasa wskutek:</w:t>
      </w:r>
    </w:p>
    <w:p w14:paraId="16AE92A4" w14:textId="77777777" w:rsidR="004A64C5" w:rsidRDefault="004A64C5" w:rsidP="00914DBC">
      <w:pPr>
        <w:numPr>
          <w:ilvl w:val="0"/>
          <w:numId w:val="212"/>
        </w:numPr>
        <w:ind w:left="709" w:hanging="283"/>
        <w:jc w:val="both"/>
      </w:pPr>
      <w:r>
        <w:t xml:space="preserve">śmierci </w:t>
      </w:r>
      <w:r w:rsidR="00160893">
        <w:t>p</w:t>
      </w:r>
      <w:r>
        <w:t xml:space="preserve">osiadacza rachunku lub </w:t>
      </w:r>
      <w:r w:rsidR="00160893">
        <w:t>p</w:t>
      </w:r>
      <w:r>
        <w:t>ełnomocnika</w:t>
      </w:r>
      <w:r w:rsidR="0054476A">
        <w:t>;</w:t>
      </w:r>
      <w:r>
        <w:t xml:space="preserve"> </w:t>
      </w:r>
    </w:p>
    <w:p w14:paraId="423C52C7" w14:textId="77777777" w:rsidR="00626D94" w:rsidRPr="00C07CA9" w:rsidRDefault="00626D94" w:rsidP="00914DBC">
      <w:pPr>
        <w:numPr>
          <w:ilvl w:val="0"/>
          <w:numId w:val="212"/>
        </w:numPr>
        <w:ind w:left="709" w:hanging="283"/>
        <w:jc w:val="both"/>
      </w:pPr>
      <w:r w:rsidRPr="00C07CA9">
        <w:t>utraty lub ograniczenia zdolności do czynności prawnych pełnomocnika;</w:t>
      </w:r>
    </w:p>
    <w:p w14:paraId="1F4074C9" w14:textId="77777777" w:rsidR="004A64C5" w:rsidRDefault="004A64C5" w:rsidP="00914DBC">
      <w:pPr>
        <w:numPr>
          <w:ilvl w:val="0"/>
          <w:numId w:val="212"/>
        </w:numPr>
        <w:ind w:left="709" w:hanging="283"/>
        <w:jc w:val="both"/>
      </w:pPr>
      <w:r>
        <w:lastRenderedPageBreak/>
        <w:t>upływu terminu, na jaki zostało udzielone</w:t>
      </w:r>
      <w:r w:rsidR="0054476A">
        <w:t>;</w:t>
      </w:r>
    </w:p>
    <w:p w14:paraId="06CD0A5B" w14:textId="77777777" w:rsidR="004A64C5" w:rsidRDefault="004A64C5" w:rsidP="00914DBC">
      <w:pPr>
        <w:numPr>
          <w:ilvl w:val="0"/>
          <w:numId w:val="212"/>
        </w:numPr>
        <w:ind w:left="709" w:hanging="283"/>
        <w:jc w:val="both"/>
      </w:pPr>
      <w:r>
        <w:t>zaistnienia zdarzenia, dla którego zostało udzielone</w:t>
      </w:r>
      <w:r w:rsidR="0054476A">
        <w:t>;</w:t>
      </w:r>
    </w:p>
    <w:p w14:paraId="0312F58B" w14:textId="77777777" w:rsidR="004A64C5" w:rsidRDefault="004A64C5" w:rsidP="00914DBC">
      <w:pPr>
        <w:numPr>
          <w:ilvl w:val="0"/>
          <w:numId w:val="212"/>
        </w:numPr>
        <w:ind w:left="709" w:hanging="283"/>
        <w:jc w:val="both"/>
      </w:pPr>
      <w:r>
        <w:t>odwołania pełnomocnictwa</w:t>
      </w:r>
      <w:r w:rsidR="0054476A" w:rsidRPr="00652B4A">
        <w:t>;</w:t>
      </w:r>
    </w:p>
    <w:p w14:paraId="0962769E" w14:textId="77777777" w:rsidR="004A64C5" w:rsidRDefault="004A64C5" w:rsidP="00914DBC">
      <w:pPr>
        <w:numPr>
          <w:ilvl w:val="0"/>
          <w:numId w:val="212"/>
        </w:numPr>
        <w:ind w:left="709" w:hanging="283"/>
        <w:jc w:val="both"/>
      </w:pPr>
      <w:r>
        <w:t xml:space="preserve">rozwiązania lub wygaśnięcia </w:t>
      </w:r>
      <w:r w:rsidR="00160893">
        <w:t>u</w:t>
      </w:r>
      <w:r>
        <w:t>mowy</w:t>
      </w:r>
      <w:r w:rsidR="0055339A">
        <w:t xml:space="preserve"> w całości lub w części dotyczącej </w:t>
      </w:r>
      <w:r w:rsidR="00160893">
        <w:t>r</w:t>
      </w:r>
      <w:r w:rsidR="0055339A">
        <w:t xml:space="preserve">achunku, </w:t>
      </w:r>
      <w:r w:rsidR="00A03CBF">
        <w:br/>
      </w:r>
      <w:r w:rsidR="0055339A">
        <w:t>do którego pełnomocnictwo zostało udzielone</w:t>
      </w:r>
      <w:r>
        <w:t>.</w:t>
      </w:r>
    </w:p>
    <w:p w14:paraId="216D49D1" w14:textId="77777777" w:rsidR="004A64C5" w:rsidRDefault="00DB4E2C" w:rsidP="00E9542D">
      <w:pPr>
        <w:numPr>
          <w:ilvl w:val="0"/>
          <w:numId w:val="82"/>
        </w:numPr>
        <w:tabs>
          <w:tab w:val="clear" w:pos="397"/>
          <w:tab w:val="num" w:pos="-2552"/>
        </w:tabs>
        <w:ind w:left="357" w:hanging="357"/>
        <w:jc w:val="both"/>
      </w:pPr>
      <w:r>
        <w:t>Z</w:t>
      </w:r>
      <w:r w:rsidR="003A1180">
        <w:t>a</w:t>
      </w:r>
      <w:r>
        <w:t xml:space="preserve"> skuteczne wobec </w:t>
      </w:r>
      <w:r w:rsidR="008265F5">
        <w:t>Bank</w:t>
      </w:r>
      <w:r>
        <w:t xml:space="preserve">u uważa się czynności dokonane przez </w:t>
      </w:r>
      <w:r w:rsidR="00160893">
        <w:t>p</w:t>
      </w:r>
      <w:r>
        <w:t xml:space="preserve">ełnomocnika do chwili powzięcia przez </w:t>
      </w:r>
      <w:r w:rsidR="008265F5">
        <w:t>Bank</w:t>
      </w:r>
      <w:r>
        <w:t xml:space="preserve"> informacji o wygaśnięciu pełnomocnictwa.</w:t>
      </w:r>
    </w:p>
    <w:p w14:paraId="6CC0CB1B" w14:textId="77777777" w:rsidR="004A64C5" w:rsidRDefault="004A64C5" w:rsidP="00E9542D">
      <w:pPr>
        <w:pStyle w:val="Nagwek2a"/>
        <w:numPr>
          <w:ilvl w:val="0"/>
          <w:numId w:val="131"/>
        </w:numPr>
        <w:spacing w:before="0"/>
        <w:jc w:val="center"/>
        <w:rPr>
          <w:b/>
          <w:i w:val="0"/>
          <w:sz w:val="28"/>
          <w:u w:val="none"/>
        </w:rPr>
      </w:pPr>
      <w:bookmarkStart w:id="28" w:name="_Toc233384227"/>
      <w:bookmarkStart w:id="29" w:name="_Toc98249251"/>
      <w:r>
        <w:rPr>
          <w:b/>
          <w:i w:val="0"/>
          <w:sz w:val="28"/>
          <w:u w:val="none"/>
        </w:rPr>
        <w:t>Oprocentowanie środków</w:t>
      </w:r>
      <w:bookmarkEnd w:id="28"/>
      <w:bookmarkEnd w:id="29"/>
    </w:p>
    <w:p w14:paraId="3B3CBEE0" w14:textId="77777777" w:rsidR="004A64C5" w:rsidRDefault="004A64C5" w:rsidP="00E002C5">
      <w:pPr>
        <w:tabs>
          <w:tab w:val="left" w:pos="1418"/>
        </w:tabs>
        <w:jc w:val="center"/>
        <w:rPr>
          <w:b/>
          <w:color w:val="000000"/>
        </w:rPr>
      </w:pPr>
      <w:r w:rsidRPr="0008506B">
        <w:rPr>
          <w:color w:val="000000"/>
        </w:rPr>
        <w:t xml:space="preserve">§ </w:t>
      </w:r>
      <w:r w:rsidR="00CC52F3">
        <w:rPr>
          <w:color w:val="000000"/>
        </w:rPr>
        <w:t>15</w:t>
      </w:r>
    </w:p>
    <w:p w14:paraId="247358CA" w14:textId="77777777" w:rsidR="004A64C5" w:rsidRDefault="004A64C5" w:rsidP="00E46B59">
      <w:pPr>
        <w:numPr>
          <w:ilvl w:val="0"/>
          <w:numId w:val="11"/>
        </w:numPr>
        <w:tabs>
          <w:tab w:val="clear" w:pos="397"/>
          <w:tab w:val="num" w:pos="-2552"/>
          <w:tab w:val="left" w:pos="-2410"/>
        </w:tabs>
        <w:ind w:left="357" w:hanging="357"/>
        <w:jc w:val="both"/>
        <w:rPr>
          <w:color w:val="000000"/>
        </w:rPr>
      </w:pPr>
      <w:r>
        <w:rPr>
          <w:color w:val="000000"/>
        </w:rPr>
        <w:t xml:space="preserve">Środki gromadzone na </w:t>
      </w:r>
      <w:r w:rsidR="00160893">
        <w:rPr>
          <w:color w:val="000000"/>
        </w:rPr>
        <w:t>r</w:t>
      </w:r>
      <w:r>
        <w:rPr>
          <w:color w:val="000000"/>
        </w:rPr>
        <w:t>achunku mogą podlega</w:t>
      </w:r>
      <w:r w:rsidR="00630CF2">
        <w:rPr>
          <w:color w:val="000000"/>
        </w:rPr>
        <w:t>ć</w:t>
      </w:r>
      <w:r>
        <w:rPr>
          <w:color w:val="000000"/>
        </w:rPr>
        <w:t xml:space="preserve"> oprocentowaniu według:</w:t>
      </w:r>
    </w:p>
    <w:p w14:paraId="782206CF" w14:textId="77777777" w:rsidR="004A64C5" w:rsidRDefault="004A64C5" w:rsidP="00E46B59">
      <w:pPr>
        <w:numPr>
          <w:ilvl w:val="1"/>
          <w:numId w:val="11"/>
        </w:numPr>
        <w:tabs>
          <w:tab w:val="clear" w:pos="907"/>
        </w:tabs>
        <w:ind w:left="714" w:hanging="357"/>
        <w:jc w:val="both"/>
        <w:rPr>
          <w:spacing w:val="-4"/>
        </w:rPr>
      </w:pPr>
      <w:r w:rsidRPr="00665B2E">
        <w:rPr>
          <w:spacing w:val="-4"/>
        </w:rPr>
        <w:t xml:space="preserve">stałej stopy procentowej w wysokości określonej </w:t>
      </w:r>
      <w:r w:rsidR="006D2525">
        <w:rPr>
          <w:spacing w:val="-4"/>
        </w:rPr>
        <w:t>uchwałą</w:t>
      </w:r>
      <w:r w:rsidR="00DB4E2C" w:rsidRPr="00665B2E">
        <w:rPr>
          <w:spacing w:val="-4"/>
        </w:rPr>
        <w:t xml:space="preserve"> </w:t>
      </w:r>
      <w:r w:rsidR="00665B2E" w:rsidRPr="00665B2E">
        <w:rPr>
          <w:spacing w:val="-4"/>
        </w:rPr>
        <w:t>Z</w:t>
      </w:r>
      <w:r w:rsidR="005A3CA2" w:rsidRPr="00665B2E">
        <w:rPr>
          <w:spacing w:val="-4"/>
        </w:rPr>
        <w:t xml:space="preserve">arządu </w:t>
      </w:r>
      <w:r w:rsidR="00665B2E" w:rsidRPr="00665B2E">
        <w:rPr>
          <w:spacing w:val="-4"/>
        </w:rPr>
        <w:t>B</w:t>
      </w:r>
      <w:r w:rsidRPr="00665B2E">
        <w:rPr>
          <w:spacing w:val="-4"/>
        </w:rPr>
        <w:t>anku</w:t>
      </w:r>
      <w:r w:rsidR="0054476A" w:rsidRPr="00665B2E">
        <w:rPr>
          <w:spacing w:val="-4"/>
        </w:rPr>
        <w:t>;</w:t>
      </w:r>
    </w:p>
    <w:p w14:paraId="4C6C33B3" w14:textId="77777777" w:rsidR="000F2552" w:rsidRDefault="00D42F8F" w:rsidP="00E46B59">
      <w:pPr>
        <w:numPr>
          <w:ilvl w:val="1"/>
          <w:numId w:val="11"/>
        </w:numPr>
        <w:tabs>
          <w:tab w:val="clear" w:pos="907"/>
        </w:tabs>
        <w:ind w:left="714" w:hanging="357"/>
        <w:jc w:val="both"/>
        <w:rPr>
          <w:spacing w:val="-4"/>
        </w:rPr>
      </w:pPr>
      <w:r>
        <w:rPr>
          <w:spacing w:val="-4"/>
        </w:rPr>
        <w:t>zmiennej stopy procentowej</w:t>
      </w:r>
      <w:r w:rsidR="006D2525">
        <w:rPr>
          <w:spacing w:val="-4"/>
        </w:rPr>
        <w:t>:</w:t>
      </w:r>
    </w:p>
    <w:p w14:paraId="6E0847A5" w14:textId="77777777" w:rsidR="00D42F8F" w:rsidRPr="00665B2E" w:rsidRDefault="000F2552" w:rsidP="00EF1CDB">
      <w:pPr>
        <w:ind w:left="714"/>
        <w:jc w:val="both"/>
        <w:rPr>
          <w:spacing w:val="-4"/>
        </w:rPr>
      </w:pPr>
      <w:r>
        <w:rPr>
          <w:spacing w:val="-4"/>
        </w:rPr>
        <w:t>a)</w:t>
      </w:r>
      <w:r w:rsidR="00D42F8F">
        <w:rPr>
          <w:spacing w:val="-4"/>
        </w:rPr>
        <w:t xml:space="preserve"> </w:t>
      </w:r>
      <w:r w:rsidR="006D2525">
        <w:rPr>
          <w:spacing w:val="-4"/>
        </w:rPr>
        <w:t>w wysokości określonej uchwałą</w:t>
      </w:r>
      <w:r w:rsidR="00D42F8F">
        <w:rPr>
          <w:spacing w:val="-4"/>
        </w:rPr>
        <w:t xml:space="preserve"> Zarządu Banku</w:t>
      </w:r>
      <w:r w:rsidR="00E46B59">
        <w:rPr>
          <w:spacing w:val="-4"/>
        </w:rPr>
        <w:t>;</w:t>
      </w:r>
    </w:p>
    <w:p w14:paraId="4EB17B2D" w14:textId="0112D187" w:rsidR="004A64C5" w:rsidRDefault="000F2552" w:rsidP="00EF1CDB">
      <w:pPr>
        <w:ind w:left="714"/>
        <w:jc w:val="both"/>
      </w:pPr>
      <w:r>
        <w:t xml:space="preserve">b) </w:t>
      </w:r>
      <w:r w:rsidR="004A64C5">
        <w:t xml:space="preserve"> stanowiącej </w:t>
      </w:r>
      <w:r w:rsidR="004A64C5" w:rsidRPr="00784590">
        <w:t>sumę st</w:t>
      </w:r>
      <w:r w:rsidR="00F6443F" w:rsidRPr="00784590">
        <w:t>aw</w:t>
      </w:r>
      <w:r w:rsidR="00E673AB" w:rsidRPr="00784590">
        <w:t>ki</w:t>
      </w:r>
      <w:r w:rsidR="004A64C5" w:rsidRPr="00784590">
        <w:t xml:space="preserve"> </w:t>
      </w:r>
      <w:r w:rsidR="00E25208" w:rsidRPr="00784590">
        <w:t>bazowej</w:t>
      </w:r>
      <w:r w:rsidR="004A64C5" w:rsidRPr="00784590">
        <w:t xml:space="preserve"> oraz</w:t>
      </w:r>
      <w:r w:rsidR="00BE735E" w:rsidRPr="00784590">
        <w:t xml:space="preserve"> </w:t>
      </w:r>
      <w:r w:rsidR="00AC51B6" w:rsidRPr="00784590">
        <w:t xml:space="preserve"> </w:t>
      </w:r>
      <w:r w:rsidR="004A64C5" w:rsidRPr="00784590">
        <w:t xml:space="preserve">marży </w:t>
      </w:r>
      <w:r w:rsidR="008265F5" w:rsidRPr="00784590">
        <w:t>Bank</w:t>
      </w:r>
      <w:r w:rsidR="004A64C5" w:rsidRPr="00784590">
        <w:t>u,</w:t>
      </w:r>
      <w:r w:rsidR="007E75CA">
        <w:t xml:space="preserve"> określonych w umowie</w:t>
      </w:r>
      <w:r w:rsidR="0064058F">
        <w:t xml:space="preserve">; w przypadku, gdy zmienna stopa procentowa przyjmuje wartość ujemną wysokość oprocentowania rachunków ustala się na poziomie 0,00% </w:t>
      </w:r>
      <w:r w:rsidR="002C2358">
        <w:t xml:space="preserve">stopy </w:t>
      </w:r>
      <w:r w:rsidR="004A64C5" w:rsidRPr="00ED7C2E">
        <w:rPr>
          <w:color w:val="000000"/>
        </w:rPr>
        <w:t xml:space="preserve">obowiązującej dla danego rodzaju </w:t>
      </w:r>
      <w:r w:rsidR="00160893" w:rsidRPr="00ED7C2E">
        <w:rPr>
          <w:color w:val="000000"/>
        </w:rPr>
        <w:t>r</w:t>
      </w:r>
      <w:r w:rsidR="004A64C5" w:rsidRPr="00ED7C2E">
        <w:rPr>
          <w:color w:val="000000"/>
        </w:rPr>
        <w:t>achunku.</w:t>
      </w:r>
    </w:p>
    <w:p w14:paraId="09CF5F78" w14:textId="77777777" w:rsidR="00D42F8F" w:rsidRDefault="00D42F8F" w:rsidP="00144402">
      <w:pPr>
        <w:numPr>
          <w:ilvl w:val="0"/>
          <w:numId w:val="11"/>
        </w:numPr>
        <w:tabs>
          <w:tab w:val="clear" w:pos="397"/>
        </w:tabs>
        <w:ind w:left="357" w:hanging="357"/>
        <w:jc w:val="both"/>
      </w:pPr>
      <w:r>
        <w:t>Stała s</w:t>
      </w:r>
      <w:r w:rsidR="006776D0">
        <w:t>t</w:t>
      </w:r>
      <w:r>
        <w:t>opa procentowa oznacza, że oprocentowanie w trakcie umowy dla danego rodzaju rachunku nie ulegnie zmianie.</w:t>
      </w:r>
    </w:p>
    <w:p w14:paraId="738E2434" w14:textId="77777777" w:rsidR="004A64C5" w:rsidRDefault="004A64C5" w:rsidP="00144402">
      <w:pPr>
        <w:numPr>
          <w:ilvl w:val="0"/>
          <w:numId w:val="11"/>
        </w:numPr>
        <w:tabs>
          <w:tab w:val="clear" w:pos="397"/>
          <w:tab w:val="num" w:pos="-2410"/>
        </w:tabs>
        <w:ind w:left="357" w:hanging="357"/>
        <w:jc w:val="both"/>
        <w:rPr>
          <w:color w:val="000000"/>
        </w:rPr>
      </w:pPr>
      <w:r>
        <w:rPr>
          <w:color w:val="000000"/>
        </w:rPr>
        <w:t xml:space="preserve">Zmienna stopa procentowa oznacza, że oprocentowanie w trakcie trwania </w:t>
      </w:r>
      <w:r w:rsidR="00160893">
        <w:rPr>
          <w:color w:val="000000"/>
        </w:rPr>
        <w:t>u</w:t>
      </w:r>
      <w:r>
        <w:rPr>
          <w:color w:val="000000"/>
        </w:rPr>
        <w:t>mowy</w:t>
      </w:r>
      <w:r w:rsidR="008F56A4">
        <w:rPr>
          <w:color w:val="000000"/>
        </w:rPr>
        <w:t xml:space="preserve"> </w:t>
      </w:r>
      <w:r>
        <w:rPr>
          <w:color w:val="000000"/>
        </w:rPr>
        <w:t>może ulec zmianie, przy czym:</w:t>
      </w:r>
    </w:p>
    <w:p w14:paraId="2F0FE623" w14:textId="6958E6B3" w:rsidR="004A64C5" w:rsidRPr="0000276E" w:rsidRDefault="004A64C5" w:rsidP="00144402">
      <w:pPr>
        <w:numPr>
          <w:ilvl w:val="1"/>
          <w:numId w:val="11"/>
        </w:numPr>
        <w:tabs>
          <w:tab w:val="clear" w:pos="907"/>
          <w:tab w:val="left" w:pos="-2410"/>
        </w:tabs>
        <w:ind w:left="714" w:hanging="357"/>
        <w:jc w:val="both"/>
        <w:rPr>
          <w:spacing w:val="-2"/>
        </w:rPr>
      </w:pPr>
      <w:r w:rsidRPr="0000276E">
        <w:rPr>
          <w:spacing w:val="-2"/>
        </w:rPr>
        <w:t xml:space="preserve">zmiana stopy określonej w ust. 1 pkt </w:t>
      </w:r>
      <w:r w:rsidR="00D42F8F" w:rsidRPr="0000276E">
        <w:rPr>
          <w:spacing w:val="-2"/>
        </w:rPr>
        <w:t>2</w:t>
      </w:r>
      <w:r w:rsidRPr="0000276E">
        <w:rPr>
          <w:spacing w:val="-2"/>
        </w:rPr>
        <w:t xml:space="preserve"> </w:t>
      </w:r>
      <w:r w:rsidR="006010F5" w:rsidRPr="0000276E">
        <w:rPr>
          <w:spacing w:val="-2"/>
        </w:rPr>
        <w:t xml:space="preserve">lit. </w:t>
      </w:r>
      <w:r w:rsidR="000F2552" w:rsidRPr="0000276E">
        <w:rPr>
          <w:spacing w:val="-2"/>
        </w:rPr>
        <w:t>a</w:t>
      </w:r>
      <w:r w:rsidR="006F4562" w:rsidRPr="0000276E">
        <w:rPr>
          <w:spacing w:val="-2"/>
        </w:rPr>
        <w:t>)</w:t>
      </w:r>
      <w:r w:rsidR="000F2552" w:rsidRPr="0000276E">
        <w:rPr>
          <w:spacing w:val="-2"/>
        </w:rPr>
        <w:t xml:space="preserve"> </w:t>
      </w:r>
      <w:r w:rsidRPr="0000276E">
        <w:rPr>
          <w:spacing w:val="-2"/>
        </w:rPr>
        <w:t xml:space="preserve">następuje z dniem wejścia w życie  </w:t>
      </w:r>
      <w:r w:rsidR="006D2525" w:rsidRPr="0000276E">
        <w:rPr>
          <w:spacing w:val="-2"/>
        </w:rPr>
        <w:t>uchwały</w:t>
      </w:r>
      <w:r w:rsidR="00DB4E2C" w:rsidRPr="0000276E">
        <w:rPr>
          <w:spacing w:val="-2"/>
        </w:rPr>
        <w:t xml:space="preserve"> </w:t>
      </w:r>
      <w:r w:rsidR="00665B2E" w:rsidRPr="0000276E">
        <w:rPr>
          <w:spacing w:val="-2"/>
        </w:rPr>
        <w:t>Z</w:t>
      </w:r>
      <w:r w:rsidR="005A3CA2" w:rsidRPr="0000276E">
        <w:rPr>
          <w:spacing w:val="-2"/>
        </w:rPr>
        <w:t xml:space="preserve">arządu </w:t>
      </w:r>
      <w:r w:rsidR="00665B2E" w:rsidRPr="0000276E">
        <w:rPr>
          <w:spacing w:val="-2"/>
        </w:rPr>
        <w:t>B</w:t>
      </w:r>
      <w:r w:rsidRPr="0000276E">
        <w:rPr>
          <w:spacing w:val="-2"/>
        </w:rPr>
        <w:t>anku,</w:t>
      </w:r>
      <w:r w:rsidR="00D52E1A" w:rsidRPr="0000276E">
        <w:rPr>
          <w:spacing w:val="-2"/>
        </w:rPr>
        <w:t xml:space="preserve"> o ile </w:t>
      </w:r>
      <w:r w:rsidR="00160893" w:rsidRPr="0000276E">
        <w:rPr>
          <w:spacing w:val="-2"/>
        </w:rPr>
        <w:t>p</w:t>
      </w:r>
      <w:r w:rsidR="00D52E1A" w:rsidRPr="0000276E">
        <w:rPr>
          <w:spacing w:val="-2"/>
        </w:rPr>
        <w:t>osiadacz rachunku nie odmówi przyjęcia zmiany</w:t>
      </w:r>
      <w:r w:rsidR="00BE735E" w:rsidRPr="0000276E">
        <w:rPr>
          <w:spacing w:val="-2"/>
        </w:rPr>
        <w:t xml:space="preserve">, </w:t>
      </w:r>
      <w:r w:rsidR="004F4326" w:rsidRPr="0000276E">
        <w:rPr>
          <w:spacing w:val="-2"/>
        </w:rPr>
        <w:br/>
      </w:r>
      <w:r w:rsidR="00BE735E" w:rsidRPr="0000276E">
        <w:rPr>
          <w:spacing w:val="-2"/>
        </w:rPr>
        <w:t xml:space="preserve">w trybie określonym w § </w:t>
      </w:r>
      <w:r w:rsidR="00147C12" w:rsidRPr="0000276E">
        <w:rPr>
          <w:spacing w:val="-2"/>
        </w:rPr>
        <w:t>7</w:t>
      </w:r>
      <w:r w:rsidR="0000276E" w:rsidRPr="0000276E">
        <w:rPr>
          <w:spacing w:val="-2"/>
        </w:rPr>
        <w:t>0</w:t>
      </w:r>
    </w:p>
    <w:p w14:paraId="0FFCA150" w14:textId="77777777" w:rsidR="004A64C5" w:rsidRPr="0000276E" w:rsidRDefault="004A64C5" w:rsidP="00144402">
      <w:pPr>
        <w:numPr>
          <w:ilvl w:val="1"/>
          <w:numId w:val="11"/>
        </w:numPr>
        <w:tabs>
          <w:tab w:val="clear" w:pos="907"/>
          <w:tab w:val="left" w:pos="-2410"/>
        </w:tabs>
        <w:ind w:left="714" w:hanging="357"/>
        <w:jc w:val="both"/>
      </w:pPr>
      <w:r w:rsidRPr="0000276E">
        <w:t xml:space="preserve">zmiana stopy określonej w ust. 1 pkt </w:t>
      </w:r>
      <w:r w:rsidR="000F2552" w:rsidRPr="0000276E">
        <w:t>2</w:t>
      </w:r>
      <w:r w:rsidR="006D2525" w:rsidRPr="0000276E">
        <w:t xml:space="preserve"> </w:t>
      </w:r>
      <w:r w:rsidR="006010F5" w:rsidRPr="0000276E">
        <w:t xml:space="preserve">lit. </w:t>
      </w:r>
      <w:r w:rsidR="000F2552" w:rsidRPr="0000276E">
        <w:t>b</w:t>
      </w:r>
      <w:r w:rsidR="006F4562" w:rsidRPr="0000276E">
        <w:t>)</w:t>
      </w:r>
      <w:r w:rsidRPr="0000276E">
        <w:t xml:space="preserve"> następuje:</w:t>
      </w:r>
    </w:p>
    <w:p w14:paraId="69C5304F" w14:textId="77777777" w:rsidR="004A64C5" w:rsidRPr="0000276E" w:rsidRDefault="004A64C5" w:rsidP="00144402">
      <w:pPr>
        <w:numPr>
          <w:ilvl w:val="2"/>
          <w:numId w:val="11"/>
        </w:numPr>
        <w:tabs>
          <w:tab w:val="clear" w:pos="1381"/>
          <w:tab w:val="left" w:pos="-2552"/>
          <w:tab w:val="num" w:pos="-2410"/>
        </w:tabs>
        <w:ind w:left="1071" w:hanging="357"/>
        <w:jc w:val="both"/>
      </w:pPr>
      <w:r w:rsidRPr="0000276E">
        <w:t>automatycznie z dniem zmiany wysokości st</w:t>
      </w:r>
      <w:r w:rsidR="00F6443F" w:rsidRPr="0000276E">
        <w:t>awki</w:t>
      </w:r>
      <w:r w:rsidRPr="0000276E">
        <w:t xml:space="preserve"> </w:t>
      </w:r>
      <w:r w:rsidR="00E25208" w:rsidRPr="0000276E">
        <w:t>bazowej</w:t>
      </w:r>
      <w:r w:rsidRPr="0000276E">
        <w:t>,</w:t>
      </w:r>
    </w:p>
    <w:p w14:paraId="4CDB3405" w14:textId="12973FBD" w:rsidR="00971966" w:rsidRPr="0000276E" w:rsidRDefault="004A64C5" w:rsidP="00971966">
      <w:pPr>
        <w:numPr>
          <w:ilvl w:val="2"/>
          <w:numId w:val="11"/>
        </w:numPr>
        <w:tabs>
          <w:tab w:val="clear" w:pos="1381"/>
          <w:tab w:val="left" w:pos="-2552"/>
          <w:tab w:val="num" w:pos="-2410"/>
        </w:tabs>
        <w:ind w:left="1071" w:hanging="357"/>
        <w:jc w:val="both"/>
      </w:pPr>
      <w:r w:rsidRPr="0000276E">
        <w:t xml:space="preserve">z dniem wejścia w życie </w:t>
      </w:r>
      <w:r w:rsidR="006D2525" w:rsidRPr="0000276E">
        <w:t>uchwały</w:t>
      </w:r>
      <w:r w:rsidRPr="0000276E">
        <w:t xml:space="preserve"> </w:t>
      </w:r>
      <w:r w:rsidR="00665B2E" w:rsidRPr="0000276E">
        <w:t>Z</w:t>
      </w:r>
      <w:r w:rsidR="005A3CA2" w:rsidRPr="0000276E">
        <w:t xml:space="preserve">arządu </w:t>
      </w:r>
      <w:r w:rsidR="00665B2E" w:rsidRPr="0000276E">
        <w:t>B</w:t>
      </w:r>
      <w:r w:rsidRPr="0000276E">
        <w:t>anku zmieniającej rodzaj st</w:t>
      </w:r>
      <w:r w:rsidR="00F6443F" w:rsidRPr="0000276E">
        <w:t>awki</w:t>
      </w:r>
      <w:r w:rsidRPr="0000276E">
        <w:t xml:space="preserve"> </w:t>
      </w:r>
      <w:r w:rsidR="00E25208" w:rsidRPr="0000276E">
        <w:t>bazowej</w:t>
      </w:r>
      <w:r w:rsidRPr="0000276E">
        <w:t xml:space="preserve"> </w:t>
      </w:r>
      <w:r w:rsidR="007546CB" w:rsidRPr="0000276E">
        <w:t xml:space="preserve">lub wysokość marży </w:t>
      </w:r>
      <w:r w:rsidR="008265F5" w:rsidRPr="0000276E">
        <w:t>Bank</w:t>
      </w:r>
      <w:r w:rsidR="007546CB" w:rsidRPr="0000276E">
        <w:t xml:space="preserve">u </w:t>
      </w:r>
      <w:r w:rsidRPr="0000276E">
        <w:t xml:space="preserve">dla danego rodzaju </w:t>
      </w:r>
      <w:r w:rsidR="00160893" w:rsidRPr="0000276E">
        <w:t>r</w:t>
      </w:r>
      <w:r w:rsidRPr="0000276E">
        <w:t>achunku</w:t>
      </w:r>
      <w:r w:rsidR="00D52E1A" w:rsidRPr="0000276E">
        <w:t xml:space="preserve">, o ile </w:t>
      </w:r>
      <w:r w:rsidR="00160893" w:rsidRPr="0000276E">
        <w:t>p</w:t>
      </w:r>
      <w:r w:rsidR="00D52E1A" w:rsidRPr="0000276E">
        <w:t>osiadacz rachunku nie odmówi przyjęcia zmiany</w:t>
      </w:r>
      <w:r w:rsidR="00BE735E" w:rsidRPr="0000276E">
        <w:t xml:space="preserve"> w trybie określonym w § </w:t>
      </w:r>
      <w:r w:rsidR="00147C12" w:rsidRPr="0000276E">
        <w:t>7</w:t>
      </w:r>
      <w:r w:rsidR="0000276E" w:rsidRPr="0000276E">
        <w:t>0</w:t>
      </w:r>
    </w:p>
    <w:p w14:paraId="10677E2F" w14:textId="77777777" w:rsidR="007E1002" w:rsidRDefault="004A64C5" w:rsidP="00347882">
      <w:pPr>
        <w:numPr>
          <w:ilvl w:val="0"/>
          <w:numId w:val="11"/>
        </w:numPr>
        <w:tabs>
          <w:tab w:val="left" w:pos="-2410"/>
        </w:tabs>
        <w:jc w:val="both"/>
        <w:rPr>
          <w:color w:val="000000"/>
        </w:rPr>
      </w:pPr>
      <w:r w:rsidRPr="0000276E">
        <w:t xml:space="preserve">Wysokość aktualnie obowiązującego oprocentowania podawana jest do publicznej </w:t>
      </w:r>
      <w:r>
        <w:rPr>
          <w:color w:val="000000"/>
        </w:rPr>
        <w:t xml:space="preserve">wiadomości w </w:t>
      </w:r>
      <w:r w:rsidR="00EB204D">
        <w:rPr>
          <w:color w:val="000000"/>
        </w:rPr>
        <w:t>placówkach</w:t>
      </w:r>
      <w:r>
        <w:rPr>
          <w:color w:val="000000"/>
        </w:rPr>
        <w:t xml:space="preserve"> </w:t>
      </w:r>
      <w:r w:rsidR="008265F5">
        <w:rPr>
          <w:color w:val="000000"/>
        </w:rPr>
        <w:t>Bank</w:t>
      </w:r>
      <w:r>
        <w:rPr>
          <w:color w:val="000000"/>
        </w:rPr>
        <w:t xml:space="preserve">u w formie komunikatu na tablicy ogłoszeń oraz na </w:t>
      </w:r>
      <w:r w:rsidR="00160893">
        <w:rPr>
          <w:color w:val="000000"/>
        </w:rPr>
        <w:t>s</w:t>
      </w:r>
      <w:r>
        <w:rPr>
          <w:color w:val="000000"/>
        </w:rPr>
        <w:t>tronie internetowej</w:t>
      </w:r>
      <w:r w:rsidR="00347AF5">
        <w:rPr>
          <w:color w:val="000000"/>
        </w:rPr>
        <w:t xml:space="preserve"> </w:t>
      </w:r>
      <w:r w:rsidR="008265F5">
        <w:rPr>
          <w:color w:val="000000"/>
        </w:rPr>
        <w:t>Bank</w:t>
      </w:r>
      <w:r w:rsidR="00347AF5">
        <w:rPr>
          <w:color w:val="000000"/>
        </w:rPr>
        <w:t>u</w:t>
      </w:r>
      <w:r>
        <w:rPr>
          <w:color w:val="000000"/>
        </w:rPr>
        <w:t xml:space="preserve">, a do wiadomości </w:t>
      </w:r>
      <w:r w:rsidR="00160893">
        <w:rPr>
          <w:color w:val="000000"/>
        </w:rPr>
        <w:t>p</w:t>
      </w:r>
      <w:r>
        <w:rPr>
          <w:color w:val="000000"/>
        </w:rPr>
        <w:t xml:space="preserve">osiadacza – dodatkowo w wyciągach </w:t>
      </w:r>
      <w:r w:rsidR="00B84885">
        <w:rPr>
          <w:color w:val="000000"/>
        </w:rPr>
        <w:br/>
      </w:r>
      <w:r>
        <w:rPr>
          <w:color w:val="000000"/>
        </w:rPr>
        <w:t xml:space="preserve">z </w:t>
      </w:r>
      <w:r w:rsidR="00160893">
        <w:rPr>
          <w:color w:val="000000"/>
        </w:rPr>
        <w:t>r</w:t>
      </w:r>
      <w:r>
        <w:rPr>
          <w:color w:val="000000"/>
        </w:rPr>
        <w:t>achunku</w:t>
      </w:r>
      <w:r w:rsidR="00AF309F">
        <w:rPr>
          <w:color w:val="000000"/>
        </w:rPr>
        <w:t>.</w:t>
      </w:r>
    </w:p>
    <w:p w14:paraId="6D6086CC" w14:textId="77777777" w:rsidR="004A64C5" w:rsidRPr="00665B2E" w:rsidRDefault="004A64C5" w:rsidP="00347882">
      <w:pPr>
        <w:numPr>
          <w:ilvl w:val="0"/>
          <w:numId w:val="11"/>
        </w:numPr>
        <w:tabs>
          <w:tab w:val="left" w:pos="-2410"/>
          <w:tab w:val="left" w:pos="426"/>
        </w:tabs>
        <w:jc w:val="both"/>
        <w:rPr>
          <w:color w:val="000000"/>
          <w:spacing w:val="-2"/>
        </w:rPr>
      </w:pPr>
      <w:r w:rsidRPr="00665B2E">
        <w:rPr>
          <w:color w:val="000000"/>
          <w:spacing w:val="-2"/>
        </w:rPr>
        <w:t xml:space="preserve">Do obliczania odsetek od środków pieniężnych zgromadzonych na </w:t>
      </w:r>
      <w:r w:rsidR="00160893" w:rsidRPr="00665B2E">
        <w:rPr>
          <w:color w:val="000000"/>
          <w:spacing w:val="-2"/>
        </w:rPr>
        <w:t>r</w:t>
      </w:r>
      <w:r w:rsidRPr="00665B2E">
        <w:rPr>
          <w:color w:val="000000"/>
          <w:spacing w:val="-2"/>
        </w:rPr>
        <w:t xml:space="preserve">achunku przyjmuje się, że rok liczy 365 dni, a miesiąc rzeczywistą ilość dni, chyba że </w:t>
      </w:r>
      <w:r w:rsidR="00160893" w:rsidRPr="00665B2E">
        <w:rPr>
          <w:color w:val="000000"/>
          <w:spacing w:val="-2"/>
        </w:rPr>
        <w:t>u</w:t>
      </w:r>
      <w:r w:rsidRPr="00665B2E">
        <w:rPr>
          <w:color w:val="000000"/>
          <w:spacing w:val="-2"/>
        </w:rPr>
        <w:t>mowa stanowi inaczej.</w:t>
      </w:r>
    </w:p>
    <w:p w14:paraId="2B202304" w14:textId="77777777" w:rsidR="004A64C5" w:rsidRDefault="004A64C5" w:rsidP="00347882">
      <w:pPr>
        <w:numPr>
          <w:ilvl w:val="0"/>
          <w:numId w:val="11"/>
        </w:numPr>
        <w:ind w:left="426" w:hanging="426"/>
        <w:jc w:val="both"/>
      </w:pPr>
      <w:r>
        <w:t xml:space="preserve">Odsetki naliczane są od dnia dokonania </w:t>
      </w:r>
      <w:r w:rsidR="00160893">
        <w:t>w</w:t>
      </w:r>
      <w:r>
        <w:t xml:space="preserve">płaty środków pieniężnych na </w:t>
      </w:r>
      <w:r w:rsidR="00160893">
        <w:t>r</w:t>
      </w:r>
      <w:r>
        <w:t>achunek do</w:t>
      </w:r>
      <w:r w:rsidR="002A4EBF">
        <w:t> </w:t>
      </w:r>
      <w:r>
        <w:t xml:space="preserve">dnia  </w:t>
      </w:r>
      <w:r w:rsidR="00C803A7">
        <w:t xml:space="preserve">poprzedzającego </w:t>
      </w:r>
      <w:r w:rsidR="006F4562">
        <w:t xml:space="preserve">dzień </w:t>
      </w:r>
      <w:r>
        <w:t xml:space="preserve">ich </w:t>
      </w:r>
      <w:r w:rsidR="00160893">
        <w:t>w</w:t>
      </w:r>
      <w:r>
        <w:t>ypłat</w:t>
      </w:r>
      <w:r w:rsidR="006F4562">
        <w:t>y</w:t>
      </w:r>
      <w:r>
        <w:t>.</w:t>
      </w:r>
    </w:p>
    <w:p w14:paraId="0AEC214E" w14:textId="77777777" w:rsidR="004A64C5" w:rsidRDefault="004A64C5" w:rsidP="00347882">
      <w:pPr>
        <w:numPr>
          <w:ilvl w:val="0"/>
          <w:numId w:val="11"/>
        </w:numPr>
        <w:ind w:left="426" w:hanging="426"/>
        <w:jc w:val="both"/>
      </w:pPr>
      <w:r>
        <w:t xml:space="preserve">Odsetki należne od środków pieniężnych zgromadzonych na </w:t>
      </w:r>
      <w:r w:rsidR="00160893">
        <w:t>r</w:t>
      </w:r>
      <w:r>
        <w:t xml:space="preserve">achunku kapitalizowane </w:t>
      </w:r>
      <w:r w:rsidR="00EB4FA5">
        <w:br/>
      </w:r>
      <w:r>
        <w:t xml:space="preserve">są na koniec </w:t>
      </w:r>
      <w:r w:rsidR="00160893">
        <w:t>o</w:t>
      </w:r>
      <w:r w:rsidR="007546CB">
        <w:t xml:space="preserve">kresu </w:t>
      </w:r>
      <w:r>
        <w:t xml:space="preserve">odsetkowego, a w razie likwidacji </w:t>
      </w:r>
      <w:r w:rsidR="00160893">
        <w:t>r</w:t>
      </w:r>
      <w:r>
        <w:t xml:space="preserve">achunku przed upływem </w:t>
      </w:r>
      <w:r w:rsidR="00160893">
        <w:t>o</w:t>
      </w:r>
      <w:r>
        <w:t xml:space="preserve">kresu odsetkowego </w:t>
      </w:r>
      <w:r w:rsidR="008F0777">
        <w:sym w:font="Symbol" w:char="F02D"/>
      </w:r>
      <w:r>
        <w:t xml:space="preserve"> na dzień zamknięcia </w:t>
      </w:r>
      <w:r w:rsidR="00160893">
        <w:t>r</w:t>
      </w:r>
      <w:r>
        <w:t>achunku, chyba</w:t>
      </w:r>
      <w:r w:rsidR="008B0B51">
        <w:t>,</w:t>
      </w:r>
      <w:r>
        <w:t xml:space="preserve"> że</w:t>
      </w:r>
      <w:r w:rsidR="008F56A4">
        <w:t xml:space="preserve"> </w:t>
      </w:r>
      <w:r w:rsidR="00160893">
        <w:t>u</w:t>
      </w:r>
      <w:r>
        <w:t xml:space="preserve">mowa lub </w:t>
      </w:r>
      <w:r w:rsidR="00160893">
        <w:t>r</w:t>
      </w:r>
      <w:r>
        <w:t>egulamin stanowi inaczej.</w:t>
      </w:r>
    </w:p>
    <w:p w14:paraId="1FC66070" w14:textId="77777777" w:rsidR="004A64C5" w:rsidRDefault="004A64C5" w:rsidP="00E9542D">
      <w:pPr>
        <w:pStyle w:val="Nagwek2a"/>
        <w:numPr>
          <w:ilvl w:val="0"/>
          <w:numId w:val="131"/>
        </w:numPr>
        <w:spacing w:before="0"/>
        <w:jc w:val="center"/>
        <w:rPr>
          <w:b/>
          <w:i w:val="0"/>
          <w:sz w:val="28"/>
          <w:u w:val="none"/>
        </w:rPr>
      </w:pPr>
      <w:bookmarkStart w:id="30" w:name="_Toc233384228"/>
      <w:bookmarkStart w:id="31" w:name="_Toc98249252"/>
      <w:r>
        <w:rPr>
          <w:b/>
          <w:i w:val="0"/>
          <w:sz w:val="28"/>
          <w:u w:val="none"/>
        </w:rPr>
        <w:t>Wyciągi z rachunku bankowego</w:t>
      </w:r>
      <w:bookmarkEnd w:id="30"/>
      <w:bookmarkEnd w:id="31"/>
    </w:p>
    <w:p w14:paraId="61E00EBB" w14:textId="77777777" w:rsidR="004A64C5" w:rsidRDefault="004A64C5" w:rsidP="00E002C5">
      <w:pPr>
        <w:tabs>
          <w:tab w:val="left" w:pos="1418"/>
        </w:tabs>
        <w:jc w:val="center"/>
      </w:pPr>
      <w:r w:rsidRPr="0008506B">
        <w:t xml:space="preserve">§ </w:t>
      </w:r>
      <w:r w:rsidR="00C32AC1">
        <w:t>16</w:t>
      </w:r>
    </w:p>
    <w:p w14:paraId="6BA20EA5" w14:textId="025DD0F6" w:rsidR="004A64C5" w:rsidRDefault="004A64C5" w:rsidP="00E9542D">
      <w:pPr>
        <w:numPr>
          <w:ilvl w:val="0"/>
          <w:numId w:val="76"/>
        </w:numPr>
        <w:tabs>
          <w:tab w:val="clear" w:pos="397"/>
          <w:tab w:val="left" w:pos="-2410"/>
        </w:tabs>
        <w:ind w:left="357" w:hanging="357"/>
        <w:jc w:val="both"/>
      </w:pPr>
      <w:r>
        <w:t xml:space="preserve">Bank informuje </w:t>
      </w:r>
      <w:r w:rsidR="00160893">
        <w:t>p</w:t>
      </w:r>
      <w:r>
        <w:t xml:space="preserve">osiadacza o wysokości </w:t>
      </w:r>
      <w:r w:rsidR="00160893">
        <w:t>s</w:t>
      </w:r>
      <w:r>
        <w:t xml:space="preserve">alda </w:t>
      </w:r>
      <w:r w:rsidR="00347AF5">
        <w:t xml:space="preserve">rachunku </w:t>
      </w:r>
      <w:r>
        <w:t xml:space="preserve">i dokonanych na </w:t>
      </w:r>
      <w:r w:rsidR="00160893">
        <w:t>r</w:t>
      </w:r>
      <w:r>
        <w:t xml:space="preserve">achunku </w:t>
      </w:r>
      <w:r w:rsidR="00160893">
        <w:t>o</w:t>
      </w:r>
      <w:r>
        <w:t xml:space="preserve">peracjach, sporządzając wyciągi z </w:t>
      </w:r>
      <w:r w:rsidR="00160893">
        <w:t>r</w:t>
      </w:r>
      <w:r>
        <w:t>achunku w terminach</w:t>
      </w:r>
      <w:r w:rsidR="009E653F">
        <w:t>,</w:t>
      </w:r>
      <w:r>
        <w:t xml:space="preserve"> i w sposób uzgodniony</w:t>
      </w:r>
      <w:r w:rsidR="00A75863">
        <w:t xml:space="preserve"> </w:t>
      </w:r>
      <w:r w:rsidR="00B179CD">
        <w:t>z posiadaczem rachunku</w:t>
      </w:r>
      <w:r w:rsidR="00E87C6D">
        <w:t>, nie rzadziej jednak niż raz w miesiącu</w:t>
      </w:r>
      <w:r w:rsidR="00D52228">
        <w:t>.</w:t>
      </w:r>
    </w:p>
    <w:p w14:paraId="4318D3AA" w14:textId="77777777" w:rsidR="004A64C5" w:rsidRDefault="004A64C5" w:rsidP="00E9542D">
      <w:pPr>
        <w:numPr>
          <w:ilvl w:val="0"/>
          <w:numId w:val="76"/>
        </w:numPr>
        <w:tabs>
          <w:tab w:val="clear" w:pos="397"/>
          <w:tab w:val="left" w:pos="-2268"/>
        </w:tabs>
        <w:ind w:left="357" w:hanging="357"/>
        <w:jc w:val="both"/>
      </w:pPr>
      <w:r>
        <w:t xml:space="preserve">W przypadku, gdy </w:t>
      </w:r>
      <w:r w:rsidR="00160893">
        <w:t>p</w:t>
      </w:r>
      <w:r>
        <w:t xml:space="preserve">osiadacz zobowiązał się do odbierania wyciągów w </w:t>
      </w:r>
      <w:r w:rsidR="00160893">
        <w:t>p</w:t>
      </w:r>
      <w:r w:rsidR="00FE3DC0">
        <w:t>lacówce</w:t>
      </w:r>
      <w:r w:rsidR="00E9728F">
        <w:t xml:space="preserve"> </w:t>
      </w:r>
      <w:r w:rsidR="008265F5">
        <w:t>Bank</w:t>
      </w:r>
      <w:r w:rsidR="00E9728F">
        <w:t>u</w:t>
      </w:r>
      <w:r>
        <w:t>, nieodebrane wyciągi przechowywane są przez okres 3 miesięcy od daty ich sporządzenia</w:t>
      </w:r>
      <w:r w:rsidR="002D20FD">
        <w:t>;</w:t>
      </w:r>
      <w:r>
        <w:t xml:space="preserve"> </w:t>
      </w:r>
      <w:r w:rsidR="002D20FD">
        <w:t>p</w:t>
      </w:r>
      <w:r>
        <w:t>o upływie tego okresu nieodebrane wyciągi bankowe są niszczone.</w:t>
      </w:r>
    </w:p>
    <w:p w14:paraId="2A7D0730" w14:textId="23262E68" w:rsidR="004A64C5" w:rsidRPr="00331D8D" w:rsidRDefault="004A64C5" w:rsidP="00E9542D">
      <w:pPr>
        <w:numPr>
          <w:ilvl w:val="0"/>
          <w:numId w:val="76"/>
        </w:numPr>
        <w:tabs>
          <w:tab w:val="clear" w:pos="397"/>
          <w:tab w:val="left" w:pos="-2268"/>
        </w:tabs>
        <w:ind w:left="357" w:hanging="357"/>
        <w:jc w:val="both"/>
      </w:pPr>
      <w:r w:rsidRPr="00331D8D">
        <w:lastRenderedPageBreak/>
        <w:t xml:space="preserve">W razie </w:t>
      </w:r>
      <w:r w:rsidR="00B179CD" w:rsidRPr="00331D8D">
        <w:t xml:space="preserve">udostępniania wyciągów w </w:t>
      </w:r>
      <w:r w:rsidR="00160893" w:rsidRPr="00331D8D">
        <w:t>e</w:t>
      </w:r>
      <w:r w:rsidRPr="00331D8D">
        <w:t>lektronicznych kanał</w:t>
      </w:r>
      <w:r w:rsidR="00B179CD" w:rsidRPr="00331D8D">
        <w:t>ach</w:t>
      </w:r>
      <w:r w:rsidRPr="00331D8D">
        <w:t xml:space="preserve"> dostępu</w:t>
      </w:r>
      <w:r w:rsidR="00B179CD" w:rsidRPr="00331D8D">
        <w:t xml:space="preserve"> lub przesyłania ich na adres </w:t>
      </w:r>
      <w:r w:rsidR="00CF231C" w:rsidRPr="00331D8D">
        <w:t>elektroniczny</w:t>
      </w:r>
      <w:r w:rsidR="00B179CD" w:rsidRPr="00331D8D">
        <w:t xml:space="preserve"> wskazany przez posiadacza rachunku</w:t>
      </w:r>
      <w:r w:rsidRPr="00331D8D">
        <w:t xml:space="preserve">  jest </w:t>
      </w:r>
      <w:r w:rsidR="00B179CD" w:rsidRPr="00331D8D">
        <w:t xml:space="preserve">on zobowiązany </w:t>
      </w:r>
      <w:r w:rsidRPr="00331D8D">
        <w:t>pobrać wyciąg za pośrednictwem tego kanału i dokonać jego archiwizacji we</w:t>
      </w:r>
      <w:r w:rsidR="006C44E2" w:rsidRPr="00331D8D">
        <w:t> </w:t>
      </w:r>
      <w:r w:rsidRPr="00331D8D">
        <w:t>własnym zakresie.</w:t>
      </w:r>
      <w:r w:rsidR="00AE3F6E" w:rsidRPr="00331D8D">
        <w:t xml:space="preserve"> </w:t>
      </w:r>
    </w:p>
    <w:p w14:paraId="19897B88" w14:textId="77777777" w:rsidR="0063024B" w:rsidRPr="00331D8D" w:rsidRDefault="004A64C5" w:rsidP="00E9542D">
      <w:pPr>
        <w:numPr>
          <w:ilvl w:val="0"/>
          <w:numId w:val="76"/>
        </w:numPr>
        <w:tabs>
          <w:tab w:val="clear" w:pos="397"/>
          <w:tab w:val="left" w:pos="-2268"/>
        </w:tabs>
        <w:ind w:left="357" w:hanging="357"/>
        <w:jc w:val="both"/>
      </w:pPr>
      <w:r w:rsidRPr="00331D8D">
        <w:t xml:space="preserve">Posiadacz powinien sprawdzać na bieżąco prawidłowość podanych w wyciągu </w:t>
      </w:r>
      <w:r w:rsidR="00160893" w:rsidRPr="00331D8D">
        <w:t>o</w:t>
      </w:r>
      <w:r w:rsidRPr="00331D8D">
        <w:t xml:space="preserve">peracji i wysokość </w:t>
      </w:r>
      <w:r w:rsidR="00160893" w:rsidRPr="00331D8D">
        <w:t>s</w:t>
      </w:r>
      <w:r w:rsidRPr="00331D8D">
        <w:t xml:space="preserve">alda </w:t>
      </w:r>
      <w:r w:rsidR="00B758A8" w:rsidRPr="00331D8D">
        <w:t>r</w:t>
      </w:r>
      <w:r w:rsidRPr="00331D8D">
        <w:t xml:space="preserve">achunku. </w:t>
      </w:r>
    </w:p>
    <w:p w14:paraId="4A54C1A2" w14:textId="77777777" w:rsidR="00F81DC2" w:rsidRPr="00221E42" w:rsidRDefault="00F81DC2" w:rsidP="00347882">
      <w:pPr>
        <w:tabs>
          <w:tab w:val="left" w:pos="1418"/>
          <w:tab w:val="left" w:pos="4253"/>
        </w:tabs>
        <w:rPr>
          <w:sz w:val="28"/>
          <w:szCs w:val="28"/>
        </w:rPr>
      </w:pPr>
      <w:r>
        <w:tab/>
      </w:r>
    </w:p>
    <w:p w14:paraId="30954AA8" w14:textId="77777777" w:rsidR="004A64C5" w:rsidRDefault="004A64C5" w:rsidP="00E4041C">
      <w:pPr>
        <w:pStyle w:val="Nagwek1"/>
        <w:spacing w:after="120"/>
        <w:rPr>
          <w:sz w:val="28"/>
        </w:rPr>
      </w:pPr>
      <w:bookmarkStart w:id="32" w:name="_Toc233384229"/>
      <w:bookmarkStart w:id="33" w:name="_Toc98249253"/>
      <w:r>
        <w:rPr>
          <w:sz w:val="28"/>
        </w:rPr>
        <w:t>Rozdział 2. Dysponowanie środkami pieniężnymi na rachunku bankowym</w:t>
      </w:r>
      <w:bookmarkEnd w:id="32"/>
      <w:bookmarkEnd w:id="33"/>
    </w:p>
    <w:p w14:paraId="6A5DCA99" w14:textId="77777777" w:rsidR="004A64C5" w:rsidRDefault="007B0915" w:rsidP="00444D67">
      <w:pPr>
        <w:pStyle w:val="Nagwek2a"/>
        <w:numPr>
          <w:ilvl w:val="0"/>
          <w:numId w:val="132"/>
        </w:numPr>
        <w:spacing w:before="0"/>
        <w:ind w:left="0" w:firstLine="0"/>
        <w:jc w:val="center"/>
        <w:rPr>
          <w:b/>
          <w:i w:val="0"/>
          <w:sz w:val="28"/>
          <w:u w:val="none"/>
        </w:rPr>
      </w:pPr>
      <w:bookmarkStart w:id="34" w:name="_Toc98249254"/>
      <w:r>
        <w:rPr>
          <w:b/>
          <w:i w:val="0"/>
          <w:sz w:val="28"/>
          <w:u w:val="none"/>
        </w:rPr>
        <w:t>O</w:t>
      </w:r>
      <w:r w:rsidR="00E15CDA">
        <w:rPr>
          <w:b/>
          <w:i w:val="0"/>
          <w:sz w:val="28"/>
          <w:u w:val="none"/>
        </w:rPr>
        <w:t>soby uprawnione</w:t>
      </w:r>
      <w:bookmarkEnd w:id="34"/>
    </w:p>
    <w:p w14:paraId="2B3238EF" w14:textId="77777777" w:rsidR="004A64C5" w:rsidRDefault="004A64C5" w:rsidP="00E002C5">
      <w:pPr>
        <w:jc w:val="center"/>
        <w:rPr>
          <w:b/>
          <w:color w:val="000000"/>
        </w:rPr>
      </w:pPr>
      <w:r w:rsidRPr="0008506B">
        <w:rPr>
          <w:color w:val="000000"/>
        </w:rPr>
        <w:t xml:space="preserve">§ </w:t>
      </w:r>
      <w:r w:rsidR="00C32AC1">
        <w:rPr>
          <w:color w:val="000000"/>
        </w:rPr>
        <w:t>17</w:t>
      </w:r>
    </w:p>
    <w:p w14:paraId="40BEEB23" w14:textId="77777777" w:rsidR="004A64C5" w:rsidRDefault="004A64C5" w:rsidP="00E9542D">
      <w:pPr>
        <w:numPr>
          <w:ilvl w:val="0"/>
          <w:numId w:val="20"/>
        </w:numPr>
        <w:tabs>
          <w:tab w:val="clear" w:pos="397"/>
        </w:tabs>
        <w:ind w:left="357" w:hanging="357"/>
      </w:pPr>
      <w:r>
        <w:t xml:space="preserve">Do dysponowania środkami pieniężnymi zgromadzonymi na </w:t>
      </w:r>
      <w:r w:rsidR="00160893">
        <w:t>r</w:t>
      </w:r>
      <w:r>
        <w:t>achunku uprawnieni są:</w:t>
      </w:r>
    </w:p>
    <w:p w14:paraId="774F6E09" w14:textId="77777777" w:rsidR="004A64C5" w:rsidRPr="00A03CBF" w:rsidRDefault="00160893" w:rsidP="00E9542D">
      <w:pPr>
        <w:numPr>
          <w:ilvl w:val="1"/>
          <w:numId w:val="20"/>
        </w:numPr>
        <w:tabs>
          <w:tab w:val="clear" w:pos="907"/>
          <w:tab w:val="num" w:pos="-2410"/>
        </w:tabs>
        <w:ind w:left="714" w:hanging="357"/>
        <w:jc w:val="both"/>
        <w:rPr>
          <w:spacing w:val="-6"/>
        </w:rPr>
      </w:pPr>
      <w:r w:rsidRPr="00A03CBF">
        <w:rPr>
          <w:spacing w:val="-6"/>
        </w:rPr>
        <w:t>p</w:t>
      </w:r>
      <w:r w:rsidR="004A64C5" w:rsidRPr="00A03CBF">
        <w:rPr>
          <w:spacing w:val="-6"/>
        </w:rPr>
        <w:t>osiadacz rachunku, a w przypadku rachunków wspólnych</w:t>
      </w:r>
      <w:r w:rsidR="00665904" w:rsidRPr="00A03CBF">
        <w:rPr>
          <w:spacing w:val="-6"/>
        </w:rPr>
        <w:t> </w:t>
      </w:r>
      <w:r w:rsidR="004A64C5" w:rsidRPr="00A03CBF">
        <w:rPr>
          <w:spacing w:val="-6"/>
        </w:rPr>
        <w:t>–</w:t>
      </w:r>
      <w:r w:rsidR="00665904" w:rsidRPr="00A03CBF">
        <w:rPr>
          <w:spacing w:val="-6"/>
        </w:rPr>
        <w:t> </w:t>
      </w:r>
      <w:r w:rsidR="004A64C5" w:rsidRPr="00A03CBF">
        <w:rPr>
          <w:spacing w:val="-6"/>
        </w:rPr>
        <w:t xml:space="preserve">każdy ze </w:t>
      </w:r>
      <w:r w:rsidR="00742D56" w:rsidRPr="00A03CBF">
        <w:rPr>
          <w:spacing w:val="-6"/>
        </w:rPr>
        <w:t>w</w:t>
      </w:r>
      <w:r w:rsidR="004A64C5" w:rsidRPr="00A03CBF">
        <w:rPr>
          <w:spacing w:val="-6"/>
        </w:rPr>
        <w:t>spółposiadaczy</w:t>
      </w:r>
      <w:r w:rsidR="00E4041C">
        <w:rPr>
          <w:spacing w:val="-6"/>
        </w:rPr>
        <w:t>;</w:t>
      </w:r>
    </w:p>
    <w:p w14:paraId="3D3D44AF" w14:textId="77777777" w:rsidR="004A64C5" w:rsidRDefault="00160893" w:rsidP="00E9542D">
      <w:pPr>
        <w:numPr>
          <w:ilvl w:val="1"/>
          <w:numId w:val="20"/>
        </w:numPr>
        <w:tabs>
          <w:tab w:val="clear" w:pos="907"/>
          <w:tab w:val="num" w:pos="-2410"/>
        </w:tabs>
        <w:ind w:left="714" w:hanging="357"/>
      </w:pPr>
      <w:r>
        <w:t>p</w:t>
      </w:r>
      <w:r w:rsidR="004A64C5">
        <w:t>ełnomocnik</w:t>
      </w:r>
      <w:r w:rsidR="0038663E">
        <w:t xml:space="preserve"> </w:t>
      </w:r>
      <w:r w:rsidR="004A64C5">
        <w:t>– w granicach udzielonego mu pełnomocnictwa.</w:t>
      </w:r>
    </w:p>
    <w:p w14:paraId="7280B953" w14:textId="77777777" w:rsidR="004A64C5" w:rsidRDefault="004A64C5" w:rsidP="00E9542D">
      <w:pPr>
        <w:pStyle w:val="Tekstpodstawowy"/>
        <w:numPr>
          <w:ilvl w:val="0"/>
          <w:numId w:val="20"/>
        </w:numPr>
        <w:tabs>
          <w:tab w:val="clear" w:pos="0"/>
          <w:tab w:val="clear" w:pos="397"/>
          <w:tab w:val="clear" w:pos="1702"/>
          <w:tab w:val="num" w:pos="-2552"/>
          <w:tab w:val="left" w:pos="-142"/>
        </w:tabs>
        <w:ind w:left="357" w:right="0" w:hanging="357"/>
      </w:pPr>
      <w:r>
        <w:t xml:space="preserve">Do dysponowania środkami pieniężnymi zgromadzonymi na </w:t>
      </w:r>
      <w:r w:rsidR="00160893">
        <w:t>r</w:t>
      </w:r>
      <w:r>
        <w:t xml:space="preserve">achunku </w:t>
      </w:r>
      <w:r w:rsidR="00160893">
        <w:t>m</w:t>
      </w:r>
      <w:r>
        <w:t xml:space="preserve">ałoletniego który nie ukończył 13 roku życia, uprawniony jest: </w:t>
      </w:r>
    </w:p>
    <w:p w14:paraId="4F52977E" w14:textId="77777777" w:rsidR="004A64C5" w:rsidRDefault="004A64C5" w:rsidP="00E9542D">
      <w:pPr>
        <w:pStyle w:val="Tekstpodstawowy"/>
        <w:numPr>
          <w:ilvl w:val="1"/>
          <w:numId w:val="20"/>
        </w:numPr>
        <w:tabs>
          <w:tab w:val="clear" w:pos="0"/>
          <w:tab w:val="clear" w:pos="907"/>
          <w:tab w:val="clear" w:pos="1702"/>
          <w:tab w:val="num" w:pos="-2410"/>
          <w:tab w:val="left" w:pos="-142"/>
        </w:tabs>
        <w:ind w:left="714" w:right="0" w:hanging="357"/>
      </w:pPr>
      <w:r>
        <w:t xml:space="preserve">w granicach czynności zwykłego zarządu – </w:t>
      </w:r>
      <w:r w:rsidR="00160893">
        <w:t>p</w:t>
      </w:r>
      <w:r>
        <w:t>rzedstawiciel ustawowy</w:t>
      </w:r>
      <w:r w:rsidR="00E4041C">
        <w:rPr>
          <w:lang w:val="pl-PL"/>
        </w:rPr>
        <w:t>;</w:t>
      </w:r>
    </w:p>
    <w:p w14:paraId="2E8A9DCF" w14:textId="77777777" w:rsidR="00665B2E" w:rsidRPr="00665B2E" w:rsidRDefault="004A64C5" w:rsidP="00E9542D">
      <w:pPr>
        <w:pStyle w:val="Tekstpodstawowy"/>
        <w:numPr>
          <w:ilvl w:val="1"/>
          <w:numId w:val="20"/>
        </w:numPr>
        <w:tabs>
          <w:tab w:val="clear" w:pos="0"/>
          <w:tab w:val="clear" w:pos="907"/>
          <w:tab w:val="clear" w:pos="1702"/>
          <w:tab w:val="num" w:pos="-2410"/>
          <w:tab w:val="left" w:pos="-142"/>
        </w:tabs>
        <w:ind w:left="714" w:right="0" w:hanging="357"/>
      </w:pPr>
      <w:r>
        <w:t xml:space="preserve">ponad granice czynności zwykłego zarządu </w:t>
      </w:r>
      <w:r w:rsidR="00606C0C">
        <w:t>–</w:t>
      </w:r>
      <w:r>
        <w:t xml:space="preserve"> </w:t>
      </w:r>
      <w:r w:rsidR="00160893">
        <w:t>p</w:t>
      </w:r>
      <w:r>
        <w:t>rzedstawiciel ustawowy za zgodą s</w:t>
      </w:r>
      <w:r w:rsidR="00347AF5">
        <w:t>ą</w:t>
      </w:r>
      <w:r>
        <w:t>du opiekuńczego.</w:t>
      </w:r>
    </w:p>
    <w:p w14:paraId="16D4CA4B" w14:textId="77777777" w:rsidR="004A64C5" w:rsidRDefault="00665B2E" w:rsidP="00E9542D">
      <w:pPr>
        <w:pStyle w:val="Tekstpodstawowy"/>
        <w:numPr>
          <w:ilvl w:val="0"/>
          <w:numId w:val="20"/>
        </w:numPr>
        <w:tabs>
          <w:tab w:val="clear" w:pos="0"/>
          <w:tab w:val="clear" w:pos="397"/>
          <w:tab w:val="clear" w:pos="1702"/>
          <w:tab w:val="num" w:pos="-2552"/>
          <w:tab w:val="left" w:pos="-142"/>
        </w:tabs>
        <w:ind w:left="357" w:right="0" w:hanging="357"/>
      </w:pPr>
      <w:r>
        <w:t>Do dysponowania rachunkiem małoletniego, który ukończył 13 rok życia, uprawniony jest:</w:t>
      </w:r>
    </w:p>
    <w:p w14:paraId="7C616CA5" w14:textId="77777777" w:rsidR="004A64C5" w:rsidRDefault="004A64C5" w:rsidP="00E9542D">
      <w:pPr>
        <w:pStyle w:val="Tekstpodstawowy"/>
        <w:numPr>
          <w:ilvl w:val="1"/>
          <w:numId w:val="20"/>
        </w:numPr>
        <w:tabs>
          <w:tab w:val="clear" w:pos="0"/>
          <w:tab w:val="clear" w:pos="907"/>
          <w:tab w:val="clear" w:pos="1702"/>
          <w:tab w:val="num" w:pos="-2410"/>
          <w:tab w:val="left" w:pos="-142"/>
        </w:tabs>
        <w:ind w:left="714" w:right="0" w:hanging="357"/>
      </w:pPr>
      <w:r>
        <w:t>w granicach czynności zwykłego zarządu:</w:t>
      </w:r>
    </w:p>
    <w:p w14:paraId="4091E822" w14:textId="77777777" w:rsidR="004A64C5" w:rsidRDefault="00160893" w:rsidP="00E9542D">
      <w:pPr>
        <w:pStyle w:val="Tekstpodstawowy"/>
        <w:numPr>
          <w:ilvl w:val="2"/>
          <w:numId w:val="20"/>
        </w:numPr>
        <w:tabs>
          <w:tab w:val="clear" w:pos="0"/>
          <w:tab w:val="clear" w:pos="1381"/>
          <w:tab w:val="clear" w:pos="1702"/>
          <w:tab w:val="num" w:pos="-2552"/>
          <w:tab w:val="left" w:pos="-142"/>
        </w:tabs>
        <w:ind w:left="1071" w:right="0" w:hanging="357"/>
      </w:pPr>
      <w:r>
        <w:t>m</w:t>
      </w:r>
      <w:r w:rsidR="004A64C5">
        <w:t>ałoletni</w:t>
      </w:r>
      <w:r w:rsidR="00E4041C">
        <w:rPr>
          <w:lang w:val="pl-PL"/>
        </w:rPr>
        <w:t>,</w:t>
      </w:r>
      <w:r w:rsidR="004A64C5">
        <w:t xml:space="preserve"> </w:t>
      </w:r>
      <w:r w:rsidR="002B1F5C">
        <w:rPr>
          <w:lang w:val="pl-PL"/>
        </w:rPr>
        <w:t>o ile przedstawiciel małoletniego nie złoży sprzeciwu</w:t>
      </w:r>
      <w:r w:rsidR="00170CBE">
        <w:rPr>
          <w:lang w:val="pl-PL"/>
        </w:rPr>
        <w:t>,</w:t>
      </w:r>
    </w:p>
    <w:p w14:paraId="3883334C" w14:textId="77777777" w:rsidR="004A64C5" w:rsidRDefault="00160893" w:rsidP="00E9542D">
      <w:pPr>
        <w:pStyle w:val="Tekstpodstawowy"/>
        <w:numPr>
          <w:ilvl w:val="2"/>
          <w:numId w:val="20"/>
        </w:numPr>
        <w:tabs>
          <w:tab w:val="clear" w:pos="0"/>
          <w:tab w:val="clear" w:pos="1381"/>
          <w:tab w:val="clear" w:pos="1702"/>
          <w:tab w:val="num" w:pos="-2552"/>
          <w:tab w:val="left" w:pos="-142"/>
        </w:tabs>
        <w:ind w:left="1071" w:right="0" w:hanging="357"/>
      </w:pPr>
      <w:r>
        <w:t>p</w:t>
      </w:r>
      <w:r w:rsidR="004A64C5">
        <w:t xml:space="preserve">rzedstawiciel ustawowy </w:t>
      </w:r>
      <w:r>
        <w:t>m</w:t>
      </w:r>
      <w:r w:rsidR="004A64C5">
        <w:t>ałoletniego</w:t>
      </w:r>
      <w:r w:rsidR="00E4041C">
        <w:rPr>
          <w:lang w:val="pl-PL"/>
        </w:rPr>
        <w:t>;</w:t>
      </w:r>
    </w:p>
    <w:p w14:paraId="1C53C760" w14:textId="77777777" w:rsidR="004A64C5" w:rsidRDefault="004A64C5" w:rsidP="00E9542D">
      <w:pPr>
        <w:pStyle w:val="Tekstpodstawowy"/>
        <w:numPr>
          <w:ilvl w:val="1"/>
          <w:numId w:val="20"/>
        </w:numPr>
        <w:tabs>
          <w:tab w:val="clear" w:pos="0"/>
          <w:tab w:val="clear" w:pos="907"/>
          <w:tab w:val="clear" w:pos="1702"/>
          <w:tab w:val="num" w:pos="-2410"/>
          <w:tab w:val="left" w:pos="-142"/>
        </w:tabs>
        <w:ind w:left="714" w:right="0" w:hanging="357"/>
      </w:pPr>
      <w:r>
        <w:t xml:space="preserve">ponad granice czynności zwykłego zarządu </w:t>
      </w:r>
      <w:r w:rsidR="00606C0C">
        <w:t>–</w:t>
      </w:r>
      <w:r>
        <w:t xml:space="preserve"> </w:t>
      </w:r>
      <w:r w:rsidR="00160893">
        <w:t>p</w:t>
      </w:r>
      <w:r>
        <w:t xml:space="preserve">rzedstawiciel ustawowy </w:t>
      </w:r>
      <w:r w:rsidR="00160893">
        <w:t>m</w:t>
      </w:r>
      <w:r>
        <w:t>ałoletniego za zgodą s</w:t>
      </w:r>
      <w:r w:rsidR="00AA16A1">
        <w:t>ą</w:t>
      </w:r>
      <w:r>
        <w:t>du opiekuńczego.</w:t>
      </w:r>
    </w:p>
    <w:p w14:paraId="55145C68" w14:textId="77777777" w:rsidR="004A64C5" w:rsidRDefault="004A64C5" w:rsidP="00E9542D">
      <w:pPr>
        <w:pStyle w:val="Tekstpodstawowy"/>
        <w:numPr>
          <w:ilvl w:val="0"/>
          <w:numId w:val="20"/>
        </w:numPr>
        <w:tabs>
          <w:tab w:val="clear" w:pos="0"/>
          <w:tab w:val="clear" w:pos="1702"/>
          <w:tab w:val="left" w:pos="-142"/>
        </w:tabs>
        <w:ind w:right="0"/>
      </w:pPr>
      <w:r>
        <w:t>Za czynności dokonywane w granicach zwykłego zarządu uważa się w szczególności dyspozycje:</w:t>
      </w:r>
    </w:p>
    <w:p w14:paraId="0929D3E8" w14:textId="77777777" w:rsidR="004A64C5" w:rsidRDefault="004A64C5" w:rsidP="00E9542D">
      <w:pPr>
        <w:pStyle w:val="Tekstpodstawowy"/>
        <w:numPr>
          <w:ilvl w:val="1"/>
          <w:numId w:val="20"/>
        </w:numPr>
        <w:tabs>
          <w:tab w:val="clear" w:pos="0"/>
          <w:tab w:val="clear" w:pos="907"/>
          <w:tab w:val="clear" w:pos="1702"/>
          <w:tab w:val="left" w:pos="-2410"/>
        </w:tabs>
        <w:ind w:left="714" w:right="0" w:hanging="357"/>
      </w:pPr>
      <w:r>
        <w:t xml:space="preserve">otwarcia </w:t>
      </w:r>
      <w:r w:rsidR="00534C8E">
        <w:t>r</w:t>
      </w:r>
      <w:r>
        <w:t>achunku</w:t>
      </w:r>
      <w:r w:rsidR="00606C0C">
        <w:rPr>
          <w:lang w:val="pl-PL"/>
        </w:rPr>
        <w:t>;</w:t>
      </w:r>
      <w:r>
        <w:t xml:space="preserve"> </w:t>
      </w:r>
    </w:p>
    <w:p w14:paraId="24B321C2" w14:textId="77777777" w:rsidR="004A64C5" w:rsidRDefault="00534C8E" w:rsidP="00E9542D">
      <w:pPr>
        <w:pStyle w:val="Tekstpodstawowy"/>
        <w:numPr>
          <w:ilvl w:val="1"/>
          <w:numId w:val="20"/>
        </w:numPr>
        <w:tabs>
          <w:tab w:val="clear" w:pos="0"/>
          <w:tab w:val="clear" w:pos="907"/>
          <w:tab w:val="clear" w:pos="1702"/>
          <w:tab w:val="left" w:pos="-2410"/>
        </w:tabs>
        <w:ind w:left="714" w:right="0" w:hanging="357"/>
      </w:pPr>
      <w:r>
        <w:t>w</w:t>
      </w:r>
      <w:r w:rsidR="004A64C5">
        <w:t xml:space="preserve">płaty </w:t>
      </w:r>
      <w:r w:rsidR="005A3CA2">
        <w:t xml:space="preserve">na </w:t>
      </w:r>
      <w:r>
        <w:t>r</w:t>
      </w:r>
      <w:r w:rsidR="005A3CA2">
        <w:t>achunek</w:t>
      </w:r>
      <w:r w:rsidR="00606C0C">
        <w:rPr>
          <w:lang w:val="pl-PL"/>
        </w:rPr>
        <w:t>;</w:t>
      </w:r>
      <w:r w:rsidR="004A64C5">
        <w:t xml:space="preserve"> </w:t>
      </w:r>
    </w:p>
    <w:p w14:paraId="0722C4FB" w14:textId="77777777" w:rsidR="004A64C5" w:rsidRDefault="00534C8E" w:rsidP="00E9542D">
      <w:pPr>
        <w:pStyle w:val="Tekstpodstawowy"/>
        <w:numPr>
          <w:ilvl w:val="1"/>
          <w:numId w:val="20"/>
        </w:numPr>
        <w:tabs>
          <w:tab w:val="clear" w:pos="0"/>
          <w:tab w:val="clear" w:pos="907"/>
          <w:tab w:val="clear" w:pos="1702"/>
          <w:tab w:val="left" w:pos="-2410"/>
        </w:tabs>
        <w:ind w:left="714" w:right="0" w:hanging="357"/>
      </w:pPr>
      <w:r>
        <w:t>w</w:t>
      </w:r>
      <w:r w:rsidR="004A64C5">
        <w:t xml:space="preserve">ypłat </w:t>
      </w:r>
      <w:r w:rsidR="005A3CA2">
        <w:t xml:space="preserve">z </w:t>
      </w:r>
      <w:r>
        <w:t>r</w:t>
      </w:r>
      <w:r w:rsidR="005A3CA2">
        <w:t>achunku</w:t>
      </w:r>
      <w:r w:rsidR="000A6619">
        <w:t xml:space="preserve"> </w:t>
      </w:r>
      <w:r w:rsidR="004A64C5">
        <w:t xml:space="preserve">do wysokości nieprzekraczającej w miesiącu równowartości dwukrotnego minimalnego wynagrodzenia za pracę obowiązującego w danym roku, określonego w rozporządzeniu Rady Ministrów wydanym na podstawie </w:t>
      </w:r>
      <w:r w:rsidR="001B4BD8">
        <w:rPr>
          <w:lang w:val="pl-PL"/>
        </w:rPr>
        <w:t>U</w:t>
      </w:r>
      <w:r w:rsidR="004A64C5">
        <w:t>stawy z dnia 10 października 2002 r</w:t>
      </w:r>
      <w:r w:rsidR="001B4BD8">
        <w:rPr>
          <w:lang w:val="pl-PL"/>
        </w:rPr>
        <w:t>.</w:t>
      </w:r>
      <w:r w:rsidR="004A64C5">
        <w:t xml:space="preserve"> o minimalnym wynagrodzeniu za pracę</w:t>
      </w:r>
      <w:r w:rsidR="004E2A4B">
        <w:rPr>
          <w:lang w:val="pl-PL"/>
        </w:rPr>
        <w:t>;</w:t>
      </w:r>
    </w:p>
    <w:p w14:paraId="5BEB78D2" w14:textId="77777777" w:rsidR="002E5AAA" w:rsidRDefault="002E5AAA" w:rsidP="00E9542D">
      <w:pPr>
        <w:pStyle w:val="Tekstpodstawowy"/>
        <w:numPr>
          <w:ilvl w:val="1"/>
          <w:numId w:val="20"/>
        </w:numPr>
        <w:tabs>
          <w:tab w:val="clear" w:pos="0"/>
          <w:tab w:val="clear" w:pos="907"/>
          <w:tab w:val="clear" w:pos="1702"/>
          <w:tab w:val="left" w:pos="-2410"/>
          <w:tab w:val="num" w:pos="709"/>
        </w:tabs>
        <w:ind w:left="709" w:right="0" w:hanging="283"/>
      </w:pPr>
      <w:r w:rsidRPr="002E5AAA">
        <w:t>likwidacji rachunku</w:t>
      </w:r>
      <w:r w:rsidR="00FD438F">
        <w:rPr>
          <w:lang w:val="pl-PL"/>
        </w:rPr>
        <w:t>, z zastrzeżeniem pkt 3 oraz ust. 5</w:t>
      </w:r>
      <w:r w:rsidR="004E2A4B">
        <w:rPr>
          <w:lang w:val="pl-PL"/>
        </w:rPr>
        <w:t>.</w:t>
      </w:r>
    </w:p>
    <w:p w14:paraId="7386ED7F" w14:textId="77777777" w:rsidR="002E5AAA" w:rsidRDefault="002E5AAA" w:rsidP="00E9542D">
      <w:pPr>
        <w:pStyle w:val="Tekstpodstawowy"/>
        <w:numPr>
          <w:ilvl w:val="0"/>
          <w:numId w:val="20"/>
        </w:numPr>
        <w:tabs>
          <w:tab w:val="clear" w:pos="0"/>
          <w:tab w:val="clear" w:pos="1702"/>
          <w:tab w:val="left" w:pos="-2410"/>
        </w:tabs>
        <w:ind w:right="0"/>
      </w:pPr>
      <w:r w:rsidRPr="002E5AAA">
        <w:t>Miesięczny limit wypłat ustalony w granicach zwykłe</w:t>
      </w:r>
      <w:r>
        <w:t xml:space="preserve">go zarządu, o którym mowa </w:t>
      </w:r>
      <w:r w:rsidR="003D0099">
        <w:rPr>
          <w:lang w:val="pl-PL"/>
        </w:rPr>
        <w:br/>
      </w:r>
      <w:r>
        <w:t>w  ust.</w:t>
      </w:r>
      <w:r w:rsidR="003D0099">
        <w:rPr>
          <w:lang w:val="pl-PL"/>
        </w:rPr>
        <w:t xml:space="preserve"> </w:t>
      </w:r>
      <w:r>
        <w:t>4 pkt 3</w:t>
      </w:r>
      <w:r w:rsidRPr="002E5AAA">
        <w:t xml:space="preserve"> nie dotyczy: </w:t>
      </w:r>
    </w:p>
    <w:p w14:paraId="1A521FD8" w14:textId="77777777" w:rsidR="002E5AAA" w:rsidRDefault="002E5AAA" w:rsidP="00914DBC">
      <w:pPr>
        <w:pStyle w:val="Tekstpodstawowy"/>
        <w:numPr>
          <w:ilvl w:val="0"/>
          <w:numId w:val="198"/>
        </w:numPr>
        <w:tabs>
          <w:tab w:val="clear" w:pos="0"/>
          <w:tab w:val="clear" w:pos="1702"/>
          <w:tab w:val="left" w:pos="-2410"/>
        </w:tabs>
        <w:ind w:left="709" w:right="0" w:hanging="283"/>
      </w:pPr>
      <w:r w:rsidRPr="002E5AAA">
        <w:t>środków pochod</w:t>
      </w:r>
      <w:r>
        <w:t>zących z zarobków małoletniego p</w:t>
      </w:r>
      <w:r w:rsidRPr="002E5AAA">
        <w:t>osiadacza, o ile nie zostało wydane postanowienie sądu opiekuńczego zakazujące małoletniemu samodzielnego dysponowania własnymi zarobkami</w:t>
      </w:r>
      <w:r w:rsidR="004E2A4B">
        <w:rPr>
          <w:lang w:val="pl-PL"/>
        </w:rPr>
        <w:t>;</w:t>
      </w:r>
      <w:r w:rsidRPr="002E5AAA">
        <w:t xml:space="preserve"> </w:t>
      </w:r>
    </w:p>
    <w:p w14:paraId="5B9C5AF0" w14:textId="77777777" w:rsidR="002E5AAA" w:rsidRPr="005F4CBF" w:rsidRDefault="002E5AAA" w:rsidP="00914DBC">
      <w:pPr>
        <w:pStyle w:val="Tekstpodstawowy"/>
        <w:numPr>
          <w:ilvl w:val="0"/>
          <w:numId w:val="198"/>
        </w:numPr>
        <w:tabs>
          <w:tab w:val="clear" w:pos="0"/>
          <w:tab w:val="clear" w:pos="1702"/>
          <w:tab w:val="left" w:pos="-2410"/>
        </w:tabs>
        <w:ind w:right="0" w:hanging="578"/>
        <w:rPr>
          <w:lang w:val="pl-PL"/>
        </w:rPr>
      </w:pPr>
      <w:r w:rsidRPr="002E5AAA">
        <w:t xml:space="preserve">przeniesienia środków pieniężnych na inny rachunek małoletniego </w:t>
      </w:r>
      <w:r>
        <w:t>posiadacza</w:t>
      </w:r>
      <w:r w:rsidR="004E2A4B">
        <w:rPr>
          <w:lang w:val="pl-PL"/>
        </w:rPr>
        <w:t>.</w:t>
      </w:r>
    </w:p>
    <w:p w14:paraId="18598F3E" w14:textId="77777777" w:rsidR="005021F8" w:rsidRPr="00C07CA9" w:rsidRDefault="005021F8" w:rsidP="00914DBC">
      <w:pPr>
        <w:pStyle w:val="Tekstpodstawowy"/>
        <w:numPr>
          <w:ilvl w:val="0"/>
          <w:numId w:val="199"/>
        </w:numPr>
        <w:tabs>
          <w:tab w:val="clear" w:pos="0"/>
          <w:tab w:val="clear" w:pos="1702"/>
          <w:tab w:val="left" w:pos="-2410"/>
        </w:tabs>
        <w:ind w:left="426" w:right="0" w:hanging="426"/>
        <w:rPr>
          <w:lang w:val="pl-PL"/>
        </w:rPr>
      </w:pPr>
      <w:r w:rsidRPr="00C07CA9">
        <w:rPr>
          <w:lang w:val="pl-PL"/>
        </w:rPr>
        <w:t>Powy</w:t>
      </w:r>
      <w:r w:rsidR="00370935" w:rsidRPr="00C07CA9">
        <w:rPr>
          <w:lang w:val="pl-PL"/>
        </w:rPr>
        <w:t>ż</w:t>
      </w:r>
      <w:r w:rsidRPr="00C07CA9">
        <w:rPr>
          <w:lang w:val="pl-PL"/>
        </w:rPr>
        <w:t xml:space="preserve">sze zasady mają odpowiednie zastosowanie do rachunków prowadzonych na rzecz osób ubezwłasnowolnionych, przy czym: </w:t>
      </w:r>
    </w:p>
    <w:p w14:paraId="3ED90023" w14:textId="77777777" w:rsidR="005021F8" w:rsidRPr="00C07CA9" w:rsidRDefault="005021F8" w:rsidP="00914DBC">
      <w:pPr>
        <w:pStyle w:val="Tekstpodstawowy"/>
        <w:numPr>
          <w:ilvl w:val="0"/>
          <w:numId w:val="200"/>
        </w:numPr>
        <w:tabs>
          <w:tab w:val="clear" w:pos="0"/>
          <w:tab w:val="clear" w:pos="1702"/>
          <w:tab w:val="left" w:pos="-2410"/>
          <w:tab w:val="left" w:pos="567"/>
        </w:tabs>
        <w:ind w:left="709" w:right="0" w:hanging="283"/>
        <w:rPr>
          <w:lang w:val="pl-PL"/>
        </w:rPr>
      </w:pPr>
      <w:r w:rsidRPr="00C07CA9">
        <w:rPr>
          <w:lang w:val="pl-PL"/>
        </w:rPr>
        <w:t xml:space="preserve">rachunki osób ubezwłasnowolnionych całkowicie są prowadzone na zasadach obowiązujących wobec małoletniego posiadacza, który nie ukończył 13 lat, </w:t>
      </w:r>
    </w:p>
    <w:p w14:paraId="25E7048D" w14:textId="77777777" w:rsidR="005021F8" w:rsidRPr="00C07CA9" w:rsidRDefault="005021F8" w:rsidP="00914DBC">
      <w:pPr>
        <w:pStyle w:val="Tekstpodstawowy"/>
        <w:numPr>
          <w:ilvl w:val="0"/>
          <w:numId w:val="200"/>
        </w:numPr>
        <w:tabs>
          <w:tab w:val="clear" w:pos="0"/>
          <w:tab w:val="clear" w:pos="1702"/>
          <w:tab w:val="left" w:pos="-2410"/>
        </w:tabs>
        <w:ind w:left="709" w:right="0" w:hanging="283"/>
        <w:rPr>
          <w:lang w:val="pl-PL"/>
        </w:rPr>
      </w:pPr>
      <w:r w:rsidRPr="00C07CA9">
        <w:rPr>
          <w:lang w:val="pl-PL"/>
        </w:rPr>
        <w:t xml:space="preserve">rachunki osób ubezwłasnowolnionych częściowo są prowadzone na zasadach obowiązujących wobec małoletniego posiadacza, który ukończył 13 lat, chyba </w:t>
      </w:r>
      <w:r w:rsidR="00EB4FA5" w:rsidRPr="00C07CA9">
        <w:rPr>
          <w:lang w:val="pl-PL"/>
        </w:rPr>
        <w:br/>
      </w:r>
      <w:r w:rsidRPr="00C07CA9">
        <w:rPr>
          <w:lang w:val="pl-PL"/>
        </w:rPr>
        <w:t xml:space="preserve">że z postanowienia sądu o ustanowieniu kurateli wynikają inne zasady. </w:t>
      </w:r>
    </w:p>
    <w:p w14:paraId="49E9398F" w14:textId="77777777" w:rsidR="004A64C5" w:rsidRDefault="004A64C5" w:rsidP="00E9542D">
      <w:pPr>
        <w:pStyle w:val="Nagwek2a"/>
        <w:numPr>
          <w:ilvl w:val="0"/>
          <w:numId w:val="133"/>
        </w:numPr>
        <w:spacing w:before="0"/>
        <w:jc w:val="center"/>
        <w:rPr>
          <w:b/>
          <w:i w:val="0"/>
          <w:sz w:val="28"/>
          <w:u w:val="none"/>
        </w:rPr>
      </w:pPr>
      <w:bookmarkStart w:id="35" w:name="_Toc233384231"/>
      <w:bookmarkStart w:id="36" w:name="_Toc98249255"/>
      <w:r>
        <w:rPr>
          <w:b/>
          <w:i w:val="0"/>
          <w:sz w:val="28"/>
          <w:u w:val="none"/>
        </w:rPr>
        <w:t>Sposoby dysponowania środkami pieniężnymi na rachunku</w:t>
      </w:r>
      <w:bookmarkEnd w:id="35"/>
      <w:r w:rsidR="00E3365E">
        <w:rPr>
          <w:b/>
          <w:i w:val="0"/>
          <w:sz w:val="28"/>
          <w:u w:val="none"/>
        </w:rPr>
        <w:t xml:space="preserve"> (</w:t>
      </w:r>
      <w:r w:rsidR="000B55AB">
        <w:rPr>
          <w:b/>
          <w:i w:val="0"/>
          <w:sz w:val="28"/>
          <w:u w:val="none"/>
        </w:rPr>
        <w:t>w</w:t>
      </w:r>
      <w:r w:rsidR="008737C6">
        <w:rPr>
          <w:b/>
          <w:i w:val="0"/>
          <w:sz w:val="28"/>
          <w:u w:val="none"/>
        </w:rPr>
        <w:t>ykonywanie transakcji płatniczych</w:t>
      </w:r>
      <w:r w:rsidR="00E3365E">
        <w:rPr>
          <w:b/>
          <w:i w:val="0"/>
          <w:sz w:val="28"/>
          <w:u w:val="none"/>
        </w:rPr>
        <w:t>)</w:t>
      </w:r>
      <w:bookmarkEnd w:id="36"/>
    </w:p>
    <w:p w14:paraId="1352003D" w14:textId="77777777" w:rsidR="004A64C5" w:rsidRDefault="004A64C5" w:rsidP="00E002C5">
      <w:pPr>
        <w:jc w:val="center"/>
        <w:rPr>
          <w:b/>
          <w:color w:val="000000"/>
        </w:rPr>
      </w:pPr>
      <w:r w:rsidRPr="0008506B">
        <w:rPr>
          <w:color w:val="000000"/>
        </w:rPr>
        <w:t xml:space="preserve">§ </w:t>
      </w:r>
      <w:r w:rsidR="00C32AC1">
        <w:rPr>
          <w:color w:val="000000"/>
        </w:rPr>
        <w:t>18</w:t>
      </w:r>
    </w:p>
    <w:p w14:paraId="4BDFDD1B" w14:textId="464DC8AB" w:rsidR="008D5735" w:rsidRDefault="004A64C5" w:rsidP="00E9542D">
      <w:pPr>
        <w:numPr>
          <w:ilvl w:val="0"/>
          <w:numId w:val="120"/>
        </w:numPr>
        <w:ind w:left="426"/>
        <w:jc w:val="both"/>
        <w:rPr>
          <w:spacing w:val="-2"/>
        </w:rPr>
      </w:pPr>
      <w:r w:rsidRPr="00F3271A">
        <w:rPr>
          <w:spacing w:val="-2"/>
        </w:rPr>
        <w:t>Posiadacz rachunku może dysponować środkami pieniężnymi</w:t>
      </w:r>
      <w:r w:rsidR="00BE1DF1" w:rsidRPr="00F3271A">
        <w:rPr>
          <w:spacing w:val="-2"/>
        </w:rPr>
        <w:t xml:space="preserve"> </w:t>
      </w:r>
      <w:r w:rsidR="00367797" w:rsidRPr="00F3271A">
        <w:rPr>
          <w:spacing w:val="-2"/>
        </w:rPr>
        <w:t>składa</w:t>
      </w:r>
      <w:r w:rsidR="00BE1DF1" w:rsidRPr="00F3271A">
        <w:rPr>
          <w:spacing w:val="-2"/>
        </w:rPr>
        <w:t>jąc</w:t>
      </w:r>
      <w:r w:rsidR="00367797" w:rsidRPr="00F3271A">
        <w:rPr>
          <w:spacing w:val="-2"/>
        </w:rPr>
        <w:t xml:space="preserve"> zlecenia płatnicze </w:t>
      </w:r>
      <w:r w:rsidRPr="00F3271A">
        <w:rPr>
          <w:spacing w:val="-2"/>
        </w:rPr>
        <w:t xml:space="preserve">do wysokości </w:t>
      </w:r>
      <w:r w:rsidR="00534C8E" w:rsidRPr="00F3271A">
        <w:rPr>
          <w:spacing w:val="-2"/>
        </w:rPr>
        <w:t>d</w:t>
      </w:r>
      <w:r w:rsidRPr="00F3271A">
        <w:rPr>
          <w:spacing w:val="-2"/>
        </w:rPr>
        <w:t xml:space="preserve">ostępnych środków, </w:t>
      </w:r>
      <w:r w:rsidR="002A5046" w:rsidRPr="00F3271A">
        <w:rPr>
          <w:spacing w:val="-2"/>
        </w:rPr>
        <w:t>z uwzględnien</w:t>
      </w:r>
      <w:r w:rsidR="00CE1721" w:rsidRPr="00F3271A">
        <w:rPr>
          <w:spacing w:val="-2"/>
        </w:rPr>
        <w:t>ie</w:t>
      </w:r>
      <w:r w:rsidR="002A5046" w:rsidRPr="00F3271A">
        <w:rPr>
          <w:spacing w:val="-2"/>
        </w:rPr>
        <w:t xml:space="preserve">m należnych </w:t>
      </w:r>
      <w:r w:rsidR="008265F5" w:rsidRPr="00F3271A">
        <w:rPr>
          <w:spacing w:val="-2"/>
        </w:rPr>
        <w:t>Bank</w:t>
      </w:r>
      <w:r w:rsidR="002A5046" w:rsidRPr="00F3271A">
        <w:rPr>
          <w:spacing w:val="-2"/>
        </w:rPr>
        <w:t>owi prowizji i opłat</w:t>
      </w:r>
      <w:r w:rsidR="00B3086F" w:rsidRPr="00F3271A">
        <w:rPr>
          <w:spacing w:val="-2"/>
        </w:rPr>
        <w:t>,</w:t>
      </w:r>
      <w:r w:rsidRPr="00F3271A">
        <w:rPr>
          <w:spacing w:val="-2"/>
        </w:rPr>
        <w:t xml:space="preserve"> </w:t>
      </w:r>
      <w:r w:rsidRPr="00F3271A">
        <w:rPr>
          <w:spacing w:val="-2"/>
        </w:rPr>
        <w:lastRenderedPageBreak/>
        <w:t>w</w:t>
      </w:r>
      <w:r w:rsidR="00BF722D" w:rsidRPr="00F3271A">
        <w:rPr>
          <w:spacing w:val="-2"/>
        </w:rPr>
        <w:t> </w:t>
      </w:r>
      <w:r w:rsidRPr="00F3271A">
        <w:rPr>
          <w:spacing w:val="-2"/>
        </w:rPr>
        <w:t xml:space="preserve">przypadku </w:t>
      </w:r>
      <w:r w:rsidR="00534C8E" w:rsidRPr="00F3271A">
        <w:rPr>
          <w:spacing w:val="-2"/>
        </w:rPr>
        <w:t>o</w:t>
      </w:r>
      <w:r w:rsidRPr="00F3271A">
        <w:rPr>
          <w:spacing w:val="-2"/>
        </w:rPr>
        <w:t xml:space="preserve">peracji dokonywanych przy użyciu </w:t>
      </w:r>
      <w:r w:rsidR="006908E7">
        <w:rPr>
          <w:spacing w:val="-2"/>
        </w:rPr>
        <w:t xml:space="preserve">instrumentów płatniczych </w:t>
      </w:r>
      <w:r w:rsidRPr="00F3271A">
        <w:rPr>
          <w:spacing w:val="-2"/>
        </w:rPr>
        <w:t xml:space="preserve">określonych odpowiednio przez </w:t>
      </w:r>
      <w:r w:rsidR="00534C8E" w:rsidRPr="00F3271A">
        <w:rPr>
          <w:spacing w:val="-2"/>
        </w:rPr>
        <w:t>p</w:t>
      </w:r>
      <w:r w:rsidRPr="00F3271A">
        <w:rPr>
          <w:spacing w:val="-2"/>
        </w:rPr>
        <w:t xml:space="preserve">osiadacza rachunku lub </w:t>
      </w:r>
      <w:r w:rsidR="008265F5" w:rsidRPr="00F3271A">
        <w:rPr>
          <w:spacing w:val="-2"/>
        </w:rPr>
        <w:t>Bank</w:t>
      </w:r>
      <w:r w:rsidRPr="00F3271A">
        <w:rPr>
          <w:spacing w:val="-2"/>
        </w:rPr>
        <w:t>.</w:t>
      </w:r>
    </w:p>
    <w:p w14:paraId="66323072" w14:textId="77777777" w:rsidR="00147C12" w:rsidRPr="007A13B0" w:rsidRDefault="00147C12" w:rsidP="00E9542D">
      <w:pPr>
        <w:numPr>
          <w:ilvl w:val="0"/>
          <w:numId w:val="120"/>
        </w:numPr>
        <w:ind w:left="426"/>
        <w:jc w:val="both"/>
        <w:rPr>
          <w:spacing w:val="-2"/>
        </w:rPr>
      </w:pPr>
      <w:r w:rsidRPr="007A13B0">
        <w:rPr>
          <w:spacing w:val="-2"/>
        </w:rPr>
        <w:t xml:space="preserve">W przypadku braku </w:t>
      </w:r>
      <w:r w:rsidR="00DA6E8B" w:rsidRPr="007A13B0">
        <w:rPr>
          <w:spacing w:val="-2"/>
        </w:rPr>
        <w:t xml:space="preserve">dostępnych </w:t>
      </w:r>
      <w:r w:rsidRPr="007A13B0">
        <w:rPr>
          <w:spacing w:val="-2"/>
        </w:rPr>
        <w:t xml:space="preserve">środków na rachunku w wysokości określonej w ust. 1 złożone </w:t>
      </w:r>
      <w:r w:rsidR="00DA6E8B" w:rsidRPr="007A13B0">
        <w:rPr>
          <w:spacing w:val="-2"/>
        </w:rPr>
        <w:t>zlecenie płatnicze nie zostanie zrealizowane.</w:t>
      </w:r>
      <w:r w:rsidRPr="007A13B0">
        <w:rPr>
          <w:spacing w:val="-2"/>
        </w:rPr>
        <w:t xml:space="preserve">  </w:t>
      </w:r>
    </w:p>
    <w:p w14:paraId="2E7964E0" w14:textId="77777777" w:rsidR="002F61DF" w:rsidRPr="00784590" w:rsidRDefault="00381B7E" w:rsidP="00870A58">
      <w:pPr>
        <w:numPr>
          <w:ilvl w:val="0"/>
          <w:numId w:val="120"/>
        </w:numPr>
        <w:ind w:left="426"/>
        <w:jc w:val="both"/>
      </w:pPr>
      <w:r w:rsidRPr="00784590">
        <w:t>Rachunek nie może być wykorzystywany przez p</w:t>
      </w:r>
      <w:r w:rsidR="00F85710" w:rsidRPr="00784590">
        <w:t>o</w:t>
      </w:r>
      <w:r w:rsidRPr="00784590">
        <w:t xml:space="preserve">siadacza rachunku do dokonywania </w:t>
      </w:r>
      <w:r w:rsidR="006C35B9">
        <w:t xml:space="preserve">transakcji sprzecznych z prawem, w tym </w:t>
      </w:r>
      <w:r w:rsidRPr="00784590">
        <w:t xml:space="preserve">transakcji </w:t>
      </w:r>
      <w:r w:rsidR="00E51AC1">
        <w:t xml:space="preserve">w ramach uczestnictwa w grach </w:t>
      </w:r>
      <w:r w:rsidRPr="00784590">
        <w:t xml:space="preserve">hazardowych w </w:t>
      </w:r>
      <w:r w:rsidR="00E51AC1">
        <w:t>sieci I</w:t>
      </w:r>
      <w:r w:rsidRPr="00784590">
        <w:t>nterne</w:t>
      </w:r>
      <w:r w:rsidR="00E51AC1">
        <w:t xml:space="preserve">t, których organizator nie uzyskał zezwolenia wymaganego zgodnie z </w:t>
      </w:r>
      <w:r w:rsidR="00CC38C0">
        <w:t xml:space="preserve">ustawą </w:t>
      </w:r>
      <w:r w:rsidR="00E51AC1">
        <w:t>o grach hazardowych.</w:t>
      </w:r>
    </w:p>
    <w:p w14:paraId="021FA897" w14:textId="77777777" w:rsidR="004A64C5" w:rsidRDefault="004A64C5" w:rsidP="00E002C5">
      <w:pPr>
        <w:jc w:val="center"/>
        <w:rPr>
          <w:b/>
          <w:color w:val="000000"/>
        </w:rPr>
      </w:pPr>
      <w:r w:rsidRPr="0008506B">
        <w:rPr>
          <w:color w:val="000000"/>
        </w:rPr>
        <w:t xml:space="preserve">§ </w:t>
      </w:r>
      <w:r w:rsidR="00C32AC1">
        <w:rPr>
          <w:color w:val="000000"/>
        </w:rPr>
        <w:t>19</w:t>
      </w:r>
    </w:p>
    <w:p w14:paraId="139359B6" w14:textId="77777777" w:rsidR="004A64C5" w:rsidRDefault="004A64C5" w:rsidP="00E9542D">
      <w:pPr>
        <w:numPr>
          <w:ilvl w:val="0"/>
          <w:numId w:val="47"/>
        </w:numPr>
        <w:tabs>
          <w:tab w:val="clear" w:pos="397"/>
          <w:tab w:val="num" w:pos="-2552"/>
        </w:tabs>
        <w:ind w:left="357" w:hanging="357"/>
        <w:jc w:val="both"/>
      </w:pPr>
      <w:r>
        <w:t xml:space="preserve">Dysponowanie środkami pieniężnymi na </w:t>
      </w:r>
      <w:r w:rsidR="00534C8E">
        <w:t>r</w:t>
      </w:r>
      <w:r>
        <w:t>achunku odbywa się</w:t>
      </w:r>
      <w:r w:rsidR="00BE1DF1">
        <w:t xml:space="preserve"> </w:t>
      </w:r>
      <w:r w:rsidR="002D7007">
        <w:t xml:space="preserve"> poprzez składanie z</w:t>
      </w:r>
      <w:r w:rsidR="00367797">
        <w:t>lece</w:t>
      </w:r>
      <w:r w:rsidR="002D7007">
        <w:t>ń</w:t>
      </w:r>
      <w:r>
        <w:t>:</w:t>
      </w:r>
    </w:p>
    <w:p w14:paraId="16E55F15" w14:textId="77777777" w:rsidR="004A64C5" w:rsidRPr="00F3271A" w:rsidRDefault="004A64C5" w:rsidP="00E9542D">
      <w:pPr>
        <w:numPr>
          <w:ilvl w:val="1"/>
          <w:numId w:val="47"/>
        </w:numPr>
        <w:tabs>
          <w:tab w:val="clear" w:pos="907"/>
          <w:tab w:val="num" w:pos="-2410"/>
        </w:tabs>
        <w:ind w:left="714" w:hanging="357"/>
      </w:pPr>
      <w:r w:rsidRPr="00F3271A">
        <w:t>w formie bezgotówkowej – na podstawie złożonej</w:t>
      </w:r>
      <w:r w:rsidR="003C169E" w:rsidRPr="00F3271A">
        <w:t xml:space="preserve"> dyspozycji</w:t>
      </w:r>
      <w:r w:rsidRPr="00F3271A">
        <w:t>:</w:t>
      </w:r>
    </w:p>
    <w:p w14:paraId="787D6970" w14:textId="77777777" w:rsidR="004A64C5" w:rsidRDefault="004A64C5" w:rsidP="00E9542D">
      <w:pPr>
        <w:numPr>
          <w:ilvl w:val="2"/>
          <w:numId w:val="47"/>
        </w:numPr>
        <w:tabs>
          <w:tab w:val="clear" w:pos="1381"/>
          <w:tab w:val="num" w:pos="-2410"/>
        </w:tabs>
        <w:ind w:left="1071" w:hanging="357"/>
      </w:pPr>
      <w:r>
        <w:t>przelewu,</w:t>
      </w:r>
    </w:p>
    <w:p w14:paraId="7E42F275" w14:textId="77777777" w:rsidR="004A64C5" w:rsidRPr="00F3271A" w:rsidRDefault="004A64C5" w:rsidP="00E9542D">
      <w:pPr>
        <w:numPr>
          <w:ilvl w:val="2"/>
          <w:numId w:val="47"/>
        </w:numPr>
        <w:tabs>
          <w:tab w:val="clear" w:pos="1381"/>
          <w:tab w:val="num" w:pos="-2410"/>
        </w:tabs>
        <w:ind w:left="1071" w:hanging="357"/>
      </w:pPr>
      <w:r w:rsidRPr="00F3271A">
        <w:t>przy użyciu</w:t>
      </w:r>
      <w:r w:rsidR="006908E7">
        <w:t xml:space="preserve"> instrumentu płatniczego</w:t>
      </w:r>
      <w:r w:rsidR="00ED7C2E">
        <w:t>,</w:t>
      </w:r>
    </w:p>
    <w:p w14:paraId="695C6D9C" w14:textId="77777777" w:rsidR="004A64C5" w:rsidRDefault="004A64C5" w:rsidP="00E9542D">
      <w:pPr>
        <w:numPr>
          <w:ilvl w:val="2"/>
          <w:numId w:val="47"/>
        </w:numPr>
        <w:tabs>
          <w:tab w:val="clear" w:pos="1381"/>
          <w:tab w:val="num" w:pos="-2410"/>
        </w:tabs>
        <w:ind w:left="1071" w:hanging="357"/>
      </w:pPr>
      <w:r>
        <w:t>zlecenia stałego,</w:t>
      </w:r>
    </w:p>
    <w:p w14:paraId="19E5E44C" w14:textId="77777777" w:rsidR="004A64C5" w:rsidRDefault="00534C8E" w:rsidP="00E9542D">
      <w:pPr>
        <w:numPr>
          <w:ilvl w:val="2"/>
          <w:numId w:val="47"/>
        </w:numPr>
        <w:tabs>
          <w:tab w:val="clear" w:pos="1381"/>
          <w:tab w:val="num" w:pos="-2410"/>
        </w:tabs>
        <w:ind w:left="1071" w:hanging="357"/>
      </w:pPr>
      <w:r>
        <w:t>p</w:t>
      </w:r>
      <w:r w:rsidR="004A64C5">
        <w:t>olecenia zapłaty,</w:t>
      </w:r>
    </w:p>
    <w:p w14:paraId="2373FD4B" w14:textId="553AF1B3" w:rsidR="00DB3B79" w:rsidRPr="00F3271A" w:rsidRDefault="00DB3B79" w:rsidP="002056C0">
      <w:pPr>
        <w:numPr>
          <w:ilvl w:val="2"/>
          <w:numId w:val="47"/>
        </w:numPr>
        <w:tabs>
          <w:tab w:val="clear" w:pos="1381"/>
          <w:tab w:val="num" w:pos="-2410"/>
        </w:tabs>
        <w:ind w:left="1071" w:hanging="357"/>
      </w:pPr>
      <w:r>
        <w:t>wymiany walut w Kantorze SGB</w:t>
      </w:r>
      <w:r w:rsidR="00896B34">
        <w:rPr>
          <w:rStyle w:val="Odwoanieprzypisudolnego"/>
        </w:rPr>
        <w:footnoteReference w:id="3"/>
      </w:r>
      <w:r w:rsidR="0063230E">
        <w:t>;</w:t>
      </w:r>
    </w:p>
    <w:p w14:paraId="33C8FD3D" w14:textId="77777777" w:rsidR="004A64C5" w:rsidRDefault="004A64C5" w:rsidP="00E9542D">
      <w:pPr>
        <w:numPr>
          <w:ilvl w:val="1"/>
          <w:numId w:val="47"/>
        </w:numPr>
        <w:tabs>
          <w:tab w:val="clear" w:pos="907"/>
          <w:tab w:val="num" w:pos="-2552"/>
        </w:tabs>
        <w:ind w:left="714" w:hanging="357"/>
      </w:pPr>
      <w:r>
        <w:t>w formie gotówkowej – na podstawie złożonej</w:t>
      </w:r>
      <w:r w:rsidR="003C169E">
        <w:t xml:space="preserve"> dyspozycji</w:t>
      </w:r>
      <w:r>
        <w:t>:</w:t>
      </w:r>
    </w:p>
    <w:p w14:paraId="40A7E294" w14:textId="77777777" w:rsidR="00EF4618" w:rsidRPr="00EF4618" w:rsidRDefault="00534C8E" w:rsidP="00E9542D">
      <w:pPr>
        <w:numPr>
          <w:ilvl w:val="2"/>
          <w:numId w:val="47"/>
        </w:numPr>
        <w:tabs>
          <w:tab w:val="clear" w:pos="1381"/>
          <w:tab w:val="num" w:pos="-2410"/>
        </w:tabs>
        <w:ind w:left="1071" w:hanging="357"/>
        <w:jc w:val="both"/>
      </w:pPr>
      <w:r>
        <w:rPr>
          <w:color w:val="000000"/>
        </w:rPr>
        <w:t>w</w:t>
      </w:r>
      <w:r w:rsidR="004A64C5">
        <w:rPr>
          <w:color w:val="000000"/>
        </w:rPr>
        <w:t xml:space="preserve">ypłaty środków, po okazaniu </w:t>
      </w:r>
      <w:r>
        <w:rPr>
          <w:color w:val="000000"/>
        </w:rPr>
        <w:t>d</w:t>
      </w:r>
      <w:r w:rsidR="004A64C5">
        <w:rPr>
          <w:color w:val="000000"/>
        </w:rPr>
        <w:t>okumentu tożsamości</w:t>
      </w:r>
      <w:r w:rsidR="00D96575">
        <w:rPr>
          <w:color w:val="000000"/>
        </w:rPr>
        <w:t>,</w:t>
      </w:r>
    </w:p>
    <w:p w14:paraId="03AC244E" w14:textId="77777777" w:rsidR="00A759C5" w:rsidRPr="00F3271A" w:rsidRDefault="00EF4618" w:rsidP="00E9542D">
      <w:pPr>
        <w:numPr>
          <w:ilvl w:val="2"/>
          <w:numId w:val="47"/>
        </w:numPr>
        <w:tabs>
          <w:tab w:val="clear" w:pos="1381"/>
          <w:tab w:val="num" w:pos="-2410"/>
        </w:tabs>
        <w:ind w:left="1071" w:hanging="357"/>
        <w:jc w:val="both"/>
        <w:rPr>
          <w:color w:val="000000"/>
        </w:rPr>
      </w:pPr>
      <w:r w:rsidRPr="00F3271A">
        <w:rPr>
          <w:color w:val="000000"/>
        </w:rPr>
        <w:t>przy użyciu</w:t>
      </w:r>
      <w:r w:rsidR="006908E7">
        <w:rPr>
          <w:color w:val="000000"/>
        </w:rPr>
        <w:t xml:space="preserve"> instrumentu płatniczego</w:t>
      </w:r>
      <w:r w:rsidR="002056C0">
        <w:t>.</w:t>
      </w:r>
      <w:r w:rsidR="00ED7C2E">
        <w:t xml:space="preserve"> </w:t>
      </w:r>
    </w:p>
    <w:p w14:paraId="7DF98452" w14:textId="77777777" w:rsidR="00B830BE" w:rsidRPr="00B830BE" w:rsidRDefault="004A64C5" w:rsidP="00E9542D">
      <w:pPr>
        <w:numPr>
          <w:ilvl w:val="0"/>
          <w:numId w:val="191"/>
        </w:numPr>
        <w:ind w:left="357" w:hanging="357"/>
        <w:jc w:val="both"/>
        <w:rPr>
          <w:color w:val="000000"/>
        </w:rPr>
      </w:pPr>
      <w:r>
        <w:t xml:space="preserve">Aby umożliwić </w:t>
      </w:r>
      <w:r w:rsidR="008265F5">
        <w:t>Bank</w:t>
      </w:r>
      <w:r>
        <w:t xml:space="preserve">owi realizację dyspozycji, o których mowa w ust. 1, </w:t>
      </w:r>
      <w:r w:rsidR="00534C8E">
        <w:t>p</w:t>
      </w:r>
      <w:r>
        <w:t xml:space="preserve">osiadacz rachunku zobowiązany jest </w:t>
      </w:r>
      <w:r w:rsidR="00867F36">
        <w:t xml:space="preserve">udzielić </w:t>
      </w:r>
      <w:r w:rsidR="008265F5">
        <w:t>Bank</w:t>
      </w:r>
      <w:r w:rsidR="00867F36">
        <w:t>owi zgody</w:t>
      </w:r>
      <w:r w:rsidR="00456822">
        <w:t xml:space="preserve"> </w:t>
      </w:r>
      <w:r w:rsidR="00867F36">
        <w:t xml:space="preserve">na realizację zlecenia płatniczego </w:t>
      </w:r>
      <w:r w:rsidR="00456822">
        <w:t>(autoryzacja transakcji)</w:t>
      </w:r>
      <w:r w:rsidR="00867F36">
        <w:t>:</w:t>
      </w:r>
    </w:p>
    <w:p w14:paraId="685642A3" w14:textId="77777777" w:rsidR="00B830BE" w:rsidRDefault="00867F36" w:rsidP="00E9542D">
      <w:pPr>
        <w:numPr>
          <w:ilvl w:val="0"/>
          <w:numId w:val="104"/>
        </w:numPr>
        <w:ind w:left="714" w:hanging="357"/>
        <w:jc w:val="both"/>
      </w:pPr>
      <w:bookmarkStart w:id="37" w:name="_Hlk98163793"/>
      <w:r>
        <w:t xml:space="preserve">w przypadku zlecenia płatniczego </w:t>
      </w:r>
      <w:r w:rsidR="00202712">
        <w:t xml:space="preserve">składanego </w:t>
      </w:r>
      <w:r w:rsidR="00B830BE">
        <w:t>w formie pisemnej</w:t>
      </w:r>
      <w:r w:rsidR="00B3534D">
        <w:t xml:space="preserve"> -</w:t>
      </w:r>
      <w:r w:rsidR="00202712">
        <w:t xml:space="preserve"> poprzez złożenie </w:t>
      </w:r>
      <w:r w:rsidR="00B3534D">
        <w:t xml:space="preserve">w Banku </w:t>
      </w:r>
      <w:r w:rsidR="00202712">
        <w:t xml:space="preserve">podpisu </w:t>
      </w:r>
      <w:r w:rsidR="00B830BE">
        <w:t>zgodn</w:t>
      </w:r>
      <w:r w:rsidR="00202712">
        <w:t xml:space="preserve">ego </w:t>
      </w:r>
      <w:r w:rsidR="00B830BE">
        <w:t>z</w:t>
      </w:r>
      <w:r w:rsidR="00766C25">
        <w:t xml:space="preserve"> </w:t>
      </w:r>
      <w:r w:rsidR="00B830BE">
        <w:t xml:space="preserve">wzorem </w:t>
      </w:r>
      <w:r w:rsidR="00766C25">
        <w:t xml:space="preserve">złożonym w </w:t>
      </w:r>
      <w:r w:rsidR="008265F5">
        <w:t>Bank</w:t>
      </w:r>
      <w:r w:rsidR="00766C25">
        <w:t>u</w:t>
      </w:r>
      <w:r w:rsidR="006F11FC">
        <w:t>,</w:t>
      </w:r>
      <w:r w:rsidR="00766C25">
        <w:t xml:space="preserve"> </w:t>
      </w:r>
      <w:r w:rsidR="004A64C5">
        <w:t xml:space="preserve">albo </w:t>
      </w:r>
      <w:bookmarkEnd w:id="37"/>
    </w:p>
    <w:p w14:paraId="58E24465" w14:textId="6D43068A" w:rsidR="00C65D1E" w:rsidRPr="00FD34DB" w:rsidRDefault="00143D89" w:rsidP="00896B34">
      <w:pPr>
        <w:numPr>
          <w:ilvl w:val="0"/>
          <w:numId w:val="104"/>
        </w:numPr>
        <w:ind w:left="709" w:hanging="312"/>
        <w:jc w:val="both"/>
      </w:pPr>
      <w:r w:rsidRPr="00B049C5">
        <w:rPr>
          <w:iCs/>
        </w:rPr>
        <w:t>w przypadku zlecenia płatniczego składanego w postaci elektronicznej</w:t>
      </w:r>
      <w:r w:rsidR="00B3534D">
        <w:rPr>
          <w:iCs/>
        </w:rPr>
        <w:t xml:space="preserve"> -</w:t>
      </w:r>
      <w:r w:rsidRPr="00B049C5">
        <w:rPr>
          <w:iCs/>
        </w:rPr>
        <w:t xml:space="preserve"> za pośrednictwem elektronicznych kanałów dostępu, w sposób opisany w załączniku nr 3 lub 4 do niniejszego regulaminu, </w:t>
      </w:r>
      <w:r w:rsidRPr="00896B34">
        <w:rPr>
          <w:iCs/>
        </w:rPr>
        <w:t xml:space="preserve">z zastrzeżeniem, że autoryzacja transakcji dokonywanych instrumentami płatniczymi dokonywana jest zgodnie z zasadami określonymi w załączniku nr 2 do niniejszego regulaminu. </w:t>
      </w:r>
      <w:r w:rsidR="002566B0" w:rsidRPr="00FD34DB">
        <w:t xml:space="preserve"> </w:t>
      </w:r>
    </w:p>
    <w:p w14:paraId="7B66B805" w14:textId="77777777" w:rsidR="00DE6096" w:rsidRPr="00F3271A" w:rsidRDefault="00DE6096" w:rsidP="00347882">
      <w:pPr>
        <w:numPr>
          <w:ilvl w:val="0"/>
          <w:numId w:val="191"/>
        </w:numPr>
        <w:ind w:right="-7"/>
        <w:jc w:val="both"/>
      </w:pPr>
      <w:r w:rsidRPr="00F3271A">
        <w:t>Bank realizuje zlecenie płatnicze, o którym mowa w ust</w:t>
      </w:r>
      <w:r w:rsidR="008E3C8D" w:rsidRPr="00F3271A">
        <w:t>.</w:t>
      </w:r>
      <w:r w:rsidRPr="00F3271A">
        <w:t xml:space="preserve"> </w:t>
      </w:r>
      <w:r w:rsidR="00170CBE" w:rsidRPr="00F3271A">
        <w:t>2</w:t>
      </w:r>
      <w:r w:rsidRPr="00F3271A">
        <w:t xml:space="preserve"> pod warunkiem podania </w:t>
      </w:r>
      <w:r w:rsidR="00C96F38" w:rsidRPr="00F3271A">
        <w:br/>
      </w:r>
      <w:r w:rsidRPr="00F3271A">
        <w:t>w zleceniu danych</w:t>
      </w:r>
      <w:r w:rsidR="00F45F7A" w:rsidRPr="00F3271A">
        <w:t xml:space="preserve"> niezbędnych do realizacji zlecenia</w:t>
      </w:r>
      <w:r w:rsidRPr="00F3271A">
        <w:t xml:space="preserve">, o których mowa w § </w:t>
      </w:r>
      <w:r w:rsidR="00147C12">
        <w:t>22</w:t>
      </w:r>
      <w:r w:rsidRPr="00F3271A">
        <w:t xml:space="preserve"> ust. 1 oraz kwoty i daty zlecenia płatniczego</w:t>
      </w:r>
      <w:r w:rsidR="00F45F7A" w:rsidRPr="00BC2779">
        <w:t xml:space="preserve"> – o ile to wynika z charakteru zlecenia </w:t>
      </w:r>
      <w:r w:rsidR="0037425A" w:rsidRPr="00BC2779">
        <w:t>–</w:t>
      </w:r>
      <w:r w:rsidRPr="00F91C75">
        <w:t xml:space="preserve"> </w:t>
      </w:r>
      <w:r w:rsidR="0037425A" w:rsidRPr="00F91C75">
        <w:br/>
      </w:r>
      <w:r w:rsidRPr="00A45E96">
        <w:t xml:space="preserve">z zastrzeżeniem postanowień § </w:t>
      </w:r>
      <w:r w:rsidR="00147C12">
        <w:t>25</w:t>
      </w:r>
      <w:r w:rsidRPr="00A45E96">
        <w:t>.</w:t>
      </w:r>
    </w:p>
    <w:p w14:paraId="2EAE9626" w14:textId="77777777" w:rsidR="004A64C5" w:rsidRDefault="004A64C5" w:rsidP="00E002C5">
      <w:pPr>
        <w:jc w:val="center"/>
        <w:rPr>
          <w:b/>
          <w:color w:val="000000"/>
        </w:rPr>
      </w:pPr>
      <w:r w:rsidRPr="0008506B">
        <w:rPr>
          <w:color w:val="000000"/>
        </w:rPr>
        <w:t xml:space="preserve">§ </w:t>
      </w:r>
      <w:r w:rsidR="00754365" w:rsidRPr="0008506B">
        <w:rPr>
          <w:color w:val="000000"/>
        </w:rPr>
        <w:t>2</w:t>
      </w:r>
      <w:r w:rsidR="00C32AC1">
        <w:rPr>
          <w:color w:val="000000"/>
        </w:rPr>
        <w:t>0</w:t>
      </w:r>
    </w:p>
    <w:p w14:paraId="7AC2ECDE" w14:textId="77777777" w:rsidR="00FB6BCD" w:rsidRDefault="00492141" w:rsidP="00E9542D">
      <w:pPr>
        <w:numPr>
          <w:ilvl w:val="0"/>
          <w:numId w:val="50"/>
        </w:numPr>
        <w:tabs>
          <w:tab w:val="clear" w:pos="397"/>
          <w:tab w:val="num" w:pos="-2410"/>
        </w:tabs>
        <w:ind w:left="357" w:hanging="357"/>
        <w:jc w:val="both"/>
      </w:pPr>
      <w:r>
        <w:t>Zlecenia płatnicze</w:t>
      </w:r>
      <w:r w:rsidR="004A64C5">
        <w:t xml:space="preserve">, o których mowa w § </w:t>
      </w:r>
      <w:r w:rsidR="009A2B49">
        <w:t>19</w:t>
      </w:r>
      <w:r w:rsidR="00F82651">
        <w:t>,</w:t>
      </w:r>
      <w:r w:rsidR="004A64C5">
        <w:t xml:space="preserve"> realizowane są w </w:t>
      </w:r>
      <w:r w:rsidR="000D4501">
        <w:t xml:space="preserve">złotych, a </w:t>
      </w:r>
      <w:r w:rsidR="004D1A77">
        <w:t>ponadto</w:t>
      </w:r>
      <w:r w:rsidR="00A759C5" w:rsidRPr="00A759C5">
        <w:t xml:space="preserve"> </w:t>
      </w:r>
      <w:r w:rsidR="00650BF8">
        <w:t>zlecenia płatnicze</w:t>
      </w:r>
      <w:r w:rsidR="00A759C5">
        <w:t>, o których mowa w</w:t>
      </w:r>
      <w:r w:rsidR="004D1A77">
        <w:t>:</w:t>
      </w:r>
    </w:p>
    <w:p w14:paraId="23060247" w14:textId="77777777" w:rsidR="004A64C5" w:rsidRDefault="004D1A77" w:rsidP="00E9542D">
      <w:pPr>
        <w:numPr>
          <w:ilvl w:val="1"/>
          <w:numId w:val="50"/>
        </w:numPr>
        <w:tabs>
          <w:tab w:val="clear" w:pos="907"/>
          <w:tab w:val="num" w:pos="-2410"/>
        </w:tabs>
        <w:ind w:left="714" w:hanging="357"/>
        <w:jc w:val="both"/>
      </w:pPr>
      <w:r w:rsidRPr="009A2DBB">
        <w:rPr>
          <w:color w:val="000000"/>
        </w:rPr>
        <w:t>§</w:t>
      </w:r>
      <w:r>
        <w:rPr>
          <w:color w:val="000000"/>
        </w:rPr>
        <w:t xml:space="preserve"> </w:t>
      </w:r>
      <w:r w:rsidR="00147C12">
        <w:rPr>
          <w:color w:val="000000"/>
        </w:rPr>
        <w:t>19</w:t>
      </w:r>
      <w:r>
        <w:t xml:space="preserve"> ust. 1 </w:t>
      </w:r>
      <w:r w:rsidR="000D4501">
        <w:t>pkt 1 lit</w:t>
      </w:r>
      <w:r w:rsidR="00F82651">
        <w:t>.</w:t>
      </w:r>
      <w:r w:rsidR="000D4501">
        <w:t xml:space="preserve"> a</w:t>
      </w:r>
      <w:r w:rsidR="009A2B49">
        <w:t>)</w:t>
      </w:r>
      <w:r w:rsidR="00A759C5">
        <w:t xml:space="preserve"> i b</w:t>
      </w:r>
      <w:r w:rsidR="009A2B49">
        <w:t>)</w:t>
      </w:r>
      <w:r w:rsidR="000D4501">
        <w:t xml:space="preserve"> </w:t>
      </w:r>
      <w:r>
        <w:t xml:space="preserve">– również </w:t>
      </w:r>
      <w:r w:rsidR="000D4501">
        <w:t>w</w:t>
      </w:r>
      <w:r w:rsidR="004A64C5">
        <w:t xml:space="preserve"> </w:t>
      </w:r>
      <w:r w:rsidR="00534C8E">
        <w:t>w</w:t>
      </w:r>
      <w:r w:rsidR="004A64C5">
        <w:t>alu</w:t>
      </w:r>
      <w:r w:rsidR="000D4501">
        <w:t>tach</w:t>
      </w:r>
      <w:r w:rsidR="004A64C5">
        <w:t xml:space="preserve"> wymienialn</w:t>
      </w:r>
      <w:r w:rsidR="000D4501">
        <w:t>ych</w:t>
      </w:r>
      <w:r w:rsidR="004A64C5">
        <w:t xml:space="preserve"> </w:t>
      </w:r>
      <w:r w:rsidR="006C0288">
        <w:t>określon</w:t>
      </w:r>
      <w:r w:rsidR="00F82651">
        <w:t>ych</w:t>
      </w:r>
      <w:r w:rsidR="004A64C5">
        <w:t xml:space="preserve"> w tabeli kursów </w:t>
      </w:r>
      <w:r w:rsidR="00317ED2">
        <w:t xml:space="preserve">walut </w:t>
      </w:r>
      <w:r w:rsidR="008265F5">
        <w:t>Bank</w:t>
      </w:r>
      <w:r w:rsidR="004A64C5">
        <w:t>u</w:t>
      </w:r>
      <w:r w:rsidR="00C96F38">
        <w:t>;</w:t>
      </w:r>
      <w:r w:rsidR="00415DC9">
        <w:t xml:space="preserve">  </w:t>
      </w:r>
    </w:p>
    <w:p w14:paraId="38921A90" w14:textId="77777777" w:rsidR="006F11FC" w:rsidRDefault="004D1A77" w:rsidP="00E9542D">
      <w:pPr>
        <w:numPr>
          <w:ilvl w:val="1"/>
          <w:numId w:val="50"/>
        </w:numPr>
        <w:tabs>
          <w:tab w:val="clear" w:pos="907"/>
          <w:tab w:val="num" w:pos="-2410"/>
        </w:tabs>
        <w:ind w:left="714" w:hanging="357"/>
        <w:jc w:val="both"/>
      </w:pPr>
      <w:r w:rsidRPr="009A2DBB">
        <w:rPr>
          <w:color w:val="000000"/>
        </w:rPr>
        <w:t>§</w:t>
      </w:r>
      <w:r>
        <w:rPr>
          <w:color w:val="000000"/>
        </w:rPr>
        <w:t xml:space="preserve"> </w:t>
      </w:r>
      <w:r w:rsidR="00147C12">
        <w:rPr>
          <w:color w:val="000000"/>
        </w:rPr>
        <w:t>19</w:t>
      </w:r>
      <w:r>
        <w:t xml:space="preserve"> ust. 1 </w:t>
      </w:r>
      <w:r w:rsidR="00FB6BCD">
        <w:t>pkt 2</w:t>
      </w:r>
      <w:r w:rsidR="00742D56">
        <w:t xml:space="preserve"> </w:t>
      </w:r>
      <w:r>
        <w:t xml:space="preserve">– również </w:t>
      </w:r>
      <w:r w:rsidR="00F43676">
        <w:t xml:space="preserve">w </w:t>
      </w:r>
      <w:r w:rsidR="00534C8E">
        <w:t>w</w:t>
      </w:r>
      <w:r w:rsidR="00F43676">
        <w:t xml:space="preserve">alutach wymienialnych, w których prowadzony jest </w:t>
      </w:r>
      <w:r w:rsidR="00534C8E">
        <w:t>r</w:t>
      </w:r>
      <w:r w:rsidR="00F43676">
        <w:t>achunek</w:t>
      </w:r>
      <w:r w:rsidR="006F11FC">
        <w:t>,</w:t>
      </w:r>
    </w:p>
    <w:p w14:paraId="5811C5B3" w14:textId="77777777" w:rsidR="004A64C5" w:rsidRDefault="004A64C5" w:rsidP="00E9542D">
      <w:pPr>
        <w:numPr>
          <w:ilvl w:val="0"/>
          <w:numId w:val="50"/>
        </w:numPr>
        <w:tabs>
          <w:tab w:val="clear" w:pos="397"/>
        </w:tabs>
        <w:ind w:left="357" w:hanging="357"/>
        <w:jc w:val="both"/>
      </w:pPr>
      <w:r>
        <w:t xml:space="preserve">W przypadku wpływu na </w:t>
      </w:r>
      <w:r w:rsidR="00534C8E">
        <w:t>r</w:t>
      </w:r>
      <w:r>
        <w:t xml:space="preserve">achunek środków w innej walucie niż </w:t>
      </w:r>
      <w:r w:rsidR="00534C8E">
        <w:t>w</w:t>
      </w:r>
      <w:r>
        <w:t xml:space="preserve">aluta rachunku, </w:t>
      </w:r>
      <w:r w:rsidR="008265F5">
        <w:t>Bank</w:t>
      </w:r>
      <w:r>
        <w:t xml:space="preserve"> dokonuje przewalutowania tych środków na </w:t>
      </w:r>
      <w:r w:rsidR="00534C8E">
        <w:t>w</w:t>
      </w:r>
      <w:r w:rsidR="009849E6">
        <w:t xml:space="preserve">alutę </w:t>
      </w:r>
      <w:r>
        <w:t>rachunku według zasad określonych w §</w:t>
      </w:r>
      <w:r w:rsidR="006C0288">
        <w:t xml:space="preserve"> </w:t>
      </w:r>
      <w:r w:rsidR="00147C12">
        <w:t>21</w:t>
      </w:r>
      <w:r>
        <w:t xml:space="preserve">. </w:t>
      </w:r>
    </w:p>
    <w:p w14:paraId="3CDA577E" w14:textId="77777777" w:rsidR="004A64C5" w:rsidRDefault="004A64C5" w:rsidP="00E9542D">
      <w:pPr>
        <w:numPr>
          <w:ilvl w:val="0"/>
          <w:numId w:val="50"/>
        </w:numPr>
        <w:tabs>
          <w:tab w:val="clear" w:pos="397"/>
          <w:tab w:val="num" w:pos="-2552"/>
        </w:tabs>
        <w:ind w:left="357" w:hanging="357"/>
        <w:jc w:val="both"/>
      </w:pPr>
      <w:r>
        <w:t xml:space="preserve">W przypadku </w:t>
      </w:r>
      <w:r w:rsidR="00534C8E">
        <w:t>w</w:t>
      </w:r>
      <w:r>
        <w:t xml:space="preserve">ypłaty środków z </w:t>
      </w:r>
      <w:r w:rsidR="00534C8E">
        <w:t>r</w:t>
      </w:r>
      <w:r>
        <w:t xml:space="preserve">achunku w innej walucie niż </w:t>
      </w:r>
      <w:r w:rsidR="00534C8E">
        <w:t>w</w:t>
      </w:r>
      <w:r>
        <w:t xml:space="preserve">aluta rachunku, </w:t>
      </w:r>
      <w:r w:rsidR="008265F5">
        <w:t>Bank</w:t>
      </w:r>
      <w:r>
        <w:t xml:space="preserve"> dokonuje wypłaty w kwocie ustalonej zgodnie z zasadami określonymi w § </w:t>
      </w:r>
      <w:r w:rsidR="00147C12">
        <w:t>21</w:t>
      </w:r>
      <w:r w:rsidR="00A540BD">
        <w:t>.</w:t>
      </w:r>
      <w:r>
        <w:t xml:space="preserve"> </w:t>
      </w:r>
    </w:p>
    <w:p w14:paraId="0D8F7CCA" w14:textId="77777777" w:rsidR="004A64C5" w:rsidRDefault="004A64C5" w:rsidP="00E002C5">
      <w:pPr>
        <w:jc w:val="center"/>
        <w:rPr>
          <w:b/>
          <w:color w:val="000000"/>
        </w:rPr>
      </w:pPr>
      <w:r w:rsidRPr="0008506B">
        <w:rPr>
          <w:color w:val="000000"/>
        </w:rPr>
        <w:t xml:space="preserve">§ </w:t>
      </w:r>
      <w:r w:rsidR="00754365" w:rsidRPr="0008506B">
        <w:rPr>
          <w:color w:val="000000"/>
        </w:rPr>
        <w:t>2</w:t>
      </w:r>
      <w:r w:rsidR="00C32AC1">
        <w:rPr>
          <w:color w:val="000000"/>
        </w:rPr>
        <w:t>1</w:t>
      </w:r>
    </w:p>
    <w:p w14:paraId="54B30648" w14:textId="20F1FD37" w:rsidR="004A64C5" w:rsidRDefault="004A64C5" w:rsidP="00E9542D">
      <w:pPr>
        <w:numPr>
          <w:ilvl w:val="0"/>
          <w:numId w:val="48"/>
        </w:numPr>
        <w:tabs>
          <w:tab w:val="clear" w:pos="397"/>
          <w:tab w:val="num" w:pos="-2410"/>
        </w:tabs>
        <w:jc w:val="both"/>
      </w:pPr>
      <w:r>
        <w:t xml:space="preserve">W przypadku dokonywania </w:t>
      </w:r>
      <w:r w:rsidR="00F607B8">
        <w:t xml:space="preserve">zleceń płatniczych w </w:t>
      </w:r>
      <w:r>
        <w:t>walut</w:t>
      </w:r>
      <w:r w:rsidR="00F607B8">
        <w:t xml:space="preserve">ach wymienialnych </w:t>
      </w:r>
      <w:r>
        <w:t>związanych z</w:t>
      </w:r>
      <w:r w:rsidR="00FA4406">
        <w:t> </w:t>
      </w:r>
      <w:r>
        <w:t xml:space="preserve">realizacją dyspozycji uznaniowych lub obciążeniowych, </w:t>
      </w:r>
      <w:r w:rsidR="008265F5">
        <w:t>Bank</w:t>
      </w:r>
      <w:r>
        <w:t xml:space="preserve"> stosuje kursy kupna albo</w:t>
      </w:r>
      <w:r w:rsidR="00FA4406">
        <w:t> </w:t>
      </w:r>
      <w:r>
        <w:t xml:space="preserve">sprzedaży walut obowiązujące przy dokonywaniu </w:t>
      </w:r>
      <w:r w:rsidR="00534C8E">
        <w:t>w</w:t>
      </w:r>
      <w:r>
        <w:t xml:space="preserve">płaty albo </w:t>
      </w:r>
      <w:r w:rsidR="00534C8E">
        <w:t>w</w:t>
      </w:r>
      <w:r>
        <w:t>ypłaty, zgodnie z</w:t>
      </w:r>
      <w:r w:rsidR="00FA4406">
        <w:t> </w:t>
      </w:r>
      <w:r>
        <w:t xml:space="preserve">zasadami stosowania </w:t>
      </w:r>
      <w:r w:rsidR="00534C8E">
        <w:t>k</w:t>
      </w:r>
      <w:r>
        <w:t xml:space="preserve">ursów walut </w:t>
      </w:r>
      <w:r w:rsidR="00E33CEE">
        <w:t>Banku</w:t>
      </w:r>
      <w:r w:rsidR="00A52CA6">
        <w:t xml:space="preserve"> </w:t>
      </w:r>
      <w:r>
        <w:t>określonymi w ust. 2</w:t>
      </w:r>
      <w:r w:rsidR="00FE1DAE">
        <w:t>–</w:t>
      </w:r>
      <w:r w:rsidR="000E0C5F" w:rsidRPr="000E0C5F">
        <w:t>6</w:t>
      </w:r>
      <w:r w:rsidRPr="000E0C5F">
        <w:t>,</w:t>
      </w:r>
      <w:r>
        <w:t xml:space="preserve"> z</w:t>
      </w:r>
      <w:r w:rsidR="00FA4406">
        <w:t> </w:t>
      </w:r>
      <w:r>
        <w:t xml:space="preserve">zastrzeżeniem </w:t>
      </w:r>
      <w:r>
        <w:lastRenderedPageBreak/>
        <w:t xml:space="preserve">postanowień </w:t>
      </w:r>
      <w:r w:rsidR="00534C8E">
        <w:t>r</w:t>
      </w:r>
      <w:r>
        <w:t xml:space="preserve">egulaminu </w:t>
      </w:r>
      <w:r w:rsidR="00650BF8">
        <w:t xml:space="preserve">określających </w:t>
      </w:r>
      <w:r>
        <w:t xml:space="preserve">zasady rozliczania transakcji dokonywanych przy użyciu </w:t>
      </w:r>
      <w:r w:rsidR="00534C8E">
        <w:t>k</w:t>
      </w:r>
      <w:r w:rsidR="00C160C6">
        <w:t>arty</w:t>
      </w:r>
      <w:r w:rsidR="00F47922">
        <w:t xml:space="preserve"> oraz wymiany walut realizowanych w Kantorze SGB</w:t>
      </w:r>
      <w:r w:rsidR="00665904">
        <w:t>.</w:t>
      </w:r>
      <w:r w:rsidR="00C160C6">
        <w:t xml:space="preserve"> </w:t>
      </w:r>
    </w:p>
    <w:p w14:paraId="7304DB22" w14:textId="77777777" w:rsidR="004A64C5" w:rsidRDefault="004A64C5" w:rsidP="00E9542D">
      <w:pPr>
        <w:numPr>
          <w:ilvl w:val="0"/>
          <w:numId w:val="48"/>
        </w:numPr>
        <w:tabs>
          <w:tab w:val="clear" w:pos="397"/>
          <w:tab w:val="num" w:pos="-2410"/>
        </w:tabs>
        <w:ind w:left="357" w:hanging="357"/>
        <w:jc w:val="both"/>
      </w:pPr>
      <w:r>
        <w:t xml:space="preserve">W przypadku operacji polegających na uznaniu </w:t>
      </w:r>
      <w:r w:rsidR="00534C8E">
        <w:t>r</w:t>
      </w:r>
      <w:r>
        <w:t xml:space="preserve">achunku </w:t>
      </w:r>
      <w:r w:rsidR="00534C8E">
        <w:t>p</w:t>
      </w:r>
      <w:r>
        <w:t>osiadacza</w:t>
      </w:r>
      <w:r w:rsidR="008C67AD">
        <w:t>,</w:t>
      </w:r>
      <w:r>
        <w:t xml:space="preserve"> jako </w:t>
      </w:r>
      <w:r w:rsidR="00D71139">
        <w:t>odbiorcy</w:t>
      </w:r>
      <w:r>
        <w:t xml:space="preserve"> płatności:</w:t>
      </w:r>
    </w:p>
    <w:p w14:paraId="1C57A589" w14:textId="77777777" w:rsidR="004A64C5" w:rsidRDefault="004A64C5" w:rsidP="00E9542D">
      <w:pPr>
        <w:numPr>
          <w:ilvl w:val="1"/>
          <w:numId w:val="48"/>
        </w:numPr>
        <w:tabs>
          <w:tab w:val="clear" w:pos="907"/>
          <w:tab w:val="num" w:pos="-2410"/>
        </w:tabs>
        <w:ind w:left="709" w:hanging="283"/>
        <w:jc w:val="both"/>
      </w:pPr>
      <w:r>
        <w:t xml:space="preserve">otrzymanej w </w:t>
      </w:r>
      <w:r w:rsidR="00534C8E">
        <w:t>w</w:t>
      </w:r>
      <w:r>
        <w:t xml:space="preserve">alucie rachunku – </w:t>
      </w:r>
      <w:r w:rsidR="008265F5">
        <w:t>Bank</w:t>
      </w:r>
      <w:r>
        <w:t xml:space="preserve"> dokonuje księgowania otrzymanych środków na </w:t>
      </w:r>
      <w:r w:rsidR="00534C8E">
        <w:t>r</w:t>
      </w:r>
      <w:r>
        <w:t>achunku, bez dokonywania przewalutowania</w:t>
      </w:r>
      <w:r w:rsidR="006411BC">
        <w:t>;</w:t>
      </w:r>
    </w:p>
    <w:p w14:paraId="697627BF" w14:textId="77777777" w:rsidR="004A64C5" w:rsidRDefault="004A64C5" w:rsidP="00E9542D">
      <w:pPr>
        <w:numPr>
          <w:ilvl w:val="1"/>
          <w:numId w:val="48"/>
        </w:numPr>
        <w:tabs>
          <w:tab w:val="clear" w:pos="907"/>
          <w:tab w:val="num" w:pos="-2410"/>
        </w:tabs>
        <w:ind w:left="709" w:hanging="283"/>
        <w:jc w:val="both"/>
      </w:pPr>
      <w:r>
        <w:t xml:space="preserve">otrzymanej w </w:t>
      </w:r>
      <w:r w:rsidR="00534C8E">
        <w:t>w</w:t>
      </w:r>
      <w:r>
        <w:t xml:space="preserve">alucie wymienialnej znajdującej się w ofercie </w:t>
      </w:r>
      <w:r w:rsidR="008265F5">
        <w:t>Bank</w:t>
      </w:r>
      <w:r>
        <w:t>u, ale</w:t>
      </w:r>
      <w:r w:rsidR="008A20BF">
        <w:t> </w:t>
      </w:r>
      <w:r>
        <w:t xml:space="preserve">innej niż </w:t>
      </w:r>
      <w:r w:rsidR="00534C8E">
        <w:t>w</w:t>
      </w:r>
      <w:r>
        <w:t>aluta rachunku:</w:t>
      </w:r>
    </w:p>
    <w:p w14:paraId="74DFC651" w14:textId="77777777" w:rsidR="004A64C5" w:rsidRDefault="0084757C" w:rsidP="00E9542D">
      <w:pPr>
        <w:numPr>
          <w:ilvl w:val="2"/>
          <w:numId w:val="48"/>
        </w:numPr>
        <w:tabs>
          <w:tab w:val="clear" w:pos="1381"/>
          <w:tab w:val="num" w:pos="-2410"/>
        </w:tabs>
        <w:ind w:left="1071" w:hanging="357"/>
        <w:jc w:val="both"/>
      </w:pPr>
      <w:r>
        <w:t xml:space="preserve">jeżeli wskazany w zleceniu rachunek jest prowadzony w złotych, </w:t>
      </w:r>
      <w:r w:rsidR="008265F5">
        <w:t>Bank</w:t>
      </w:r>
      <w:r w:rsidR="004A64C5">
        <w:t xml:space="preserve"> dokonuje przeliczenia otrzymanych środków pieniężnych w </w:t>
      </w:r>
      <w:r w:rsidR="00534C8E">
        <w:t>w</w:t>
      </w:r>
      <w:r w:rsidR="004A64C5">
        <w:t xml:space="preserve">alucie wymienialnej bezpośrednio na </w:t>
      </w:r>
      <w:r w:rsidR="000A5537">
        <w:t>złote</w:t>
      </w:r>
      <w:r w:rsidR="004A64C5">
        <w:t xml:space="preserve"> po aktualnie obowiązującym w </w:t>
      </w:r>
      <w:r w:rsidR="008265F5">
        <w:t>Bank</w:t>
      </w:r>
      <w:r w:rsidR="004A64C5">
        <w:t xml:space="preserve">u kursie kupna tej waluty i uznaje </w:t>
      </w:r>
      <w:r w:rsidR="000A1760">
        <w:t xml:space="preserve">rachunek </w:t>
      </w:r>
      <w:r w:rsidR="004A64C5">
        <w:t xml:space="preserve">kwotą w </w:t>
      </w:r>
      <w:r w:rsidR="000A5537">
        <w:t>złotych</w:t>
      </w:r>
      <w:r w:rsidR="00A42CD2">
        <w:t>,</w:t>
      </w:r>
      <w:r w:rsidR="004A64C5">
        <w:t xml:space="preserve"> albo</w:t>
      </w:r>
    </w:p>
    <w:p w14:paraId="47C7FBE6" w14:textId="77777777" w:rsidR="004A64C5" w:rsidRPr="009A01D0" w:rsidRDefault="00E57729" w:rsidP="00E9542D">
      <w:pPr>
        <w:numPr>
          <w:ilvl w:val="2"/>
          <w:numId w:val="48"/>
        </w:numPr>
        <w:tabs>
          <w:tab w:val="clear" w:pos="1381"/>
          <w:tab w:val="num" w:pos="-2552"/>
        </w:tabs>
        <w:ind w:left="1071" w:hanging="357"/>
        <w:jc w:val="both"/>
      </w:pPr>
      <w:r w:rsidRPr="00B049C5">
        <w:t>jeżeli wskazany w zleceniu rachunek jest prowadzony w walucie innej niż złoty, Bank dokonuje przeliczenia otrzymanych środków pi</w:t>
      </w:r>
      <w:r w:rsidRPr="004371A6">
        <w:t>eniężnych na walutę rachunku po aktualnie obowiązujących w Banku kursach kupna/sprzedaży i uznaje rachunek odbiorcy równow</w:t>
      </w:r>
      <w:r w:rsidRPr="00802ACD">
        <w:t>artością otrzymanego zlecenia w walucie rachunku</w:t>
      </w:r>
      <w:r w:rsidR="004A64C5" w:rsidRPr="00760ED2">
        <w:t>.</w:t>
      </w:r>
      <w:r w:rsidRPr="00760ED2">
        <w:t xml:space="preserve"> </w:t>
      </w:r>
    </w:p>
    <w:p w14:paraId="5E1784BD" w14:textId="77777777" w:rsidR="004A64C5" w:rsidRDefault="004A64C5" w:rsidP="00E9542D">
      <w:pPr>
        <w:numPr>
          <w:ilvl w:val="0"/>
          <w:numId w:val="48"/>
        </w:numPr>
        <w:tabs>
          <w:tab w:val="clear" w:pos="397"/>
          <w:tab w:val="num" w:pos="-2410"/>
        </w:tabs>
        <w:ind w:left="357" w:hanging="357"/>
        <w:jc w:val="both"/>
      </w:pPr>
      <w:r>
        <w:t xml:space="preserve">W przypadku operacji polegających na obciążeniu </w:t>
      </w:r>
      <w:r w:rsidR="00534C8E">
        <w:t>r</w:t>
      </w:r>
      <w:r>
        <w:t xml:space="preserve">achunku w wyniku realizacji obciążeniowej dyspozycji płatniczej </w:t>
      </w:r>
      <w:r w:rsidR="00534C8E">
        <w:t>p</w:t>
      </w:r>
      <w:r>
        <w:t xml:space="preserve">osiadacza rachunku, </w:t>
      </w:r>
      <w:r w:rsidR="008265F5">
        <w:t>Bank</w:t>
      </w:r>
      <w:r>
        <w:t xml:space="preserve"> księguje w ciężar </w:t>
      </w:r>
      <w:r w:rsidR="00534C8E">
        <w:t>r</w:t>
      </w:r>
      <w:r>
        <w:t>achunku:</w:t>
      </w:r>
    </w:p>
    <w:p w14:paraId="474C2CDD" w14:textId="77777777" w:rsidR="004A64C5" w:rsidRPr="00802ACD" w:rsidRDefault="004A64C5" w:rsidP="00E9542D">
      <w:pPr>
        <w:numPr>
          <w:ilvl w:val="1"/>
          <w:numId w:val="48"/>
        </w:numPr>
        <w:tabs>
          <w:tab w:val="clear" w:pos="907"/>
          <w:tab w:val="num" w:pos="-2410"/>
        </w:tabs>
        <w:ind w:left="714" w:hanging="357"/>
        <w:jc w:val="both"/>
      </w:pPr>
      <w:r>
        <w:t xml:space="preserve">kwotę wskazaną w dyspozycji </w:t>
      </w:r>
      <w:r w:rsidRPr="00B049C5">
        <w:t xml:space="preserve">– </w:t>
      </w:r>
      <w:r w:rsidR="0099306A" w:rsidRPr="004371A6">
        <w:t>jeżeli obciążany rachunek jest prowadzony w walucie płatności</w:t>
      </w:r>
      <w:r w:rsidR="00A42CD2" w:rsidRPr="00802ACD">
        <w:t>;</w:t>
      </w:r>
    </w:p>
    <w:p w14:paraId="5061EAD5" w14:textId="77777777" w:rsidR="004A64C5" w:rsidRPr="009A01D0" w:rsidRDefault="00185E2A" w:rsidP="00E9542D">
      <w:pPr>
        <w:numPr>
          <w:ilvl w:val="1"/>
          <w:numId w:val="48"/>
        </w:numPr>
        <w:tabs>
          <w:tab w:val="clear" w:pos="907"/>
          <w:tab w:val="num" w:pos="-2410"/>
        </w:tabs>
        <w:ind w:left="714" w:hanging="357"/>
        <w:jc w:val="both"/>
      </w:pPr>
      <w:r w:rsidRPr="009A01D0">
        <w:t>kwotę stanowiącą równowartość w złotych kwoty wskazanej w dyspozycji przeliczonej po aktualnie obowiązującym w Banku kursie sprzedaży tej waluty wobec złotych – jeżeli rachunek jest prowadzony w złotych</w:t>
      </w:r>
      <w:r w:rsidR="00A42CD2" w:rsidRPr="009A01D0">
        <w:t>;</w:t>
      </w:r>
      <w:r w:rsidR="004A64C5" w:rsidRPr="009A01D0">
        <w:t xml:space="preserve"> </w:t>
      </w:r>
    </w:p>
    <w:p w14:paraId="577AD155" w14:textId="77777777" w:rsidR="004A64C5" w:rsidRPr="009A01D0" w:rsidRDefault="001A6381" w:rsidP="00E9542D">
      <w:pPr>
        <w:numPr>
          <w:ilvl w:val="1"/>
          <w:numId w:val="48"/>
        </w:numPr>
        <w:tabs>
          <w:tab w:val="clear" w:pos="907"/>
          <w:tab w:val="num" w:pos="-2552"/>
        </w:tabs>
        <w:ind w:left="714" w:hanging="357"/>
        <w:jc w:val="both"/>
      </w:pPr>
      <w:r w:rsidRPr="009A01D0">
        <w:t xml:space="preserve">kwotę stanowiącą równowartość w walucie rachunku po aktualnie obowiązujących </w:t>
      </w:r>
      <w:r w:rsidR="003F6590">
        <w:br/>
      </w:r>
      <w:r w:rsidRPr="009A01D0">
        <w:t xml:space="preserve">w Banku kursach kupna/sprzedaży tej waluty – jeżeli rachunek jest prowadzony </w:t>
      </w:r>
      <w:r w:rsidR="003F6590">
        <w:br/>
      </w:r>
      <w:r w:rsidRPr="009A01D0">
        <w:t>w walucie innej niż waluta płatności</w:t>
      </w:r>
      <w:r w:rsidR="004A64C5" w:rsidRPr="009A01D0">
        <w:t>.</w:t>
      </w:r>
    </w:p>
    <w:p w14:paraId="1DBD8F8F" w14:textId="47FCB27A" w:rsidR="004A64C5" w:rsidRDefault="004A64C5" w:rsidP="00E9542D">
      <w:pPr>
        <w:numPr>
          <w:ilvl w:val="0"/>
          <w:numId w:val="48"/>
        </w:numPr>
        <w:tabs>
          <w:tab w:val="clear" w:pos="397"/>
          <w:tab w:val="num" w:pos="-2410"/>
        </w:tabs>
        <w:ind w:left="357" w:hanging="357"/>
        <w:jc w:val="both"/>
      </w:pPr>
      <w:bookmarkStart w:id="38" w:name="_Hlk98487403"/>
      <w:r>
        <w:t xml:space="preserve">Przy </w:t>
      </w:r>
      <w:r w:rsidR="00534C8E">
        <w:t>o</w:t>
      </w:r>
      <w:r>
        <w:t xml:space="preserve">peracjach bezgotówkowych </w:t>
      </w:r>
      <w:r w:rsidR="008265F5">
        <w:t>Bank</w:t>
      </w:r>
      <w:r>
        <w:t xml:space="preserve"> stosuje kursy kupna</w:t>
      </w:r>
      <w:r w:rsidR="00A033C6">
        <w:t>/</w:t>
      </w:r>
      <w:r>
        <w:t>sprzedaży walut dla dewiz</w:t>
      </w:r>
      <w:r w:rsidR="00634DE9">
        <w:t xml:space="preserve"> obowiązujące w Banku</w:t>
      </w:r>
      <w:r>
        <w:t xml:space="preserve">, a przy </w:t>
      </w:r>
      <w:r w:rsidR="00534C8E">
        <w:t>o</w:t>
      </w:r>
      <w:r>
        <w:t>peracjach gotówkowych – kursy kupna</w:t>
      </w:r>
      <w:r w:rsidR="00A033C6">
        <w:t>/</w:t>
      </w:r>
      <w:r>
        <w:t>sprzedaży dla pieniędzy.</w:t>
      </w:r>
    </w:p>
    <w:bookmarkEnd w:id="38"/>
    <w:p w14:paraId="0C392716" w14:textId="77777777" w:rsidR="004A64C5" w:rsidRDefault="004A64C5" w:rsidP="00E9542D">
      <w:pPr>
        <w:numPr>
          <w:ilvl w:val="0"/>
          <w:numId w:val="48"/>
        </w:numPr>
        <w:tabs>
          <w:tab w:val="clear" w:pos="397"/>
          <w:tab w:val="num" w:pos="-2410"/>
        </w:tabs>
        <w:ind w:left="357" w:hanging="357"/>
        <w:jc w:val="both"/>
      </w:pPr>
      <w:r>
        <w:t xml:space="preserve">W przypadku, gdy realizacja przez </w:t>
      </w:r>
      <w:r w:rsidR="008265F5">
        <w:t>Bank</w:t>
      </w:r>
      <w:r>
        <w:t xml:space="preserve"> złożonej dyspozycji odbywa się za</w:t>
      </w:r>
      <w:r w:rsidR="00B40E52">
        <w:t> </w:t>
      </w:r>
      <w:r>
        <w:t xml:space="preserve">pośrednictwem korespondenta </w:t>
      </w:r>
      <w:r w:rsidR="008265F5">
        <w:t>Bank</w:t>
      </w:r>
      <w:r>
        <w:t xml:space="preserve">u lub innej pośredniczącej instytucji finansowej, </w:t>
      </w:r>
      <w:r w:rsidR="008265F5">
        <w:t>Bank</w:t>
      </w:r>
      <w:r>
        <w:t xml:space="preserve"> przy dokonywaniu przewalutowań, o których mowa w ust. 2 i 3</w:t>
      </w:r>
      <w:r w:rsidR="00B40E52">
        <w:t>,</w:t>
      </w:r>
      <w:r>
        <w:t xml:space="preserve"> stosuje </w:t>
      </w:r>
      <w:r w:rsidR="00534C8E">
        <w:t>k</w:t>
      </w:r>
      <w:r>
        <w:t xml:space="preserve">ursy walut obowiązujące odpowiednio u korespondenta </w:t>
      </w:r>
      <w:r w:rsidR="008265F5">
        <w:t>Bank</w:t>
      </w:r>
      <w:r>
        <w:t>u lub w instytucji pośredniczącej.</w:t>
      </w:r>
    </w:p>
    <w:p w14:paraId="079D2B12" w14:textId="77777777" w:rsidR="00835AD8" w:rsidRDefault="00835AD8" w:rsidP="00E9542D">
      <w:pPr>
        <w:numPr>
          <w:ilvl w:val="0"/>
          <w:numId w:val="48"/>
        </w:numPr>
        <w:tabs>
          <w:tab w:val="clear" w:pos="397"/>
          <w:tab w:val="num" w:pos="-2410"/>
        </w:tabs>
        <w:ind w:left="357" w:hanging="357"/>
        <w:jc w:val="both"/>
      </w:pPr>
      <w:r>
        <w:t>Referencyjne kursy walutowe ustalane są wg następujących zasad:</w:t>
      </w:r>
    </w:p>
    <w:p w14:paraId="338A0E3B" w14:textId="77777777" w:rsidR="00835AD8" w:rsidRDefault="00835AD8" w:rsidP="00E9542D">
      <w:pPr>
        <w:numPr>
          <w:ilvl w:val="1"/>
          <w:numId w:val="48"/>
        </w:numPr>
        <w:tabs>
          <w:tab w:val="clear" w:pos="907"/>
          <w:tab w:val="num" w:pos="-2552"/>
        </w:tabs>
        <w:ind w:left="714" w:hanging="357"/>
        <w:jc w:val="both"/>
      </w:pPr>
      <w:r>
        <w:t xml:space="preserve">referencyjny kurs walutowy </w:t>
      </w:r>
      <w:r w:rsidR="008265F5">
        <w:t>Bank</w:t>
      </w:r>
      <w:r>
        <w:t xml:space="preserve">u ustalany jest w oparciu o kursy poszczególnych walut na rynku międzybankowym – obowiązujące w momencie tworzenia tabeli kursów walut powiększany lub pomniejszany o marżę </w:t>
      </w:r>
      <w:r w:rsidR="008265F5">
        <w:t>Bank</w:t>
      </w:r>
      <w:r>
        <w:t>u obowiązującą</w:t>
      </w:r>
      <w:r w:rsidR="00CE1721">
        <w:t xml:space="preserve"> </w:t>
      </w:r>
      <w:r>
        <w:t>w</w:t>
      </w:r>
      <w:r w:rsidR="00FA4406">
        <w:t> </w:t>
      </w:r>
      <w:r>
        <w:t>momencie tworzenia tabeli</w:t>
      </w:r>
      <w:r w:rsidR="00A42CD2">
        <w:t>;</w:t>
      </w:r>
    </w:p>
    <w:p w14:paraId="5250CC38" w14:textId="77777777" w:rsidR="00835AD8" w:rsidRDefault="008265F5" w:rsidP="00E9542D">
      <w:pPr>
        <w:numPr>
          <w:ilvl w:val="1"/>
          <w:numId w:val="48"/>
        </w:numPr>
        <w:tabs>
          <w:tab w:val="clear" w:pos="907"/>
          <w:tab w:val="num" w:pos="-2552"/>
        </w:tabs>
        <w:ind w:left="714" w:hanging="357"/>
        <w:jc w:val="both"/>
      </w:pPr>
      <w:r>
        <w:t>Bank</w:t>
      </w:r>
      <w:r w:rsidR="00835AD8">
        <w:t xml:space="preserve"> publikuje odrębne zestawienie kursów walut dla operacji bezgotówkowych</w:t>
      </w:r>
      <w:r w:rsidR="00835AD8">
        <w:br/>
        <w:t xml:space="preserve">i gotówkowych wraz </w:t>
      </w:r>
      <w:r w:rsidR="008C1315">
        <w:t xml:space="preserve">z </w:t>
      </w:r>
      <w:r w:rsidR="00835AD8">
        <w:t>kursami średnimi NBP</w:t>
      </w:r>
      <w:r w:rsidR="00A42CD2">
        <w:t>;</w:t>
      </w:r>
      <w:r w:rsidR="00835AD8">
        <w:t xml:space="preserve"> </w:t>
      </w:r>
    </w:p>
    <w:p w14:paraId="00B75192" w14:textId="77777777" w:rsidR="00835AD8" w:rsidRDefault="00835AD8" w:rsidP="00E9542D">
      <w:pPr>
        <w:numPr>
          <w:ilvl w:val="1"/>
          <w:numId w:val="48"/>
        </w:numPr>
        <w:tabs>
          <w:tab w:val="clear" w:pos="907"/>
          <w:tab w:val="num" w:pos="-2552"/>
        </w:tabs>
        <w:ind w:left="714" w:hanging="357"/>
        <w:jc w:val="both"/>
      </w:pPr>
      <w:r>
        <w:t xml:space="preserve">tabela kursów walut zawiera informację o minimalnej kwocie uprawniającej </w:t>
      </w:r>
      <w:r w:rsidR="00A42CD2">
        <w:br/>
      </w:r>
      <w:r>
        <w:t>do negocjacji kursów, numer tabeli oraz dzień i godzinę, od której obowiązuje</w:t>
      </w:r>
      <w:r w:rsidR="00A42CD2">
        <w:t>;</w:t>
      </w:r>
    </w:p>
    <w:p w14:paraId="13C0FD9F" w14:textId="4457BE60" w:rsidR="00B224A9" w:rsidRDefault="00835AD8" w:rsidP="00E9542D">
      <w:pPr>
        <w:numPr>
          <w:ilvl w:val="1"/>
          <w:numId w:val="48"/>
        </w:numPr>
        <w:tabs>
          <w:tab w:val="clear" w:pos="907"/>
          <w:tab w:val="num" w:pos="-2552"/>
        </w:tabs>
        <w:ind w:left="714" w:hanging="357"/>
        <w:jc w:val="both"/>
        <w:rPr>
          <w:color w:val="000000"/>
        </w:rPr>
      </w:pPr>
      <w:bookmarkStart w:id="39" w:name="_Hlk98487639"/>
      <w:r>
        <w:t xml:space="preserve">kursy walut </w:t>
      </w:r>
      <w:r w:rsidR="008265F5">
        <w:t>Bank</w:t>
      </w:r>
      <w:r>
        <w:t xml:space="preserve">u mogą ulegać zmianom w ciągu dnia roboczego i podawane </w:t>
      </w:r>
      <w:r w:rsidR="00EB4FA5">
        <w:br/>
      </w:r>
      <w:r>
        <w:t xml:space="preserve">są do wiadomości w bieżącej tabeli kursów walut </w:t>
      </w:r>
      <w:r w:rsidR="008265F5">
        <w:t>Bank</w:t>
      </w:r>
      <w:r>
        <w:t xml:space="preserve">u, dostępnej w placówkach </w:t>
      </w:r>
      <w:r w:rsidR="008265F5">
        <w:t>Bank</w:t>
      </w:r>
      <w:r>
        <w:t>u.</w:t>
      </w:r>
    </w:p>
    <w:bookmarkEnd w:id="39"/>
    <w:p w14:paraId="25ABBAB4" w14:textId="77777777" w:rsidR="004A64C5" w:rsidRDefault="004A64C5" w:rsidP="00E002C5">
      <w:pPr>
        <w:jc w:val="center"/>
        <w:rPr>
          <w:b/>
          <w:color w:val="000000"/>
        </w:rPr>
      </w:pPr>
      <w:r w:rsidRPr="0008506B">
        <w:rPr>
          <w:color w:val="000000"/>
        </w:rPr>
        <w:t xml:space="preserve">§ </w:t>
      </w:r>
      <w:r w:rsidR="00754365" w:rsidRPr="0008506B">
        <w:rPr>
          <w:color w:val="000000"/>
        </w:rPr>
        <w:t>2</w:t>
      </w:r>
      <w:r w:rsidR="00C32AC1">
        <w:rPr>
          <w:color w:val="000000"/>
        </w:rPr>
        <w:t>2</w:t>
      </w:r>
    </w:p>
    <w:p w14:paraId="482654E5" w14:textId="77777777" w:rsidR="00B83B2A" w:rsidRDefault="004A64C5" w:rsidP="00E9542D">
      <w:pPr>
        <w:numPr>
          <w:ilvl w:val="0"/>
          <w:numId w:val="49"/>
        </w:numPr>
        <w:tabs>
          <w:tab w:val="clear" w:pos="397"/>
        </w:tabs>
        <w:ind w:left="357" w:hanging="357"/>
        <w:jc w:val="both"/>
      </w:pPr>
      <w:bookmarkStart w:id="40" w:name="_Hlk98487848"/>
      <w:r>
        <w:t xml:space="preserve">Osoba dokonująca wpłaty </w:t>
      </w:r>
      <w:r w:rsidR="008B6340">
        <w:t xml:space="preserve">gotówkowej </w:t>
      </w:r>
      <w:r>
        <w:t xml:space="preserve">na </w:t>
      </w:r>
      <w:r w:rsidR="00534C8E">
        <w:t>r</w:t>
      </w:r>
      <w:r>
        <w:t xml:space="preserve">achunek zobowiązana jest podać </w:t>
      </w:r>
      <w:r w:rsidR="00CA6E27">
        <w:t xml:space="preserve">na wypełnionym przez siebie dokumencie lub wygenerowanym przez pracownika placówki Banku </w:t>
      </w:r>
      <w:r>
        <w:t xml:space="preserve">numer </w:t>
      </w:r>
      <w:r w:rsidR="00534C8E">
        <w:t>r</w:t>
      </w:r>
      <w:r>
        <w:t>achunku w standardzie NRB</w:t>
      </w:r>
      <w:r w:rsidR="00030769">
        <w:t xml:space="preserve"> lub IBAN</w:t>
      </w:r>
      <w:r w:rsidR="0089418C">
        <w:t>,</w:t>
      </w:r>
      <w:r>
        <w:t xml:space="preserve"> imię i nazwisko </w:t>
      </w:r>
      <w:r w:rsidR="00534C8E">
        <w:t>p</w:t>
      </w:r>
      <w:r>
        <w:t>osiadacza rachunku oraz tytuł wpłaty.</w:t>
      </w:r>
    </w:p>
    <w:p w14:paraId="0193B64D" w14:textId="77777777" w:rsidR="009E3B25" w:rsidRPr="00BC2779" w:rsidRDefault="00505115" w:rsidP="00E9542D">
      <w:pPr>
        <w:numPr>
          <w:ilvl w:val="0"/>
          <w:numId w:val="49"/>
        </w:numPr>
        <w:tabs>
          <w:tab w:val="clear" w:pos="397"/>
        </w:tabs>
        <w:ind w:left="357" w:hanging="357"/>
        <w:jc w:val="both"/>
      </w:pPr>
      <w:r>
        <w:lastRenderedPageBreak/>
        <w:t>U</w:t>
      </w:r>
      <w:r w:rsidR="009E3B25" w:rsidRPr="00293D8C">
        <w:t>żytkownik może</w:t>
      </w:r>
      <w:r w:rsidR="009E3B25" w:rsidRPr="005420BE">
        <w:t xml:space="preserve"> dokonać wpłaty gotówki na rachunek bankowy, do którego został wydan</w:t>
      </w:r>
      <w:r w:rsidR="006908E7">
        <w:t>y</w:t>
      </w:r>
      <w:r w:rsidR="00CF6420">
        <w:t xml:space="preserve"> </w:t>
      </w:r>
      <w:r w:rsidR="006908E7">
        <w:t>instrument płatniczy</w:t>
      </w:r>
      <w:r w:rsidR="009E3B25" w:rsidRPr="005420BE">
        <w:t xml:space="preserve">, we wpłatomacie Banku; identyfikacja rachunku oraz autoryzacja transakcji </w:t>
      </w:r>
      <w:r w:rsidR="009E3B25" w:rsidRPr="00BC2779">
        <w:t>odbywa się poprzez numer</w:t>
      </w:r>
      <w:r w:rsidR="006908E7">
        <w:t xml:space="preserve"> użytkowanego instrumentu pł</w:t>
      </w:r>
      <w:r w:rsidR="008A3C5C">
        <w:t>a</w:t>
      </w:r>
      <w:r w:rsidR="006908E7">
        <w:t>tniczego</w:t>
      </w:r>
      <w:r w:rsidR="009E3B25" w:rsidRPr="00BC2779">
        <w:t>.</w:t>
      </w:r>
    </w:p>
    <w:p w14:paraId="1AC56B09" w14:textId="77777777" w:rsidR="004A64C5" w:rsidRPr="00A45E96" w:rsidRDefault="00CA6E27" w:rsidP="00E9542D">
      <w:pPr>
        <w:numPr>
          <w:ilvl w:val="0"/>
          <w:numId w:val="49"/>
        </w:numPr>
        <w:tabs>
          <w:tab w:val="clear" w:pos="397"/>
        </w:tabs>
        <w:ind w:left="357" w:hanging="357"/>
        <w:jc w:val="both"/>
      </w:pPr>
      <w:r w:rsidRPr="00F91C75">
        <w:t>W</w:t>
      </w:r>
      <w:r w:rsidR="009E3B25" w:rsidRPr="00F91C75">
        <w:t xml:space="preserve"> przypadku wpłaty gotówki we wpłatomacie Banku </w:t>
      </w:r>
      <w:r w:rsidR="009E3B25" w:rsidRPr="00293D8C">
        <w:t xml:space="preserve">użytkownik </w:t>
      </w:r>
      <w:r w:rsidR="009E3B25" w:rsidRPr="00F91C75">
        <w:t xml:space="preserve"> otrzymuje potwierdzenie dokonania wpłaty na wydruku z wpłatomatu</w:t>
      </w:r>
      <w:r w:rsidR="004A64C5" w:rsidRPr="00A45E96">
        <w:t xml:space="preserve">. </w:t>
      </w:r>
    </w:p>
    <w:p w14:paraId="22A8018D" w14:textId="77777777" w:rsidR="004A64C5" w:rsidRPr="00F0100C" w:rsidRDefault="004A64C5" w:rsidP="00E9542D">
      <w:pPr>
        <w:numPr>
          <w:ilvl w:val="0"/>
          <w:numId w:val="49"/>
        </w:numPr>
        <w:tabs>
          <w:tab w:val="clear" w:pos="397"/>
        </w:tabs>
        <w:ind w:left="357" w:hanging="357"/>
        <w:jc w:val="both"/>
      </w:pPr>
      <w:r w:rsidRPr="00F0100C">
        <w:t>Dokument</w:t>
      </w:r>
      <w:r w:rsidR="009E3B25">
        <w:t>, o którym mowa w ust.1,</w:t>
      </w:r>
      <w:r w:rsidRPr="00F0100C">
        <w:t xml:space="preserve"> wystawiony </w:t>
      </w:r>
      <w:r w:rsidR="00CD71D6">
        <w:t xml:space="preserve">przez osobę dokonującą wpłaty </w:t>
      </w:r>
      <w:r w:rsidRPr="00F0100C">
        <w:t>nieczytelnie, ze śladami poprawek, bez podania imienia i nazwiska oraz bez numeru NRB</w:t>
      </w:r>
      <w:r w:rsidR="001C4EB2" w:rsidRPr="00F0100C">
        <w:t xml:space="preserve"> lub</w:t>
      </w:r>
      <w:r w:rsidR="00A3640C" w:rsidRPr="00F0100C">
        <w:t xml:space="preserve"> IBAN</w:t>
      </w:r>
      <w:r w:rsidRPr="00F0100C">
        <w:t xml:space="preserve"> nie będzie przyjęty przez </w:t>
      </w:r>
      <w:r w:rsidR="008265F5" w:rsidRPr="00F0100C">
        <w:t>Bank</w:t>
      </w:r>
      <w:r w:rsidRPr="00F0100C">
        <w:t xml:space="preserve"> do realizacji.</w:t>
      </w:r>
    </w:p>
    <w:p w14:paraId="225055EE" w14:textId="77777777" w:rsidR="00846E41" w:rsidRDefault="00846E41" w:rsidP="00E9542D">
      <w:pPr>
        <w:numPr>
          <w:ilvl w:val="0"/>
          <w:numId w:val="49"/>
        </w:numPr>
        <w:tabs>
          <w:tab w:val="clear" w:pos="397"/>
        </w:tabs>
        <w:ind w:left="357" w:hanging="357"/>
        <w:jc w:val="both"/>
      </w:pPr>
      <w:r>
        <w:t xml:space="preserve">Wpłata gotówki w placówce </w:t>
      </w:r>
      <w:r w:rsidR="008265F5">
        <w:t>Bank</w:t>
      </w:r>
      <w:r>
        <w:t xml:space="preserve">u na rachunek </w:t>
      </w:r>
      <w:r w:rsidR="000F71FE">
        <w:t>p</w:t>
      </w:r>
      <w:r>
        <w:t>osiadacza jest udostępniana na tym rachunku niezwłocznie po otrzymaniu środków pieniężnych, nie później niż w tym samym dniu roboczym, oraz otrzymuje dat</w:t>
      </w:r>
      <w:r w:rsidR="003D50B5">
        <w:t>ę</w:t>
      </w:r>
      <w:r>
        <w:t xml:space="preserve"> waluty z chwilą wpłaty. </w:t>
      </w:r>
    </w:p>
    <w:p w14:paraId="7EFD432B" w14:textId="77777777" w:rsidR="009E3B25" w:rsidRPr="0057798A" w:rsidRDefault="009E3B25" w:rsidP="00E9542D">
      <w:pPr>
        <w:numPr>
          <w:ilvl w:val="0"/>
          <w:numId w:val="49"/>
        </w:numPr>
        <w:tabs>
          <w:tab w:val="clear" w:pos="397"/>
        </w:tabs>
        <w:ind w:left="357" w:hanging="357"/>
        <w:jc w:val="both"/>
      </w:pPr>
      <w:r>
        <w:t>Wpłata gotówki we wpłatomacie Banku jest udostępniana na rachunku, do którego została wydana karta,</w:t>
      </w:r>
      <w:r w:rsidR="004D3C64">
        <w:t xml:space="preserve"> </w:t>
      </w:r>
      <w:r>
        <w:t>niezwłocznie po otrzymaniu środków pieniężnych, nie później niż w tym samym</w:t>
      </w:r>
      <w:r w:rsidRPr="0057798A">
        <w:t xml:space="preserve"> dniu</w:t>
      </w:r>
      <w:r w:rsidR="004D3C64" w:rsidRPr="0057798A">
        <w:t xml:space="preserve"> roboczym</w:t>
      </w:r>
      <w:r w:rsidRPr="0057798A">
        <w:t>.</w:t>
      </w:r>
    </w:p>
    <w:bookmarkEnd w:id="40"/>
    <w:p w14:paraId="5506B78D" w14:textId="77777777" w:rsidR="004A64C5" w:rsidRPr="0057798A" w:rsidRDefault="004A64C5" w:rsidP="00E002C5">
      <w:pPr>
        <w:jc w:val="center"/>
        <w:rPr>
          <w:b/>
        </w:rPr>
      </w:pPr>
      <w:r w:rsidRPr="0057798A">
        <w:t xml:space="preserve">§ </w:t>
      </w:r>
      <w:r w:rsidR="00C32AC1" w:rsidRPr="0057798A">
        <w:t>23</w:t>
      </w:r>
    </w:p>
    <w:p w14:paraId="7DBC863E" w14:textId="57B1057E" w:rsidR="00D97DE0" w:rsidRPr="00255337" w:rsidRDefault="00C33174" w:rsidP="00144402">
      <w:pPr>
        <w:pStyle w:val="Tekstpodstawowy"/>
        <w:numPr>
          <w:ilvl w:val="0"/>
          <w:numId w:val="10"/>
        </w:numPr>
        <w:tabs>
          <w:tab w:val="clear" w:pos="0"/>
          <w:tab w:val="clear" w:pos="360"/>
          <w:tab w:val="clear" w:pos="1702"/>
          <w:tab w:val="num" w:pos="-2552"/>
        </w:tabs>
        <w:ind w:right="0"/>
        <w:rPr>
          <w:color w:val="000000"/>
        </w:rPr>
      </w:pPr>
      <w:r w:rsidRPr="0057798A">
        <w:t xml:space="preserve">Bank </w:t>
      </w:r>
      <w:r w:rsidR="002F4B9B" w:rsidRPr="0057798A">
        <w:t xml:space="preserve">doprowadza do </w:t>
      </w:r>
      <w:r w:rsidRPr="0057798A">
        <w:t xml:space="preserve">uznania rachunku płatniczego </w:t>
      </w:r>
      <w:r w:rsidR="00D71139">
        <w:rPr>
          <w:lang w:val="pl-PL"/>
        </w:rPr>
        <w:t>b</w:t>
      </w:r>
      <w:proofErr w:type="spellStart"/>
      <w:r w:rsidR="008265F5" w:rsidRPr="00255337">
        <w:t>ank</w:t>
      </w:r>
      <w:r w:rsidRPr="00255337">
        <w:t>u</w:t>
      </w:r>
      <w:proofErr w:type="spellEnd"/>
      <w:r w:rsidRPr="00255337">
        <w:t xml:space="preserve"> </w:t>
      </w:r>
      <w:r w:rsidR="004C5107" w:rsidRPr="00255337">
        <w:rPr>
          <w:lang w:val="pl-PL"/>
        </w:rPr>
        <w:t>odbiorcy</w:t>
      </w:r>
      <w:r w:rsidR="00770885">
        <w:rPr>
          <w:lang w:val="pl-PL"/>
        </w:rPr>
        <w:t>,</w:t>
      </w:r>
      <w:r w:rsidR="004C5107" w:rsidRPr="00255337">
        <w:rPr>
          <w:lang w:val="pl-PL"/>
        </w:rPr>
        <w:t xml:space="preserve"> </w:t>
      </w:r>
      <w:r w:rsidRPr="00255337">
        <w:t>kwotą transakcji płatniczej nie p</w:t>
      </w:r>
      <w:r w:rsidR="002224FB" w:rsidRPr="00255337">
        <w:t>ó</w:t>
      </w:r>
      <w:r w:rsidRPr="00255337">
        <w:t>źniej niż do końca nast</w:t>
      </w:r>
      <w:r w:rsidR="00660760" w:rsidRPr="00255337">
        <w:t>ę</w:t>
      </w:r>
      <w:r w:rsidRPr="00255337">
        <w:t xml:space="preserve">pnego dnia roboczego po otrzymaniu zlecenia </w:t>
      </w:r>
      <w:r w:rsidR="002224FB" w:rsidRPr="00255337">
        <w:t>p</w:t>
      </w:r>
      <w:r w:rsidRPr="00255337">
        <w:t>osiadacza rachunku</w:t>
      </w:r>
      <w:r w:rsidR="007C278C" w:rsidRPr="007C278C">
        <w:rPr>
          <w:lang w:val="pl-PL"/>
        </w:rPr>
        <w:t xml:space="preserve"> </w:t>
      </w:r>
      <w:r w:rsidR="007C278C">
        <w:rPr>
          <w:lang w:val="pl-PL"/>
        </w:rPr>
        <w:t xml:space="preserve">z wyjątkiem sytuacji, </w:t>
      </w:r>
      <w:r w:rsidR="00E27A5A">
        <w:rPr>
          <w:lang w:val="pl-PL"/>
        </w:rPr>
        <w:t>gdy niewykonanie transakcji płatniczej w powyższym terminie wynika z innych</w:t>
      </w:r>
      <w:r w:rsidR="007C278C">
        <w:rPr>
          <w:lang w:val="pl-PL"/>
        </w:rPr>
        <w:t xml:space="preserve"> przepis</w:t>
      </w:r>
      <w:r w:rsidR="00E27A5A">
        <w:rPr>
          <w:lang w:val="pl-PL"/>
        </w:rPr>
        <w:t>ów</w:t>
      </w:r>
      <w:r w:rsidR="007C278C">
        <w:rPr>
          <w:lang w:val="pl-PL"/>
        </w:rPr>
        <w:t xml:space="preserve"> prawa</w:t>
      </w:r>
      <w:r w:rsidR="002F4B9B" w:rsidRPr="00255337">
        <w:t xml:space="preserve">; termin </w:t>
      </w:r>
      <w:r w:rsidR="004C5107" w:rsidRPr="00255337">
        <w:rPr>
          <w:lang w:val="pl-PL"/>
        </w:rPr>
        <w:t xml:space="preserve">ten </w:t>
      </w:r>
      <w:r w:rsidR="002F4B9B" w:rsidRPr="00255337">
        <w:t>może zostać przedłużony o jeden dzień roboczy w przypadku otrzymania zlecenia płatniczego w postaci papier</w:t>
      </w:r>
      <w:r w:rsidR="00716933" w:rsidRPr="00255337">
        <w:t>o</w:t>
      </w:r>
      <w:r w:rsidR="002F4B9B" w:rsidRPr="00255337">
        <w:t>wej</w:t>
      </w:r>
      <w:r w:rsidR="00D97DE0" w:rsidRPr="00255337">
        <w:rPr>
          <w:lang w:val="pl-PL"/>
        </w:rPr>
        <w:t>;</w:t>
      </w:r>
      <w:r w:rsidR="00DE5D42" w:rsidRPr="00255337">
        <w:rPr>
          <w:lang w:val="pl-PL"/>
        </w:rPr>
        <w:t xml:space="preserve"> możliwość przedłużenia terminu nie znajduje zastosowania do zleceń płatniczych dotyczących </w:t>
      </w:r>
      <w:r w:rsidR="00780F54" w:rsidRPr="00255337">
        <w:rPr>
          <w:lang w:val="pl-PL"/>
        </w:rPr>
        <w:t>należności, do których stosuje się przepisy</w:t>
      </w:r>
      <w:r w:rsidR="00D97DE0" w:rsidRPr="00255337">
        <w:rPr>
          <w:lang w:val="pl-PL"/>
        </w:rPr>
        <w:t>:</w:t>
      </w:r>
      <w:r w:rsidR="00780F54" w:rsidRPr="00255337">
        <w:rPr>
          <w:lang w:val="pl-PL"/>
        </w:rPr>
        <w:t xml:space="preserve"> </w:t>
      </w:r>
    </w:p>
    <w:p w14:paraId="4476F98D" w14:textId="77777777" w:rsidR="00D97DE0" w:rsidRPr="00255337" w:rsidRDefault="00E34018" w:rsidP="00E9542D">
      <w:pPr>
        <w:pStyle w:val="Tekstpodstawowy"/>
        <w:numPr>
          <w:ilvl w:val="0"/>
          <w:numId w:val="113"/>
        </w:numPr>
        <w:tabs>
          <w:tab w:val="clear" w:pos="0"/>
          <w:tab w:val="clear" w:pos="1702"/>
        </w:tabs>
        <w:ind w:right="0"/>
        <w:rPr>
          <w:color w:val="000000"/>
        </w:rPr>
      </w:pPr>
      <w:r w:rsidRPr="00255337">
        <w:rPr>
          <w:lang w:val="pl-PL"/>
        </w:rPr>
        <w:t>U</w:t>
      </w:r>
      <w:r w:rsidR="00780F54" w:rsidRPr="00255337">
        <w:rPr>
          <w:lang w:val="pl-PL"/>
        </w:rPr>
        <w:t xml:space="preserve">stawy </w:t>
      </w:r>
      <w:r w:rsidR="00D97DE0" w:rsidRPr="00255337">
        <w:rPr>
          <w:lang w:val="pl-PL"/>
        </w:rPr>
        <w:t xml:space="preserve">z dnia 29 sierpnia 1997 r. - </w:t>
      </w:r>
      <w:r w:rsidR="00780F54" w:rsidRPr="00255337">
        <w:rPr>
          <w:lang w:val="pl-PL"/>
        </w:rPr>
        <w:t>Ordynacja podatkowa</w:t>
      </w:r>
      <w:r w:rsidR="00797F86" w:rsidRPr="00255337">
        <w:rPr>
          <w:lang w:val="pl-PL"/>
        </w:rPr>
        <w:t>;</w:t>
      </w:r>
    </w:p>
    <w:p w14:paraId="235067F9" w14:textId="77777777" w:rsidR="00D97DE0" w:rsidRPr="00255337" w:rsidRDefault="001B4BD8" w:rsidP="00E9542D">
      <w:pPr>
        <w:pStyle w:val="Tekstpodstawowy"/>
        <w:numPr>
          <w:ilvl w:val="0"/>
          <w:numId w:val="113"/>
        </w:numPr>
        <w:tabs>
          <w:tab w:val="clear" w:pos="0"/>
          <w:tab w:val="clear" w:pos="1702"/>
        </w:tabs>
        <w:ind w:right="0"/>
        <w:rPr>
          <w:color w:val="000000"/>
        </w:rPr>
      </w:pPr>
      <w:r w:rsidRPr="00255337">
        <w:rPr>
          <w:lang w:val="pl-PL"/>
        </w:rPr>
        <w:t>R</w:t>
      </w:r>
      <w:r w:rsidR="00780F54" w:rsidRPr="00255337">
        <w:rPr>
          <w:lang w:val="pl-PL"/>
        </w:rPr>
        <w:t xml:space="preserve">ozporządzenia </w:t>
      </w:r>
      <w:r w:rsidR="005809DC" w:rsidRPr="00255337">
        <w:rPr>
          <w:lang w:val="pl-PL"/>
        </w:rPr>
        <w:t xml:space="preserve">Parlamentu Europejskiego i </w:t>
      </w:r>
      <w:r w:rsidR="00780F54" w:rsidRPr="00255337">
        <w:rPr>
          <w:lang w:val="pl-PL"/>
        </w:rPr>
        <w:t>Rady (</w:t>
      </w:r>
      <w:r w:rsidR="005809DC" w:rsidRPr="00255337">
        <w:rPr>
          <w:lang w:val="pl-PL"/>
        </w:rPr>
        <w:t>UE</w:t>
      </w:r>
      <w:r w:rsidR="00780F54" w:rsidRPr="00255337">
        <w:rPr>
          <w:lang w:val="pl-PL"/>
        </w:rPr>
        <w:t xml:space="preserve">) nr </w:t>
      </w:r>
      <w:r w:rsidR="005809DC" w:rsidRPr="00255337">
        <w:rPr>
          <w:lang w:val="pl-PL"/>
        </w:rPr>
        <w:t>952</w:t>
      </w:r>
      <w:r w:rsidR="00A033C6" w:rsidRPr="00255337">
        <w:rPr>
          <w:lang w:val="pl-PL"/>
        </w:rPr>
        <w:t>/</w:t>
      </w:r>
      <w:r w:rsidR="005809DC" w:rsidRPr="00255337">
        <w:rPr>
          <w:lang w:val="pl-PL"/>
        </w:rPr>
        <w:t>2013</w:t>
      </w:r>
      <w:r w:rsidR="00780F54" w:rsidRPr="00255337">
        <w:rPr>
          <w:lang w:val="pl-PL"/>
        </w:rPr>
        <w:t xml:space="preserve"> </w:t>
      </w:r>
      <w:r w:rsidR="005809DC" w:rsidRPr="00255337">
        <w:rPr>
          <w:lang w:val="pl-PL"/>
        </w:rPr>
        <w:t xml:space="preserve">z dnia </w:t>
      </w:r>
      <w:r w:rsidR="00A861C4" w:rsidRPr="00255337">
        <w:rPr>
          <w:lang w:val="pl-PL"/>
        </w:rPr>
        <w:br/>
      </w:r>
      <w:r w:rsidR="005809DC" w:rsidRPr="00255337">
        <w:rPr>
          <w:lang w:val="pl-PL"/>
        </w:rPr>
        <w:t xml:space="preserve">9 października 2013 r. </w:t>
      </w:r>
      <w:r w:rsidR="00780F54" w:rsidRPr="00255337">
        <w:rPr>
          <w:lang w:val="pl-PL"/>
        </w:rPr>
        <w:t xml:space="preserve">ustanawiającego </w:t>
      </w:r>
      <w:r w:rsidR="005809DC" w:rsidRPr="00255337">
        <w:rPr>
          <w:lang w:val="pl-PL"/>
        </w:rPr>
        <w:t>unijny k</w:t>
      </w:r>
      <w:r w:rsidR="00780F54" w:rsidRPr="00255337">
        <w:rPr>
          <w:lang w:val="pl-PL"/>
        </w:rPr>
        <w:t xml:space="preserve">odeks </w:t>
      </w:r>
      <w:r w:rsidR="005809DC" w:rsidRPr="00255337">
        <w:rPr>
          <w:lang w:val="pl-PL"/>
        </w:rPr>
        <w:t>c</w:t>
      </w:r>
      <w:r w:rsidR="00780F54" w:rsidRPr="00255337">
        <w:rPr>
          <w:lang w:val="pl-PL"/>
        </w:rPr>
        <w:t>elny</w:t>
      </w:r>
      <w:r w:rsidR="00797F86" w:rsidRPr="00255337">
        <w:rPr>
          <w:lang w:val="pl-PL"/>
        </w:rPr>
        <w:t>;</w:t>
      </w:r>
      <w:r w:rsidR="006236C9" w:rsidRPr="00255337">
        <w:rPr>
          <w:lang w:val="pl-PL"/>
        </w:rPr>
        <w:t xml:space="preserve"> </w:t>
      </w:r>
    </w:p>
    <w:p w14:paraId="5EB17573" w14:textId="77777777" w:rsidR="00C33174" w:rsidRPr="00255337" w:rsidRDefault="00E34018" w:rsidP="00E9542D">
      <w:pPr>
        <w:pStyle w:val="Tekstpodstawowy"/>
        <w:numPr>
          <w:ilvl w:val="0"/>
          <w:numId w:val="113"/>
        </w:numPr>
        <w:tabs>
          <w:tab w:val="clear" w:pos="0"/>
          <w:tab w:val="clear" w:pos="1702"/>
        </w:tabs>
        <w:ind w:right="0"/>
        <w:rPr>
          <w:color w:val="000000"/>
        </w:rPr>
      </w:pPr>
      <w:r w:rsidRPr="00255337">
        <w:rPr>
          <w:lang w:val="pl-PL"/>
        </w:rPr>
        <w:t>U</w:t>
      </w:r>
      <w:r w:rsidR="006236C9" w:rsidRPr="00255337">
        <w:rPr>
          <w:lang w:val="pl-PL"/>
        </w:rPr>
        <w:t xml:space="preserve">stawy </w:t>
      </w:r>
      <w:r w:rsidR="00D97DE0" w:rsidRPr="00255337">
        <w:rPr>
          <w:lang w:val="pl-PL"/>
        </w:rPr>
        <w:t xml:space="preserve">z dnia 17 grudnia 1998 r. </w:t>
      </w:r>
      <w:r w:rsidR="006236C9" w:rsidRPr="00255337">
        <w:rPr>
          <w:lang w:val="pl-PL"/>
        </w:rPr>
        <w:t>o emeryturach i rentach z Funduszu Ubezpieczeń Społecznych</w:t>
      </w:r>
      <w:r w:rsidR="00C33174" w:rsidRPr="00255337">
        <w:t>.</w:t>
      </w:r>
    </w:p>
    <w:p w14:paraId="58F3AD3E" w14:textId="77777777" w:rsidR="001C6CBB" w:rsidRPr="00914B79" w:rsidRDefault="003D6F23" w:rsidP="001F25BC">
      <w:pPr>
        <w:pStyle w:val="Default"/>
        <w:numPr>
          <w:ilvl w:val="0"/>
          <w:numId w:val="232"/>
        </w:numPr>
        <w:tabs>
          <w:tab w:val="clear" w:pos="720"/>
        </w:tabs>
        <w:ind w:left="426" w:hanging="426"/>
        <w:jc w:val="both"/>
        <w:rPr>
          <w:rFonts w:ascii="Times New Roman" w:hAnsi="Times New Roman" w:cs="Times New Roman"/>
          <w:color w:val="auto"/>
        </w:rPr>
      </w:pPr>
      <w:r>
        <w:rPr>
          <w:rFonts w:ascii="Times New Roman" w:hAnsi="Times New Roman" w:cs="Times New Roman"/>
          <w:snapToGrid w:val="0"/>
          <w:color w:val="auto"/>
        </w:rPr>
        <w:t xml:space="preserve">W przypadku otrzymywania przez Posiadacza na rachunek prowadzony przez Bank </w:t>
      </w:r>
      <w:r w:rsidR="001C6CBB">
        <w:rPr>
          <w:rFonts w:ascii="Times New Roman" w:hAnsi="Times New Roman" w:cs="Times New Roman"/>
          <w:snapToGrid w:val="0"/>
          <w:color w:val="auto"/>
        </w:rPr>
        <w:t xml:space="preserve">renty </w:t>
      </w:r>
      <w:r w:rsidR="001C6CBB" w:rsidRPr="00914B79">
        <w:rPr>
          <w:rFonts w:ascii="Times New Roman" w:hAnsi="Times New Roman" w:cs="Times New Roman"/>
          <w:color w:val="auto"/>
        </w:rPr>
        <w:t>lub emerytury zagrani</w:t>
      </w:r>
      <w:r w:rsidR="001C6CBB">
        <w:rPr>
          <w:rFonts w:ascii="Times New Roman" w:hAnsi="Times New Roman" w:cs="Times New Roman"/>
          <w:color w:val="auto"/>
        </w:rPr>
        <w:t>cznej</w:t>
      </w:r>
      <w:r>
        <w:rPr>
          <w:rFonts w:ascii="Times New Roman" w:hAnsi="Times New Roman" w:cs="Times New Roman"/>
          <w:color w:val="auto"/>
        </w:rPr>
        <w:t xml:space="preserve">, </w:t>
      </w:r>
      <w:r>
        <w:rPr>
          <w:rFonts w:ascii="Times New Roman" w:hAnsi="Times New Roman" w:cs="Times New Roman"/>
          <w:snapToGrid w:val="0"/>
          <w:color w:val="auto"/>
        </w:rPr>
        <w:t>Posiadacz zobowiązany jest niezwłocznie o tym fakcie poinformować w formie pisemnej Bank; Posiadacz zobowiązany jest dołączyć dokumenty potwierdzające otrzymywanie takiego świadczenia; dokumenty winny być przetłumaczone przez tłumacza przysięgłego</w:t>
      </w:r>
      <w:r w:rsidR="001C6CBB">
        <w:rPr>
          <w:rFonts w:ascii="Times New Roman" w:hAnsi="Times New Roman" w:cs="Times New Roman"/>
          <w:color w:val="auto"/>
        </w:rPr>
        <w:t xml:space="preserve">. Jeżeli w odniesieniu do transakcji płatniczej na Banku ciąży obowiązek naliczenia i odprowadzania podatku lub składek na ubezpieczenie zdrowotne, Bank odprowadzi je z kwoty otrzymanej transakcji płatniczej. </w:t>
      </w:r>
      <w:r w:rsidR="001C6CBB" w:rsidRPr="00914B79">
        <w:rPr>
          <w:rFonts w:ascii="Times New Roman" w:hAnsi="Times New Roman" w:cs="Times New Roman"/>
          <w:color w:val="auto"/>
        </w:rPr>
        <w:t xml:space="preserve">  </w:t>
      </w:r>
    </w:p>
    <w:p w14:paraId="174A1604" w14:textId="77777777" w:rsidR="00C33174" w:rsidRPr="00857E11" w:rsidRDefault="00C33174" w:rsidP="00FA7A6B">
      <w:pPr>
        <w:pStyle w:val="Tekstpodstawowy"/>
        <w:numPr>
          <w:ilvl w:val="0"/>
          <w:numId w:val="232"/>
        </w:numPr>
        <w:tabs>
          <w:tab w:val="clear" w:pos="0"/>
          <w:tab w:val="clear" w:pos="720"/>
          <w:tab w:val="clear" w:pos="1702"/>
          <w:tab w:val="num" w:pos="426"/>
        </w:tabs>
        <w:ind w:left="426" w:right="0" w:hanging="426"/>
        <w:rPr>
          <w:color w:val="000000"/>
          <w:spacing w:val="-4"/>
        </w:rPr>
      </w:pPr>
      <w:r w:rsidRPr="00386F12">
        <w:rPr>
          <w:spacing w:val="-4"/>
        </w:rPr>
        <w:t>Obciążenie rachunku kwotą transakcji płatniczej następuje z dat</w:t>
      </w:r>
      <w:r w:rsidR="00660760" w:rsidRPr="00386F12">
        <w:rPr>
          <w:spacing w:val="-4"/>
        </w:rPr>
        <w:t>ą</w:t>
      </w:r>
      <w:r w:rsidRPr="009A2F13">
        <w:rPr>
          <w:spacing w:val="-4"/>
        </w:rPr>
        <w:t xml:space="preserve"> waluty nie</w:t>
      </w:r>
      <w:r w:rsidR="00660760" w:rsidRPr="00857E11">
        <w:rPr>
          <w:spacing w:val="-4"/>
        </w:rPr>
        <w:t xml:space="preserve"> </w:t>
      </w:r>
      <w:r w:rsidRPr="00857E11">
        <w:rPr>
          <w:spacing w:val="-4"/>
        </w:rPr>
        <w:t>wcześniejszą niż moment, w którym rachunek ten został faktycznie obciążony kwot</w:t>
      </w:r>
      <w:r w:rsidR="00660760" w:rsidRPr="00857E11">
        <w:rPr>
          <w:spacing w:val="-4"/>
        </w:rPr>
        <w:t>ą</w:t>
      </w:r>
      <w:r w:rsidR="00971D71" w:rsidRPr="00857E11">
        <w:rPr>
          <w:spacing w:val="-4"/>
        </w:rPr>
        <w:t xml:space="preserve"> transakcji płatniczej.</w:t>
      </w:r>
    </w:p>
    <w:p w14:paraId="103B5FE9" w14:textId="77777777" w:rsidR="006D1776" w:rsidRPr="0011729A" w:rsidRDefault="006D1776" w:rsidP="00FA7A6B">
      <w:pPr>
        <w:pStyle w:val="Tekstpodstawowy"/>
        <w:numPr>
          <w:ilvl w:val="0"/>
          <w:numId w:val="232"/>
        </w:numPr>
        <w:tabs>
          <w:tab w:val="clear" w:pos="0"/>
          <w:tab w:val="clear" w:pos="720"/>
          <w:tab w:val="clear" w:pos="1702"/>
          <w:tab w:val="num" w:pos="426"/>
        </w:tabs>
        <w:ind w:left="426" w:right="0" w:hanging="426"/>
        <w:rPr>
          <w:color w:val="000000"/>
          <w:spacing w:val="-4"/>
        </w:rPr>
      </w:pPr>
      <w:bookmarkStart w:id="41" w:name="_Hlk98488107"/>
      <w:r w:rsidRPr="0011729A">
        <w:rPr>
          <w:spacing w:val="-4"/>
          <w:lang w:val="pl-PL"/>
        </w:rPr>
        <w:t>W przypadk</w:t>
      </w:r>
      <w:r w:rsidR="00447FC5" w:rsidRPr="0011729A">
        <w:rPr>
          <w:spacing w:val="-4"/>
          <w:lang w:val="pl-PL"/>
        </w:rPr>
        <w:t xml:space="preserve">ach określonych </w:t>
      </w:r>
      <w:r w:rsidR="00B867D5" w:rsidRPr="0011729A">
        <w:rPr>
          <w:spacing w:val="-4"/>
          <w:lang w:val="pl-PL"/>
        </w:rPr>
        <w:t xml:space="preserve">w </w:t>
      </w:r>
      <w:r w:rsidR="00447FC5" w:rsidRPr="0011729A">
        <w:rPr>
          <w:spacing w:val="-4"/>
          <w:lang w:val="pl-PL"/>
        </w:rPr>
        <w:t xml:space="preserve">§ </w:t>
      </w:r>
      <w:r w:rsidR="00DA6E8B">
        <w:rPr>
          <w:spacing w:val="-4"/>
          <w:lang w:val="pl-PL"/>
        </w:rPr>
        <w:t>18</w:t>
      </w:r>
      <w:r w:rsidR="00447FC5" w:rsidRPr="0011729A">
        <w:rPr>
          <w:spacing w:val="-4"/>
          <w:lang w:val="pl-PL"/>
        </w:rPr>
        <w:t xml:space="preserve"> ust. </w:t>
      </w:r>
      <w:r w:rsidR="007B0398" w:rsidRPr="0011729A">
        <w:rPr>
          <w:spacing w:val="-4"/>
          <w:lang w:val="pl-PL"/>
        </w:rPr>
        <w:t>2</w:t>
      </w:r>
      <w:r w:rsidR="001C5BC6">
        <w:rPr>
          <w:spacing w:val="-4"/>
          <w:lang w:val="pl-PL"/>
        </w:rPr>
        <w:t xml:space="preserve"> oraz w § </w:t>
      </w:r>
      <w:r w:rsidR="00DA6E8B">
        <w:rPr>
          <w:spacing w:val="-4"/>
          <w:lang w:val="pl-PL"/>
        </w:rPr>
        <w:t>22</w:t>
      </w:r>
      <w:r w:rsidR="001C5BC6">
        <w:rPr>
          <w:spacing w:val="-4"/>
          <w:lang w:val="pl-PL"/>
        </w:rPr>
        <w:t xml:space="preserve"> ust. </w:t>
      </w:r>
      <w:r w:rsidR="00A76ACD">
        <w:rPr>
          <w:spacing w:val="-4"/>
          <w:lang w:val="pl-PL"/>
        </w:rPr>
        <w:t>4</w:t>
      </w:r>
      <w:r w:rsidR="00A42CD2" w:rsidRPr="0011729A">
        <w:rPr>
          <w:spacing w:val="-4"/>
          <w:lang w:val="pl-PL"/>
        </w:rPr>
        <w:t>,</w:t>
      </w:r>
      <w:r w:rsidR="00447FC5" w:rsidRPr="0011729A">
        <w:rPr>
          <w:spacing w:val="-4"/>
          <w:lang w:val="pl-PL"/>
        </w:rPr>
        <w:t xml:space="preserve"> </w:t>
      </w:r>
      <w:r w:rsidR="008265F5">
        <w:rPr>
          <w:spacing w:val="-4"/>
          <w:lang w:val="pl-PL"/>
        </w:rPr>
        <w:t>Bank</w:t>
      </w:r>
      <w:r w:rsidRPr="0011729A">
        <w:rPr>
          <w:spacing w:val="-4"/>
          <w:lang w:val="pl-PL"/>
        </w:rPr>
        <w:t xml:space="preserve"> informuje </w:t>
      </w:r>
      <w:r w:rsidR="00447FC5" w:rsidRPr="0011729A">
        <w:rPr>
          <w:spacing w:val="-4"/>
          <w:lang w:val="pl-PL"/>
        </w:rPr>
        <w:t xml:space="preserve">posiadacza </w:t>
      </w:r>
      <w:r w:rsidR="00971D71" w:rsidRPr="0011729A">
        <w:rPr>
          <w:spacing w:val="-4"/>
          <w:lang w:val="pl-PL"/>
        </w:rPr>
        <w:t>o </w:t>
      </w:r>
      <w:r w:rsidRPr="0011729A">
        <w:rPr>
          <w:spacing w:val="-4"/>
          <w:lang w:val="pl-PL"/>
        </w:rPr>
        <w:t>odmowie wykonania</w:t>
      </w:r>
      <w:r w:rsidR="00447FC5" w:rsidRPr="0011729A">
        <w:rPr>
          <w:spacing w:val="-4"/>
          <w:lang w:val="pl-PL"/>
        </w:rPr>
        <w:t xml:space="preserve"> zlecenia płatniczego </w:t>
      </w:r>
      <w:r w:rsidRPr="0011729A">
        <w:rPr>
          <w:spacing w:val="-4"/>
          <w:lang w:val="pl-PL"/>
        </w:rPr>
        <w:t xml:space="preserve">i jeśli </w:t>
      </w:r>
      <w:r w:rsidR="00487691" w:rsidRPr="0011729A">
        <w:rPr>
          <w:spacing w:val="-4"/>
          <w:lang w:val="pl-PL"/>
        </w:rPr>
        <w:t>to jest możliwe o przyczynie odm</w:t>
      </w:r>
      <w:r w:rsidRPr="0011729A">
        <w:rPr>
          <w:spacing w:val="-4"/>
          <w:lang w:val="pl-PL"/>
        </w:rPr>
        <w:t>owy oraz</w:t>
      </w:r>
      <w:r w:rsidR="0011729A" w:rsidRPr="0011729A">
        <w:rPr>
          <w:spacing w:val="-4"/>
          <w:lang w:val="pl-PL"/>
        </w:rPr>
        <w:t> </w:t>
      </w:r>
      <w:r w:rsidRPr="0011729A">
        <w:rPr>
          <w:spacing w:val="-4"/>
          <w:lang w:val="pl-PL"/>
        </w:rPr>
        <w:t>procedurze sprostowania błędów które spowodowały odmowę, chyba że powiadomienie takie nie jest dopuszczalne z mocy odrębnych przepisów</w:t>
      </w:r>
      <w:r w:rsidR="00F63EEC" w:rsidRPr="0011729A">
        <w:rPr>
          <w:spacing w:val="-4"/>
          <w:lang w:val="pl-PL"/>
        </w:rPr>
        <w:t>.</w:t>
      </w:r>
    </w:p>
    <w:bookmarkEnd w:id="41"/>
    <w:p w14:paraId="50DB39EC" w14:textId="77777777" w:rsidR="00780F54" w:rsidRPr="00971D71" w:rsidRDefault="00780F54" w:rsidP="00FA7A6B">
      <w:pPr>
        <w:pStyle w:val="Tekstpodstawowy"/>
        <w:numPr>
          <w:ilvl w:val="0"/>
          <w:numId w:val="232"/>
        </w:numPr>
        <w:tabs>
          <w:tab w:val="clear" w:pos="0"/>
          <w:tab w:val="clear" w:pos="720"/>
          <w:tab w:val="clear" w:pos="1702"/>
          <w:tab w:val="left" w:pos="-2552"/>
        </w:tabs>
        <w:ind w:left="426" w:right="0"/>
        <w:rPr>
          <w:color w:val="000000"/>
        </w:rPr>
      </w:pPr>
      <w:r>
        <w:rPr>
          <w:lang w:val="pl-PL"/>
        </w:rPr>
        <w:t>Zlecenie płatnicze, którego wykonania odmówiono</w:t>
      </w:r>
      <w:r w:rsidR="003306C9">
        <w:rPr>
          <w:lang w:val="pl-PL"/>
        </w:rPr>
        <w:t>,</w:t>
      </w:r>
      <w:r>
        <w:rPr>
          <w:lang w:val="pl-PL"/>
        </w:rPr>
        <w:t xml:space="preserve"> uznaje się za nieotrzymane dla celów związanych z ustaleniem terminu wykonania zlecenia płatniczego lub odpowiedzialności </w:t>
      </w:r>
      <w:r w:rsidR="008265F5">
        <w:rPr>
          <w:lang w:val="pl-PL"/>
        </w:rPr>
        <w:t>Bank</w:t>
      </w:r>
      <w:r>
        <w:rPr>
          <w:lang w:val="pl-PL"/>
        </w:rPr>
        <w:t>u.</w:t>
      </w:r>
    </w:p>
    <w:p w14:paraId="0549E921" w14:textId="77777777" w:rsidR="004A64C5" w:rsidRDefault="004A64C5" w:rsidP="00E002C5">
      <w:pPr>
        <w:jc w:val="center"/>
        <w:rPr>
          <w:b/>
          <w:color w:val="000000"/>
        </w:rPr>
      </w:pPr>
      <w:r w:rsidRPr="0008506B">
        <w:rPr>
          <w:color w:val="000000"/>
        </w:rPr>
        <w:t xml:space="preserve">§ </w:t>
      </w:r>
      <w:r w:rsidR="00C32AC1">
        <w:rPr>
          <w:color w:val="000000"/>
        </w:rPr>
        <w:t>24</w:t>
      </w:r>
    </w:p>
    <w:p w14:paraId="7F815B05" w14:textId="77777777" w:rsidR="004A64C5" w:rsidRPr="00460348" w:rsidRDefault="004A64C5" w:rsidP="00E9542D">
      <w:pPr>
        <w:pStyle w:val="Tekstpodstawowy"/>
        <w:numPr>
          <w:ilvl w:val="0"/>
          <w:numId w:val="71"/>
        </w:numPr>
        <w:tabs>
          <w:tab w:val="clear" w:pos="0"/>
          <w:tab w:val="clear" w:pos="397"/>
          <w:tab w:val="clear" w:pos="1702"/>
          <w:tab w:val="num" w:pos="-2410"/>
        </w:tabs>
        <w:ind w:left="357" w:right="0" w:hanging="357"/>
        <w:rPr>
          <w:color w:val="000000"/>
          <w:spacing w:val="-2"/>
        </w:rPr>
      </w:pPr>
      <w:r w:rsidRPr="00460348">
        <w:rPr>
          <w:color w:val="000000"/>
          <w:spacing w:val="-2"/>
        </w:rPr>
        <w:t xml:space="preserve">Dokonanie z </w:t>
      </w:r>
      <w:r w:rsidR="00534C8E" w:rsidRPr="00460348">
        <w:rPr>
          <w:color w:val="000000"/>
          <w:spacing w:val="-2"/>
        </w:rPr>
        <w:t>r</w:t>
      </w:r>
      <w:r w:rsidRPr="00460348">
        <w:rPr>
          <w:color w:val="000000"/>
          <w:spacing w:val="-2"/>
        </w:rPr>
        <w:t>achunku wypłaty środków pieniężnych</w:t>
      </w:r>
      <w:r w:rsidR="001C4EB2" w:rsidRPr="00460348">
        <w:rPr>
          <w:color w:val="000000"/>
          <w:spacing w:val="-2"/>
        </w:rPr>
        <w:t>,</w:t>
      </w:r>
      <w:r w:rsidRPr="00460348">
        <w:rPr>
          <w:color w:val="000000"/>
          <w:spacing w:val="-2"/>
        </w:rPr>
        <w:t xml:space="preserve"> w wysokości przekraczającej 50.000 złotych dla </w:t>
      </w:r>
      <w:r w:rsidR="00534C8E" w:rsidRPr="00460348">
        <w:rPr>
          <w:color w:val="000000"/>
          <w:spacing w:val="-2"/>
        </w:rPr>
        <w:t>r</w:t>
      </w:r>
      <w:r w:rsidRPr="00460348">
        <w:rPr>
          <w:color w:val="000000"/>
          <w:spacing w:val="-2"/>
        </w:rPr>
        <w:t xml:space="preserve">achunku prowadzonego w złotych oraz 10.000 </w:t>
      </w:r>
      <w:r w:rsidR="000C138A" w:rsidRPr="00460348">
        <w:rPr>
          <w:color w:val="000000"/>
          <w:spacing w:val="-2"/>
        </w:rPr>
        <w:t>euro</w:t>
      </w:r>
      <w:r w:rsidRPr="00460348">
        <w:rPr>
          <w:color w:val="000000"/>
          <w:spacing w:val="-2"/>
        </w:rPr>
        <w:t xml:space="preserve"> lub</w:t>
      </w:r>
      <w:r w:rsidR="00B40E52" w:rsidRPr="00460348">
        <w:rPr>
          <w:color w:val="000000"/>
          <w:spacing w:val="-2"/>
        </w:rPr>
        <w:t> </w:t>
      </w:r>
      <w:r w:rsidRPr="00460348">
        <w:rPr>
          <w:color w:val="000000"/>
          <w:spacing w:val="-2"/>
        </w:rPr>
        <w:t xml:space="preserve">równowartości tej kwoty w </w:t>
      </w:r>
      <w:r w:rsidR="00534C8E" w:rsidRPr="00460348">
        <w:rPr>
          <w:color w:val="000000"/>
          <w:spacing w:val="-2"/>
        </w:rPr>
        <w:t>w</w:t>
      </w:r>
      <w:r w:rsidRPr="00460348">
        <w:rPr>
          <w:color w:val="000000"/>
          <w:spacing w:val="-2"/>
        </w:rPr>
        <w:t xml:space="preserve">alucie </w:t>
      </w:r>
      <w:r w:rsidR="00030769" w:rsidRPr="00460348">
        <w:rPr>
          <w:color w:val="000000"/>
          <w:spacing w:val="-2"/>
        </w:rPr>
        <w:t>wymienialnej</w:t>
      </w:r>
      <w:r w:rsidRPr="00460348">
        <w:rPr>
          <w:color w:val="000000"/>
          <w:spacing w:val="-2"/>
        </w:rPr>
        <w:t xml:space="preserve"> dla </w:t>
      </w:r>
      <w:r w:rsidR="00534C8E" w:rsidRPr="00460348">
        <w:rPr>
          <w:color w:val="000000"/>
          <w:spacing w:val="-2"/>
        </w:rPr>
        <w:t>r</w:t>
      </w:r>
      <w:r w:rsidRPr="00460348">
        <w:rPr>
          <w:color w:val="000000"/>
          <w:spacing w:val="-2"/>
        </w:rPr>
        <w:t>achunków prowadzonych w</w:t>
      </w:r>
      <w:r w:rsidR="00302710" w:rsidRPr="00460348">
        <w:rPr>
          <w:color w:val="000000"/>
          <w:spacing w:val="-2"/>
        </w:rPr>
        <w:t> </w:t>
      </w:r>
      <w:r w:rsidR="009A6680" w:rsidRPr="00460348">
        <w:rPr>
          <w:color w:val="000000"/>
          <w:spacing w:val="-2"/>
        </w:rPr>
        <w:t>w</w:t>
      </w:r>
      <w:r w:rsidRPr="00460348">
        <w:rPr>
          <w:color w:val="000000"/>
          <w:spacing w:val="-2"/>
        </w:rPr>
        <w:t>alu</w:t>
      </w:r>
      <w:r w:rsidR="001C4EB2" w:rsidRPr="00460348">
        <w:rPr>
          <w:color w:val="000000"/>
          <w:spacing w:val="-2"/>
        </w:rPr>
        <w:t>tach</w:t>
      </w:r>
      <w:r w:rsidRPr="00460348">
        <w:rPr>
          <w:color w:val="000000"/>
          <w:spacing w:val="-2"/>
        </w:rPr>
        <w:t xml:space="preserve"> </w:t>
      </w:r>
      <w:r w:rsidR="00030769" w:rsidRPr="00460348">
        <w:rPr>
          <w:color w:val="000000"/>
          <w:spacing w:val="-2"/>
        </w:rPr>
        <w:t>wymienialn</w:t>
      </w:r>
      <w:r w:rsidR="001C4EB2" w:rsidRPr="00460348">
        <w:rPr>
          <w:color w:val="000000"/>
          <w:spacing w:val="-2"/>
        </w:rPr>
        <w:t>ych,</w:t>
      </w:r>
      <w:r w:rsidRPr="00460348">
        <w:rPr>
          <w:color w:val="000000"/>
          <w:spacing w:val="-2"/>
        </w:rPr>
        <w:t xml:space="preserve"> w drodze realizacji dyspozycji gotówkowej wymaga zaawizowania przez </w:t>
      </w:r>
      <w:r w:rsidR="009A6680" w:rsidRPr="00460348">
        <w:rPr>
          <w:color w:val="000000"/>
          <w:spacing w:val="-2"/>
        </w:rPr>
        <w:t>p</w:t>
      </w:r>
      <w:r w:rsidRPr="00460348">
        <w:rPr>
          <w:color w:val="000000"/>
          <w:spacing w:val="-2"/>
        </w:rPr>
        <w:t>osiadacza rachunku zamiaru wypłaty na co najmniej 2 dni robocze przed zamierzonym terminem podjęcia środków pieniężnych z </w:t>
      </w:r>
      <w:r w:rsidR="009A6680" w:rsidRPr="00460348">
        <w:rPr>
          <w:color w:val="000000"/>
          <w:spacing w:val="-2"/>
        </w:rPr>
        <w:t>r</w:t>
      </w:r>
      <w:r w:rsidRPr="00460348">
        <w:rPr>
          <w:color w:val="000000"/>
          <w:spacing w:val="-2"/>
        </w:rPr>
        <w:t>achunku.</w:t>
      </w:r>
    </w:p>
    <w:p w14:paraId="208DCC53" w14:textId="77777777" w:rsidR="004A64C5" w:rsidRDefault="004A64C5" w:rsidP="00E9542D">
      <w:pPr>
        <w:pStyle w:val="Tekstpodstawowy"/>
        <w:numPr>
          <w:ilvl w:val="0"/>
          <w:numId w:val="71"/>
        </w:numPr>
        <w:tabs>
          <w:tab w:val="clear" w:pos="0"/>
          <w:tab w:val="clear" w:pos="397"/>
          <w:tab w:val="clear" w:pos="1702"/>
          <w:tab w:val="num" w:pos="-2410"/>
        </w:tabs>
        <w:ind w:left="357" w:right="0" w:hanging="357"/>
        <w:rPr>
          <w:color w:val="000000"/>
        </w:rPr>
      </w:pPr>
      <w:r w:rsidRPr="005420BE">
        <w:rPr>
          <w:color w:val="000000"/>
        </w:rPr>
        <w:t xml:space="preserve">Zaawizowanie zamiaru, o którym mowa w ust. 1, może nastąpić w formie pisemnej </w:t>
      </w:r>
      <w:r w:rsidR="004D1A77" w:rsidRPr="005420BE">
        <w:rPr>
          <w:color w:val="000000"/>
        </w:rPr>
        <w:br/>
      </w:r>
      <w:r w:rsidRPr="00BC2779">
        <w:rPr>
          <w:color w:val="000000"/>
        </w:rPr>
        <w:t>albo</w:t>
      </w:r>
      <w:r w:rsidRPr="00F91C75">
        <w:rPr>
          <w:color w:val="000000"/>
        </w:rPr>
        <w:t xml:space="preserve"> w postaci elektronicznej – za pośrednictwem </w:t>
      </w:r>
      <w:r w:rsidR="009A6680" w:rsidRPr="00F91C75">
        <w:rPr>
          <w:color w:val="000000"/>
        </w:rPr>
        <w:t>e</w:t>
      </w:r>
      <w:r w:rsidRPr="00F91C75">
        <w:rPr>
          <w:color w:val="000000"/>
        </w:rPr>
        <w:t>lektronicznych kanałów dostępu</w:t>
      </w:r>
      <w:r w:rsidR="00854A92" w:rsidRPr="00A45E96">
        <w:rPr>
          <w:color w:val="000000"/>
        </w:rPr>
        <w:t xml:space="preserve">, jeżeli </w:t>
      </w:r>
      <w:r w:rsidR="00854A92" w:rsidRPr="00A45E96">
        <w:rPr>
          <w:color w:val="000000"/>
        </w:rPr>
        <w:lastRenderedPageBreak/>
        <w:t xml:space="preserve">czynność ta mieści się w zakresie funkcjonalności aktywowanych </w:t>
      </w:r>
      <w:r w:rsidR="009A6680" w:rsidRPr="005420BE">
        <w:rPr>
          <w:color w:val="000000"/>
        </w:rPr>
        <w:t>e</w:t>
      </w:r>
      <w:r w:rsidR="00854A92" w:rsidRPr="005420BE">
        <w:rPr>
          <w:color w:val="000000"/>
        </w:rPr>
        <w:t>lektronicznych kanałów dostępu</w:t>
      </w:r>
      <w:r w:rsidRPr="005420BE">
        <w:rPr>
          <w:color w:val="000000"/>
        </w:rPr>
        <w:t xml:space="preserve">. </w:t>
      </w:r>
    </w:p>
    <w:p w14:paraId="7AE44937" w14:textId="77777777" w:rsidR="00E31EC1" w:rsidRPr="005420BE" w:rsidRDefault="00E31EC1" w:rsidP="00E9542D">
      <w:pPr>
        <w:pStyle w:val="Tekstpodstawowy"/>
        <w:numPr>
          <w:ilvl w:val="0"/>
          <w:numId w:val="71"/>
        </w:numPr>
        <w:tabs>
          <w:tab w:val="clear" w:pos="0"/>
          <w:tab w:val="clear" w:pos="397"/>
          <w:tab w:val="clear" w:pos="1702"/>
          <w:tab w:val="num" w:pos="-2410"/>
        </w:tabs>
        <w:ind w:left="357" w:right="0" w:hanging="357"/>
        <w:rPr>
          <w:color w:val="000000"/>
        </w:rPr>
      </w:pPr>
      <w:r>
        <w:rPr>
          <w:color w:val="000000"/>
          <w:lang w:val="pl-PL"/>
        </w:rPr>
        <w:t xml:space="preserve">Bank zastrzega sobie możliwość wypłaty środków pieniężnych bezzwłocznie po awizowaniu. </w:t>
      </w:r>
    </w:p>
    <w:p w14:paraId="22D9C49C" w14:textId="77777777" w:rsidR="004A64C5" w:rsidRDefault="004A64C5" w:rsidP="00E002C5">
      <w:pPr>
        <w:jc w:val="center"/>
        <w:rPr>
          <w:b/>
          <w:color w:val="000000"/>
        </w:rPr>
      </w:pPr>
      <w:r w:rsidRPr="0008506B">
        <w:rPr>
          <w:color w:val="000000"/>
        </w:rPr>
        <w:t xml:space="preserve">§ </w:t>
      </w:r>
      <w:r w:rsidR="00C32AC1">
        <w:rPr>
          <w:color w:val="000000"/>
        </w:rPr>
        <w:t>25</w:t>
      </w:r>
    </w:p>
    <w:p w14:paraId="17585171" w14:textId="77777777" w:rsidR="004A64C5" w:rsidRDefault="004A64C5" w:rsidP="005A7CD8">
      <w:pPr>
        <w:tabs>
          <w:tab w:val="left" w:pos="1418"/>
        </w:tabs>
        <w:jc w:val="both"/>
        <w:rPr>
          <w:color w:val="000000"/>
        </w:rPr>
      </w:pPr>
      <w:r w:rsidRPr="005420BE">
        <w:rPr>
          <w:color w:val="000000"/>
        </w:rPr>
        <w:t xml:space="preserve">Podstawą identyfikacji </w:t>
      </w:r>
      <w:r w:rsidR="009A6680" w:rsidRPr="005420BE">
        <w:rPr>
          <w:color w:val="000000"/>
        </w:rPr>
        <w:t>p</w:t>
      </w:r>
      <w:r w:rsidRPr="005420BE">
        <w:rPr>
          <w:color w:val="000000"/>
        </w:rPr>
        <w:t>osiadacza rachunku</w:t>
      </w:r>
      <w:r w:rsidR="00E84238" w:rsidRPr="005420BE">
        <w:rPr>
          <w:color w:val="000000"/>
        </w:rPr>
        <w:t xml:space="preserve"> i</w:t>
      </w:r>
      <w:r w:rsidR="00A033C6" w:rsidRPr="005420BE">
        <w:rPr>
          <w:color w:val="000000"/>
        </w:rPr>
        <w:t> / </w:t>
      </w:r>
      <w:r w:rsidR="00E84238" w:rsidRPr="005420BE">
        <w:rPr>
          <w:color w:val="000000"/>
        </w:rPr>
        <w:t>lub odbiorcy</w:t>
      </w:r>
      <w:r w:rsidRPr="005420BE">
        <w:rPr>
          <w:color w:val="000000"/>
        </w:rPr>
        <w:t xml:space="preserve"> na zleceniu płatniczym jest numer </w:t>
      </w:r>
      <w:r w:rsidR="009A6680" w:rsidRPr="00BC2779">
        <w:rPr>
          <w:color w:val="000000"/>
        </w:rPr>
        <w:t>r</w:t>
      </w:r>
      <w:r w:rsidRPr="00F91C75">
        <w:rPr>
          <w:color w:val="000000"/>
        </w:rPr>
        <w:t>achunku w</w:t>
      </w:r>
      <w:r w:rsidR="008A20BF" w:rsidRPr="00F91C75">
        <w:rPr>
          <w:color w:val="000000"/>
        </w:rPr>
        <w:t> </w:t>
      </w:r>
      <w:r w:rsidRPr="00F91C75">
        <w:rPr>
          <w:color w:val="000000"/>
        </w:rPr>
        <w:t>standardzie NRB lub IBAN</w:t>
      </w:r>
      <w:r w:rsidR="00047302" w:rsidRPr="00A45E96">
        <w:rPr>
          <w:color w:val="000000"/>
        </w:rPr>
        <w:t xml:space="preserve"> z wyjątkiem wpłat dokonanych </w:t>
      </w:r>
      <w:r w:rsidR="00EB4FA5" w:rsidRPr="00A45E96">
        <w:rPr>
          <w:color w:val="000000"/>
        </w:rPr>
        <w:br/>
      </w:r>
      <w:r w:rsidR="00047302" w:rsidRPr="005420BE">
        <w:rPr>
          <w:color w:val="000000"/>
        </w:rPr>
        <w:t xml:space="preserve">we wpłatomacie Banku, gdzie </w:t>
      </w:r>
      <w:r w:rsidR="00047302" w:rsidRPr="005420BE">
        <w:t xml:space="preserve">identyfikacja rachunku oraz </w:t>
      </w:r>
      <w:r w:rsidR="00047302" w:rsidRPr="00293D8C">
        <w:t>użytkownika</w:t>
      </w:r>
      <w:r w:rsidR="00047302" w:rsidRPr="005420BE">
        <w:t xml:space="preserve"> </w:t>
      </w:r>
      <w:r w:rsidR="00047302" w:rsidRPr="00293D8C">
        <w:t xml:space="preserve"> o</w:t>
      </w:r>
      <w:r w:rsidR="00047302" w:rsidRPr="005420BE">
        <w:t xml:space="preserve">dbywa się na podstawie numeru </w:t>
      </w:r>
      <w:r w:rsidR="006908E7">
        <w:t>instrumentu płatniczego</w:t>
      </w:r>
      <w:r w:rsidRPr="005420BE">
        <w:rPr>
          <w:color w:val="000000"/>
        </w:rPr>
        <w:t>.</w:t>
      </w:r>
      <w:r>
        <w:rPr>
          <w:color w:val="000000"/>
        </w:rPr>
        <w:t xml:space="preserve"> </w:t>
      </w:r>
    </w:p>
    <w:p w14:paraId="53DE8B27" w14:textId="77777777" w:rsidR="004A64C5" w:rsidRDefault="004A64C5" w:rsidP="00E002C5">
      <w:pPr>
        <w:jc w:val="center"/>
        <w:rPr>
          <w:b/>
          <w:color w:val="000000"/>
        </w:rPr>
      </w:pPr>
      <w:bookmarkStart w:id="42" w:name="_Hlk98229613"/>
      <w:r w:rsidRPr="0008506B">
        <w:rPr>
          <w:color w:val="000000"/>
        </w:rPr>
        <w:t xml:space="preserve">§ </w:t>
      </w:r>
      <w:r w:rsidR="00C32AC1">
        <w:rPr>
          <w:color w:val="000000"/>
        </w:rPr>
        <w:t>26</w:t>
      </w:r>
    </w:p>
    <w:p w14:paraId="1B8D2D7D" w14:textId="7EE9843B" w:rsidR="004A64C5" w:rsidRPr="00C07CA9" w:rsidRDefault="004A64C5" w:rsidP="00E9542D">
      <w:pPr>
        <w:numPr>
          <w:ilvl w:val="0"/>
          <w:numId w:val="51"/>
        </w:numPr>
        <w:tabs>
          <w:tab w:val="clear" w:pos="397"/>
        </w:tabs>
        <w:ind w:left="357" w:hanging="357"/>
        <w:jc w:val="both"/>
        <w:rPr>
          <w:color w:val="000000"/>
        </w:rPr>
      </w:pPr>
      <w:bookmarkStart w:id="43" w:name="_Hlk98326547"/>
      <w:bookmarkStart w:id="44" w:name="_Hlk98488278"/>
      <w:bookmarkEnd w:id="42"/>
      <w:r w:rsidRPr="00A600AF">
        <w:rPr>
          <w:color w:val="000000"/>
        </w:rPr>
        <w:t xml:space="preserve">Bank realizuje </w:t>
      </w:r>
      <w:r w:rsidR="00A25A80">
        <w:rPr>
          <w:color w:val="000000"/>
        </w:rPr>
        <w:t>zlec</w:t>
      </w:r>
      <w:r w:rsidR="002566B0">
        <w:rPr>
          <w:color w:val="000000"/>
        </w:rPr>
        <w:t>e</w:t>
      </w:r>
      <w:r w:rsidR="00A25A80">
        <w:rPr>
          <w:color w:val="000000"/>
        </w:rPr>
        <w:t>ni</w:t>
      </w:r>
      <w:r w:rsidR="00AC17B5">
        <w:rPr>
          <w:color w:val="000000"/>
        </w:rPr>
        <w:t>a</w:t>
      </w:r>
      <w:r w:rsidR="00A25A80">
        <w:rPr>
          <w:color w:val="000000"/>
        </w:rPr>
        <w:t xml:space="preserve"> płatnicze</w:t>
      </w:r>
      <w:r w:rsidR="00A25A80" w:rsidRPr="00A600AF">
        <w:rPr>
          <w:color w:val="000000"/>
        </w:rPr>
        <w:t xml:space="preserve"> </w:t>
      </w:r>
      <w:r w:rsidRPr="00A600AF">
        <w:rPr>
          <w:color w:val="000000"/>
        </w:rPr>
        <w:t xml:space="preserve">niezwłocznie w dniu ich </w:t>
      </w:r>
      <w:r w:rsidR="00D84534" w:rsidRPr="00857E11">
        <w:rPr>
          <w:color w:val="000000"/>
        </w:rPr>
        <w:t>otrzymania</w:t>
      </w:r>
      <w:r w:rsidRPr="00857E11">
        <w:rPr>
          <w:color w:val="000000"/>
        </w:rPr>
        <w:t>, jednak nie</w:t>
      </w:r>
      <w:r w:rsidR="00221E42" w:rsidRPr="00857E11">
        <w:rPr>
          <w:color w:val="000000"/>
        </w:rPr>
        <w:t> </w:t>
      </w:r>
      <w:r w:rsidRPr="00857E11">
        <w:rPr>
          <w:color w:val="000000"/>
        </w:rPr>
        <w:t>później niż w</w:t>
      </w:r>
      <w:r w:rsidR="00B40E52" w:rsidRPr="00857E11">
        <w:rPr>
          <w:color w:val="000000"/>
        </w:rPr>
        <w:t> </w:t>
      </w:r>
      <w:r w:rsidRPr="00857E11">
        <w:rPr>
          <w:color w:val="000000"/>
        </w:rPr>
        <w:t xml:space="preserve">następnym </w:t>
      </w:r>
      <w:r w:rsidR="009A6680" w:rsidRPr="00857E11">
        <w:rPr>
          <w:color w:val="000000"/>
        </w:rPr>
        <w:t>d</w:t>
      </w:r>
      <w:r w:rsidRPr="00857E11">
        <w:rPr>
          <w:color w:val="000000"/>
        </w:rPr>
        <w:t xml:space="preserve">niu roboczym następującym po </w:t>
      </w:r>
      <w:r w:rsidR="006C1767">
        <w:rPr>
          <w:color w:val="000000"/>
        </w:rPr>
        <w:t>otrzymaniu</w:t>
      </w:r>
      <w:r w:rsidRPr="00857E11">
        <w:rPr>
          <w:color w:val="000000"/>
        </w:rPr>
        <w:t xml:space="preserve"> dyspozycj</w:t>
      </w:r>
      <w:r w:rsidR="003D512F" w:rsidRPr="00857E11">
        <w:rPr>
          <w:color w:val="000000"/>
        </w:rPr>
        <w:t>i</w:t>
      </w:r>
      <w:r w:rsidR="00CD4A0B" w:rsidRPr="00857E11">
        <w:rPr>
          <w:color w:val="000000"/>
        </w:rPr>
        <w:t>, z</w:t>
      </w:r>
      <w:r w:rsidR="008C06A6" w:rsidRPr="00857E11">
        <w:rPr>
          <w:color w:val="000000"/>
        </w:rPr>
        <w:t> </w:t>
      </w:r>
      <w:r w:rsidR="00CD4A0B" w:rsidRPr="00857E11">
        <w:rPr>
          <w:color w:val="000000"/>
        </w:rPr>
        <w:t xml:space="preserve">zastrzeżeniem ust. </w:t>
      </w:r>
      <w:r w:rsidR="00D428AA">
        <w:rPr>
          <w:color w:val="000000"/>
        </w:rPr>
        <w:t>2</w:t>
      </w:r>
      <w:r w:rsidR="00770885">
        <w:rPr>
          <w:color w:val="000000"/>
        </w:rPr>
        <w:t>,</w:t>
      </w:r>
      <w:r w:rsidR="00502C56" w:rsidRPr="00857E11">
        <w:rPr>
          <w:color w:val="000000"/>
        </w:rPr>
        <w:t xml:space="preserve"> </w:t>
      </w:r>
      <w:r w:rsidR="00153782" w:rsidRPr="00857E11">
        <w:rPr>
          <w:color w:val="000000"/>
        </w:rPr>
        <w:t xml:space="preserve"> </w:t>
      </w:r>
      <w:r w:rsidR="00D428AA">
        <w:rPr>
          <w:color w:val="000000"/>
        </w:rPr>
        <w:t>3</w:t>
      </w:r>
      <w:r w:rsidR="00770885">
        <w:rPr>
          <w:color w:val="000000"/>
        </w:rPr>
        <w:t xml:space="preserve"> i 5</w:t>
      </w:r>
      <w:r w:rsidR="00502C56" w:rsidRPr="00857E11">
        <w:rPr>
          <w:color w:val="000000"/>
        </w:rPr>
        <w:t xml:space="preserve"> oraz §</w:t>
      </w:r>
      <w:r w:rsidR="004F3E6D" w:rsidRPr="00857E11">
        <w:rPr>
          <w:color w:val="000000"/>
        </w:rPr>
        <w:t xml:space="preserve"> </w:t>
      </w:r>
      <w:r w:rsidR="00DA6E8B">
        <w:rPr>
          <w:color w:val="000000"/>
        </w:rPr>
        <w:t>23</w:t>
      </w:r>
      <w:r w:rsidR="00502C56" w:rsidRPr="00857E11">
        <w:rPr>
          <w:color w:val="000000"/>
        </w:rPr>
        <w:t xml:space="preserve"> ust. </w:t>
      </w:r>
      <w:r w:rsidR="00CB229A" w:rsidRPr="00857E11">
        <w:rPr>
          <w:color w:val="000000"/>
        </w:rPr>
        <w:t>1</w:t>
      </w:r>
      <w:r w:rsidRPr="00857E11">
        <w:rPr>
          <w:color w:val="000000"/>
        </w:rPr>
        <w:t>.</w:t>
      </w:r>
      <w:r w:rsidR="00D84534" w:rsidRPr="00857E11">
        <w:rPr>
          <w:color w:val="000000"/>
        </w:rPr>
        <w:t xml:space="preserve"> </w:t>
      </w:r>
      <w:r w:rsidR="00D84534" w:rsidRPr="00C07CA9">
        <w:rPr>
          <w:color w:val="000000"/>
        </w:rPr>
        <w:t>Gdy Bank otrzymuje zlecenie płatnicze w dniu niebędącym dla niego dniem roboczym, uznaje się, że zlecenie zostało otrzymane pierwszego dnia roboczego po tym dniu.</w:t>
      </w:r>
    </w:p>
    <w:p w14:paraId="1216D17B" w14:textId="77777777" w:rsidR="007A35B2" w:rsidRPr="00A45E96" w:rsidRDefault="00866A11" w:rsidP="00E9542D">
      <w:pPr>
        <w:numPr>
          <w:ilvl w:val="0"/>
          <w:numId w:val="51"/>
        </w:numPr>
        <w:tabs>
          <w:tab w:val="clear" w:pos="397"/>
          <w:tab w:val="num" w:pos="-1843"/>
        </w:tabs>
        <w:ind w:left="357" w:hanging="357"/>
        <w:jc w:val="both"/>
        <w:rPr>
          <w:color w:val="000000"/>
        </w:rPr>
      </w:pPr>
      <w:r w:rsidRPr="005420BE">
        <w:rPr>
          <w:color w:val="000000"/>
        </w:rPr>
        <w:t>Z</w:t>
      </w:r>
      <w:r w:rsidR="00CB5DB3" w:rsidRPr="005420BE">
        <w:rPr>
          <w:color w:val="000000"/>
        </w:rPr>
        <w:t>lece</w:t>
      </w:r>
      <w:r w:rsidRPr="005420BE">
        <w:rPr>
          <w:color w:val="000000"/>
        </w:rPr>
        <w:t>nia</w:t>
      </w:r>
      <w:r w:rsidR="00CB5DB3" w:rsidRPr="005420BE">
        <w:rPr>
          <w:color w:val="000000"/>
        </w:rPr>
        <w:t xml:space="preserve"> płatnicz</w:t>
      </w:r>
      <w:r w:rsidRPr="005420BE">
        <w:rPr>
          <w:color w:val="000000"/>
        </w:rPr>
        <w:t>e</w:t>
      </w:r>
      <w:r w:rsidR="00CB5DB3" w:rsidRPr="005420BE">
        <w:rPr>
          <w:color w:val="000000"/>
        </w:rPr>
        <w:t xml:space="preserve"> </w:t>
      </w:r>
      <w:r w:rsidR="00976C00" w:rsidRPr="005420BE">
        <w:rPr>
          <w:color w:val="000000"/>
        </w:rPr>
        <w:t>w krajowym obrocie płatniczym realizowan</w:t>
      </w:r>
      <w:r w:rsidRPr="005420BE">
        <w:rPr>
          <w:color w:val="000000"/>
        </w:rPr>
        <w:t xml:space="preserve">e są </w:t>
      </w:r>
      <w:r w:rsidR="007A0ABD" w:rsidRPr="005420BE">
        <w:rPr>
          <w:color w:val="000000"/>
        </w:rPr>
        <w:t xml:space="preserve">w oparciu </w:t>
      </w:r>
      <w:r w:rsidR="00822E14" w:rsidRPr="005420BE">
        <w:rPr>
          <w:color w:val="000000"/>
        </w:rPr>
        <w:br/>
      </w:r>
      <w:r w:rsidR="007A0ABD" w:rsidRPr="00BC2779">
        <w:rPr>
          <w:color w:val="000000"/>
        </w:rPr>
        <w:t>o następujące godzin</w:t>
      </w:r>
      <w:r w:rsidRPr="00F91C75">
        <w:rPr>
          <w:color w:val="000000"/>
        </w:rPr>
        <w:t>y</w:t>
      </w:r>
      <w:r w:rsidR="007A0ABD" w:rsidRPr="00F91C75">
        <w:rPr>
          <w:color w:val="000000"/>
        </w:rPr>
        <w:t xml:space="preserve"> graniczn</w:t>
      </w:r>
      <w:r w:rsidRPr="00F91C75">
        <w:rPr>
          <w:color w:val="000000"/>
        </w:rPr>
        <w:t>e</w:t>
      </w:r>
      <w:r w:rsidR="007A35B2" w:rsidRPr="00A45E96">
        <w:rPr>
          <w:color w:val="000000"/>
        </w:rPr>
        <w:t>:</w:t>
      </w:r>
    </w:p>
    <w:p w14:paraId="106F1096" w14:textId="77777777" w:rsidR="00976C00" w:rsidRPr="005420BE" w:rsidRDefault="00153782" w:rsidP="00E9542D">
      <w:pPr>
        <w:numPr>
          <w:ilvl w:val="1"/>
          <w:numId w:val="51"/>
        </w:numPr>
        <w:tabs>
          <w:tab w:val="clear" w:pos="907"/>
        </w:tabs>
        <w:ind w:left="714" w:hanging="357"/>
        <w:jc w:val="both"/>
        <w:rPr>
          <w:color w:val="000000"/>
        </w:rPr>
      </w:pPr>
      <w:r w:rsidRPr="005420BE">
        <w:rPr>
          <w:color w:val="000000"/>
        </w:rPr>
        <w:t>w</w:t>
      </w:r>
      <w:r w:rsidR="00976C00" w:rsidRPr="005420BE">
        <w:rPr>
          <w:color w:val="000000"/>
        </w:rPr>
        <w:t xml:space="preserve"> tym samym dniu roboczym, o ile zostaną </w:t>
      </w:r>
      <w:r w:rsidRPr="005420BE">
        <w:rPr>
          <w:color w:val="000000"/>
        </w:rPr>
        <w:t>złożone:</w:t>
      </w:r>
    </w:p>
    <w:p w14:paraId="0FDC071D" w14:textId="3DDFA3E1" w:rsidR="00153782" w:rsidRPr="005420BE" w:rsidRDefault="00153782" w:rsidP="00E9542D">
      <w:pPr>
        <w:numPr>
          <w:ilvl w:val="0"/>
          <w:numId w:val="93"/>
        </w:numPr>
        <w:ind w:left="1071" w:hanging="357"/>
        <w:jc w:val="both"/>
        <w:rPr>
          <w:color w:val="000000"/>
        </w:rPr>
      </w:pPr>
      <w:r w:rsidRPr="005420BE">
        <w:rPr>
          <w:color w:val="000000"/>
        </w:rPr>
        <w:t>w pl</w:t>
      </w:r>
      <w:r w:rsidR="00E22D92" w:rsidRPr="005420BE">
        <w:rPr>
          <w:color w:val="000000"/>
        </w:rPr>
        <w:t>a</w:t>
      </w:r>
      <w:r w:rsidRPr="005420BE">
        <w:rPr>
          <w:color w:val="000000"/>
        </w:rPr>
        <w:t xml:space="preserve">cówce </w:t>
      </w:r>
      <w:r w:rsidR="008265F5" w:rsidRPr="005420BE">
        <w:rPr>
          <w:color w:val="000000"/>
        </w:rPr>
        <w:t>Bank</w:t>
      </w:r>
      <w:r w:rsidRPr="005420BE">
        <w:rPr>
          <w:color w:val="000000"/>
        </w:rPr>
        <w:t xml:space="preserve">u </w:t>
      </w:r>
      <w:r w:rsidR="007A0ABD" w:rsidRPr="005420BE">
        <w:rPr>
          <w:color w:val="000000"/>
        </w:rPr>
        <w:t xml:space="preserve">- </w:t>
      </w:r>
      <w:r w:rsidRPr="005420BE">
        <w:rPr>
          <w:color w:val="000000"/>
        </w:rPr>
        <w:t xml:space="preserve">do godziny </w:t>
      </w:r>
      <w:bookmarkStart w:id="45" w:name="_Hlk98326383"/>
      <w:r w:rsidRPr="005420BE">
        <w:rPr>
          <w:color w:val="000000"/>
        </w:rPr>
        <w:t>1</w:t>
      </w:r>
      <w:r w:rsidR="00F04276">
        <w:rPr>
          <w:color w:val="000000"/>
        </w:rPr>
        <w:t>4</w:t>
      </w:r>
      <w:r w:rsidRPr="005420BE">
        <w:rPr>
          <w:color w:val="000000"/>
        </w:rPr>
        <w:t>:</w:t>
      </w:r>
      <w:r w:rsidR="00F04276">
        <w:rPr>
          <w:color w:val="000000"/>
        </w:rPr>
        <w:t>3</w:t>
      </w:r>
      <w:r w:rsidRPr="005420BE">
        <w:rPr>
          <w:color w:val="000000"/>
        </w:rPr>
        <w:t xml:space="preserve">0 </w:t>
      </w:r>
      <w:bookmarkEnd w:id="45"/>
      <w:r w:rsidRPr="005420BE">
        <w:rPr>
          <w:color w:val="000000"/>
        </w:rPr>
        <w:t>lub</w:t>
      </w:r>
    </w:p>
    <w:p w14:paraId="070994FE" w14:textId="32BDD936" w:rsidR="00153782" w:rsidRPr="005420BE" w:rsidRDefault="00153782" w:rsidP="00E9542D">
      <w:pPr>
        <w:numPr>
          <w:ilvl w:val="0"/>
          <w:numId w:val="93"/>
        </w:numPr>
        <w:ind w:left="1071" w:hanging="357"/>
        <w:jc w:val="both"/>
        <w:rPr>
          <w:color w:val="000000"/>
        </w:rPr>
      </w:pPr>
      <w:r w:rsidRPr="005420BE">
        <w:rPr>
          <w:color w:val="000000"/>
        </w:rPr>
        <w:t>za pośrednictwem elektronicznych kanałów dostępu</w:t>
      </w:r>
      <w:r w:rsidR="007A0ABD" w:rsidRPr="005420BE">
        <w:rPr>
          <w:color w:val="000000"/>
        </w:rPr>
        <w:t xml:space="preserve"> - do godziny 1</w:t>
      </w:r>
      <w:r w:rsidR="00F04276">
        <w:rPr>
          <w:color w:val="000000"/>
        </w:rPr>
        <w:t>4</w:t>
      </w:r>
      <w:r w:rsidR="007A0ABD" w:rsidRPr="005420BE">
        <w:rPr>
          <w:color w:val="000000"/>
        </w:rPr>
        <w:t>:30</w:t>
      </w:r>
      <w:r w:rsidR="00822E14" w:rsidRPr="005420BE">
        <w:rPr>
          <w:color w:val="000000"/>
        </w:rPr>
        <w:t>;</w:t>
      </w:r>
    </w:p>
    <w:p w14:paraId="15A58342" w14:textId="77777777" w:rsidR="00153782" w:rsidRPr="005420BE" w:rsidRDefault="00153782" w:rsidP="00E9542D">
      <w:pPr>
        <w:numPr>
          <w:ilvl w:val="1"/>
          <w:numId w:val="51"/>
        </w:numPr>
        <w:tabs>
          <w:tab w:val="clear" w:pos="907"/>
          <w:tab w:val="num" w:pos="-2410"/>
        </w:tabs>
        <w:ind w:left="714" w:hanging="357"/>
        <w:jc w:val="both"/>
        <w:rPr>
          <w:color w:val="000000"/>
        </w:rPr>
      </w:pPr>
      <w:r w:rsidRPr="005420BE">
        <w:rPr>
          <w:color w:val="000000"/>
        </w:rPr>
        <w:t>w następnym dniu roboczym, jeżeli zostaną złożone:</w:t>
      </w:r>
    </w:p>
    <w:p w14:paraId="09A92A2F" w14:textId="75C13CCB" w:rsidR="007A35B2" w:rsidRPr="005420BE" w:rsidRDefault="004A64C5" w:rsidP="00E9542D">
      <w:pPr>
        <w:numPr>
          <w:ilvl w:val="0"/>
          <w:numId w:val="94"/>
        </w:numPr>
        <w:ind w:left="1071" w:hanging="357"/>
        <w:jc w:val="both"/>
        <w:rPr>
          <w:color w:val="000000"/>
        </w:rPr>
      </w:pPr>
      <w:r w:rsidRPr="005420BE">
        <w:rPr>
          <w:color w:val="000000"/>
        </w:rPr>
        <w:t xml:space="preserve">w </w:t>
      </w:r>
      <w:r w:rsidR="009A6680" w:rsidRPr="005420BE">
        <w:rPr>
          <w:color w:val="000000"/>
        </w:rPr>
        <w:t>p</w:t>
      </w:r>
      <w:r w:rsidR="001C4EB2" w:rsidRPr="005420BE">
        <w:rPr>
          <w:color w:val="000000"/>
        </w:rPr>
        <w:t xml:space="preserve">lacówce </w:t>
      </w:r>
      <w:r w:rsidR="008265F5" w:rsidRPr="005420BE">
        <w:rPr>
          <w:color w:val="000000"/>
        </w:rPr>
        <w:t>Bank</w:t>
      </w:r>
      <w:r w:rsidR="00E9728F" w:rsidRPr="005420BE">
        <w:rPr>
          <w:color w:val="000000"/>
        </w:rPr>
        <w:t xml:space="preserve">u </w:t>
      </w:r>
      <w:r w:rsidRPr="005420BE">
        <w:rPr>
          <w:color w:val="000000"/>
        </w:rPr>
        <w:t xml:space="preserve"> </w:t>
      </w:r>
      <w:r w:rsidR="007A0ABD" w:rsidRPr="005420BE">
        <w:rPr>
          <w:color w:val="000000"/>
        </w:rPr>
        <w:t xml:space="preserve">- </w:t>
      </w:r>
      <w:r w:rsidR="00153782" w:rsidRPr="005420BE">
        <w:rPr>
          <w:color w:val="000000"/>
        </w:rPr>
        <w:t>po</w:t>
      </w:r>
      <w:r w:rsidRPr="005420BE">
        <w:rPr>
          <w:color w:val="000000"/>
        </w:rPr>
        <w:t xml:space="preserve"> godzin</w:t>
      </w:r>
      <w:r w:rsidR="00153782" w:rsidRPr="005420BE">
        <w:rPr>
          <w:color w:val="000000"/>
        </w:rPr>
        <w:t>ie</w:t>
      </w:r>
      <w:r w:rsidRPr="005420BE">
        <w:rPr>
          <w:color w:val="000000"/>
        </w:rPr>
        <w:t xml:space="preserve"> </w:t>
      </w:r>
      <w:r w:rsidR="007E3231" w:rsidRPr="005420BE">
        <w:rPr>
          <w:color w:val="000000"/>
        </w:rPr>
        <w:t>1</w:t>
      </w:r>
      <w:r w:rsidR="00F04276">
        <w:rPr>
          <w:color w:val="000000"/>
        </w:rPr>
        <w:t>4</w:t>
      </w:r>
      <w:r w:rsidR="007E3231" w:rsidRPr="005420BE">
        <w:rPr>
          <w:color w:val="000000"/>
        </w:rPr>
        <w:t xml:space="preserve">:00 </w:t>
      </w:r>
      <w:r w:rsidR="00153782" w:rsidRPr="005420BE">
        <w:rPr>
          <w:color w:val="000000"/>
        </w:rPr>
        <w:t xml:space="preserve">lub </w:t>
      </w:r>
    </w:p>
    <w:p w14:paraId="39C4112F" w14:textId="4B3115CE" w:rsidR="00153782" w:rsidRPr="005420BE" w:rsidRDefault="00153782" w:rsidP="00E9542D">
      <w:pPr>
        <w:numPr>
          <w:ilvl w:val="0"/>
          <w:numId w:val="94"/>
        </w:numPr>
        <w:ind w:left="1071" w:hanging="357"/>
        <w:jc w:val="both"/>
        <w:rPr>
          <w:color w:val="000000"/>
        </w:rPr>
      </w:pPr>
      <w:r w:rsidRPr="005420BE">
        <w:rPr>
          <w:color w:val="000000"/>
        </w:rPr>
        <w:t>za pośrednictwem elektronicznych kanałów dostępu</w:t>
      </w:r>
      <w:r w:rsidR="007A0ABD" w:rsidRPr="005420BE">
        <w:rPr>
          <w:color w:val="000000"/>
        </w:rPr>
        <w:t xml:space="preserve"> - po godzinie 1</w:t>
      </w:r>
      <w:r w:rsidR="00F04276">
        <w:rPr>
          <w:color w:val="000000"/>
        </w:rPr>
        <w:t>4</w:t>
      </w:r>
      <w:r w:rsidR="007A0ABD" w:rsidRPr="005420BE">
        <w:rPr>
          <w:color w:val="000000"/>
        </w:rPr>
        <w:t>:30</w:t>
      </w:r>
      <w:r w:rsidR="000748A4" w:rsidRPr="005420BE">
        <w:rPr>
          <w:color w:val="000000"/>
        </w:rPr>
        <w:t>;</w:t>
      </w:r>
    </w:p>
    <w:p w14:paraId="31D4162F" w14:textId="77777777" w:rsidR="000748A4" w:rsidRDefault="000748A4" w:rsidP="00E9542D">
      <w:pPr>
        <w:numPr>
          <w:ilvl w:val="0"/>
          <w:numId w:val="151"/>
        </w:numPr>
        <w:jc w:val="both"/>
        <w:rPr>
          <w:color w:val="000000"/>
        </w:rPr>
      </w:pPr>
      <w:r>
        <w:rPr>
          <w:color w:val="000000"/>
        </w:rPr>
        <w:t xml:space="preserve">w przypadku realizacji rozliczeń w formie przelewów natychmiastowych – w oparciu o godziny graniczne określone w załączniku nr </w:t>
      </w:r>
      <w:r w:rsidR="008012D1">
        <w:rPr>
          <w:color w:val="000000"/>
        </w:rPr>
        <w:t xml:space="preserve">1 </w:t>
      </w:r>
      <w:r>
        <w:rPr>
          <w:color w:val="000000"/>
        </w:rPr>
        <w:t>do regulaminu.</w:t>
      </w:r>
    </w:p>
    <w:bookmarkEnd w:id="43"/>
    <w:p w14:paraId="3063E84F" w14:textId="77777777" w:rsidR="00DE6096" w:rsidRPr="00C66FED" w:rsidRDefault="00DE6096" w:rsidP="00E9542D">
      <w:pPr>
        <w:numPr>
          <w:ilvl w:val="0"/>
          <w:numId w:val="51"/>
        </w:numPr>
        <w:tabs>
          <w:tab w:val="clear" w:pos="397"/>
          <w:tab w:val="num" w:pos="-1843"/>
        </w:tabs>
        <w:ind w:left="357" w:hanging="357"/>
        <w:jc w:val="both"/>
        <w:rPr>
          <w:color w:val="000000"/>
        </w:rPr>
      </w:pPr>
      <w:r>
        <w:rPr>
          <w:color w:val="000000"/>
        </w:rPr>
        <w:t xml:space="preserve">Zlecenia płatnicze w obrocie dewizowym realizowane są zgodnie </w:t>
      </w:r>
      <w:r w:rsidR="006C224C">
        <w:rPr>
          <w:color w:val="000000"/>
        </w:rPr>
        <w:t xml:space="preserve">z </w:t>
      </w:r>
      <w:r w:rsidR="0099501F">
        <w:rPr>
          <w:color w:val="000000"/>
        </w:rPr>
        <w:t xml:space="preserve">regulaminem, </w:t>
      </w:r>
      <w:r w:rsidR="0099501F" w:rsidRPr="00C66FED">
        <w:rPr>
          <w:color w:val="000000"/>
        </w:rPr>
        <w:t>o</w:t>
      </w:r>
      <w:r w:rsidR="007733C9" w:rsidRPr="00C66FED">
        <w:rPr>
          <w:color w:val="000000"/>
        </w:rPr>
        <w:t> </w:t>
      </w:r>
      <w:r w:rsidR="0099501F" w:rsidRPr="00C66FED">
        <w:rPr>
          <w:color w:val="000000"/>
        </w:rPr>
        <w:t>którym mowa w § 1 ust</w:t>
      </w:r>
      <w:r w:rsidR="00AF7931" w:rsidRPr="00C66FED">
        <w:rPr>
          <w:color w:val="000000"/>
        </w:rPr>
        <w:t>.</w:t>
      </w:r>
      <w:r w:rsidR="0099501F" w:rsidRPr="00C66FED">
        <w:rPr>
          <w:color w:val="000000"/>
        </w:rPr>
        <w:t xml:space="preserve"> 2.</w:t>
      </w:r>
    </w:p>
    <w:p w14:paraId="03D3F35F" w14:textId="77777777" w:rsidR="003A37A6" w:rsidRPr="00331D8D" w:rsidRDefault="0036021B" w:rsidP="00E9542D">
      <w:pPr>
        <w:numPr>
          <w:ilvl w:val="0"/>
          <w:numId w:val="51"/>
        </w:numPr>
        <w:tabs>
          <w:tab w:val="clear" w:pos="397"/>
          <w:tab w:val="num" w:pos="-1843"/>
        </w:tabs>
        <w:ind w:left="357" w:hanging="357"/>
        <w:jc w:val="both"/>
        <w:rPr>
          <w:color w:val="000000"/>
        </w:rPr>
      </w:pPr>
      <w:r w:rsidRPr="00C66FED">
        <w:rPr>
          <w:color w:val="000000"/>
        </w:rPr>
        <w:t>Od momentu otrzymania zlecenia przez Bank a</w:t>
      </w:r>
      <w:r w:rsidR="00C51B20" w:rsidRPr="00C66FED">
        <w:rPr>
          <w:color w:val="000000"/>
        </w:rPr>
        <w:t>utoryzowane z</w:t>
      </w:r>
      <w:r w:rsidR="003A37A6" w:rsidRPr="00C66FED">
        <w:rPr>
          <w:color w:val="000000"/>
        </w:rPr>
        <w:t>lecenie płatnicze</w:t>
      </w:r>
      <w:r w:rsidR="00C51B20" w:rsidRPr="00C66FED">
        <w:rPr>
          <w:color w:val="000000"/>
        </w:rPr>
        <w:t xml:space="preserve"> </w:t>
      </w:r>
      <w:r w:rsidR="00F50A7F" w:rsidRPr="00C66FED">
        <w:rPr>
          <w:color w:val="000000"/>
        </w:rPr>
        <w:t xml:space="preserve">realizowane w systemie płatności </w:t>
      </w:r>
      <w:r w:rsidR="00C51B20" w:rsidRPr="00C66FED">
        <w:rPr>
          <w:color w:val="000000"/>
        </w:rPr>
        <w:t>nie mo</w:t>
      </w:r>
      <w:r w:rsidR="00AC17B5" w:rsidRPr="00C66FED">
        <w:rPr>
          <w:color w:val="000000"/>
        </w:rPr>
        <w:t>że być odwołane</w:t>
      </w:r>
      <w:r w:rsidR="00CD4A0B" w:rsidRPr="00C66FED">
        <w:rPr>
          <w:color w:val="000000"/>
        </w:rPr>
        <w:t xml:space="preserve">, </w:t>
      </w:r>
      <w:r w:rsidR="00AC17B5" w:rsidRPr="00C66FED">
        <w:rPr>
          <w:color w:val="000000"/>
        </w:rPr>
        <w:t xml:space="preserve">za wyjątkiem sytuacji opisanych w § </w:t>
      </w:r>
      <w:r w:rsidR="00DA6E8B">
        <w:rPr>
          <w:color w:val="000000"/>
        </w:rPr>
        <w:t>27</w:t>
      </w:r>
      <w:r w:rsidR="00762559" w:rsidRPr="00C66FED">
        <w:rPr>
          <w:color w:val="000000"/>
        </w:rPr>
        <w:t xml:space="preserve"> </w:t>
      </w:r>
      <w:r w:rsidR="00D84534">
        <w:rPr>
          <w:color w:val="000000"/>
        </w:rPr>
        <w:t xml:space="preserve">ust. </w:t>
      </w:r>
      <w:r w:rsidR="00DA6E8B">
        <w:rPr>
          <w:color w:val="000000"/>
        </w:rPr>
        <w:t>5</w:t>
      </w:r>
      <w:r w:rsidR="00D84534">
        <w:rPr>
          <w:color w:val="000000"/>
        </w:rPr>
        <w:t xml:space="preserve"> </w:t>
      </w:r>
      <w:r w:rsidR="00762559" w:rsidRPr="00C66FED">
        <w:rPr>
          <w:color w:val="000000"/>
        </w:rPr>
        <w:t xml:space="preserve">i § </w:t>
      </w:r>
      <w:r w:rsidR="009307CE">
        <w:rPr>
          <w:color w:val="000000"/>
        </w:rPr>
        <w:t>32</w:t>
      </w:r>
      <w:r w:rsidR="00762559" w:rsidRPr="00C66FED">
        <w:rPr>
          <w:color w:val="000000"/>
        </w:rPr>
        <w:t xml:space="preserve"> ust. </w:t>
      </w:r>
      <w:r w:rsidR="00B45C5B" w:rsidRPr="00C66FED">
        <w:rPr>
          <w:color w:val="000000"/>
        </w:rPr>
        <w:t>3</w:t>
      </w:r>
      <w:r w:rsidR="00AC17B5" w:rsidRPr="009A2F13">
        <w:rPr>
          <w:color w:val="000000"/>
        </w:rPr>
        <w:t>.</w:t>
      </w:r>
      <w:r w:rsidR="00D84534" w:rsidRPr="00857E11">
        <w:rPr>
          <w:color w:val="000000"/>
        </w:rPr>
        <w:t xml:space="preserve"> Jeśli płatnik udzielił wcześniej zgody na realizację kolejnych transakcji płatniczych, odwołanie dotyczy wszystkich niewykonanych transakcji płatniczych, chyba </w:t>
      </w:r>
      <w:r w:rsidR="00D84534" w:rsidRPr="00331D8D">
        <w:rPr>
          <w:color w:val="000000"/>
        </w:rPr>
        <w:t>że posiadacz rachunku zastrzegł inaczej.</w:t>
      </w:r>
    </w:p>
    <w:p w14:paraId="4961D94A" w14:textId="77777777" w:rsidR="00203559" w:rsidRPr="00331D8D" w:rsidRDefault="007F6A80" w:rsidP="00203559">
      <w:pPr>
        <w:numPr>
          <w:ilvl w:val="0"/>
          <w:numId w:val="51"/>
        </w:numPr>
        <w:tabs>
          <w:tab w:val="clear" w:pos="397"/>
          <w:tab w:val="num" w:pos="-1843"/>
        </w:tabs>
        <w:ind w:left="357" w:hanging="357"/>
        <w:jc w:val="both"/>
      </w:pPr>
      <w:bookmarkStart w:id="46" w:name="_Hlk98229680"/>
      <w:r w:rsidRPr="00331D8D">
        <w:rPr>
          <w:color w:val="000000"/>
        </w:rPr>
        <w:t>Bank realizuje zlecenia płatnicze zgodnie z § 26 ust. 1.</w:t>
      </w:r>
      <w:r w:rsidR="00E04D08" w:rsidRPr="00331D8D">
        <w:t xml:space="preserve"> z wyjątkiem sytuacji, gdy niewykonanie </w:t>
      </w:r>
      <w:r w:rsidR="00203559" w:rsidRPr="00331D8D">
        <w:t xml:space="preserve">zlecenia płatniczego </w:t>
      </w:r>
      <w:r w:rsidR="00E04D08" w:rsidRPr="00331D8D">
        <w:t>wynika z innych przepisów prawa</w:t>
      </w:r>
      <w:r w:rsidR="00203559" w:rsidRPr="00331D8D">
        <w:t>.</w:t>
      </w:r>
    </w:p>
    <w:bookmarkEnd w:id="44"/>
    <w:bookmarkEnd w:id="46"/>
    <w:p w14:paraId="71A9484D" w14:textId="77777777" w:rsidR="004A64C5" w:rsidRDefault="004A64C5" w:rsidP="00E002C5">
      <w:pPr>
        <w:jc w:val="center"/>
        <w:rPr>
          <w:b/>
        </w:rPr>
      </w:pPr>
      <w:r w:rsidRPr="0008506B">
        <w:t>§</w:t>
      </w:r>
      <w:r w:rsidR="00B40E52" w:rsidRPr="0008506B">
        <w:t xml:space="preserve"> </w:t>
      </w:r>
      <w:r w:rsidR="00C32AC1">
        <w:t>27</w:t>
      </w:r>
    </w:p>
    <w:p w14:paraId="0647B0E8" w14:textId="77777777" w:rsidR="004A64C5" w:rsidRPr="00C07CA9" w:rsidRDefault="004A64C5" w:rsidP="00E9542D">
      <w:pPr>
        <w:numPr>
          <w:ilvl w:val="0"/>
          <w:numId w:val="77"/>
        </w:numPr>
        <w:tabs>
          <w:tab w:val="clear" w:pos="360"/>
        </w:tabs>
        <w:ind w:left="357" w:right="-7" w:hanging="357"/>
        <w:jc w:val="both"/>
      </w:pPr>
      <w:r w:rsidRPr="00C07CA9">
        <w:t xml:space="preserve">Posiadacz rachunku może zlecić dokonywanie przez </w:t>
      </w:r>
      <w:r w:rsidR="008265F5" w:rsidRPr="00C07CA9">
        <w:t>Bank</w:t>
      </w:r>
      <w:r w:rsidRPr="00C07CA9">
        <w:t xml:space="preserve"> cyklicznych przelewów na</w:t>
      </w:r>
      <w:r w:rsidR="00B40E52" w:rsidRPr="00C07CA9">
        <w:t> </w:t>
      </w:r>
      <w:r w:rsidRPr="00C07CA9">
        <w:t xml:space="preserve">wskazany </w:t>
      </w:r>
      <w:r w:rsidR="001F3996" w:rsidRPr="00C07CA9">
        <w:t>r</w:t>
      </w:r>
      <w:r w:rsidRPr="00C07CA9">
        <w:t xml:space="preserve">achunek </w:t>
      </w:r>
      <w:r w:rsidR="001F3996" w:rsidRPr="00C07CA9">
        <w:t xml:space="preserve">bankowy </w:t>
      </w:r>
      <w:r w:rsidRPr="00C07CA9">
        <w:t>(zlecenie stałe) lub jednorazow</w:t>
      </w:r>
      <w:r w:rsidR="0074228D" w:rsidRPr="00C07CA9">
        <w:t>ego</w:t>
      </w:r>
      <w:r w:rsidRPr="00C07CA9">
        <w:t xml:space="preserve"> przelew</w:t>
      </w:r>
      <w:r w:rsidR="0074228D" w:rsidRPr="00C07CA9">
        <w:t>u</w:t>
      </w:r>
      <w:r w:rsidRPr="00C07CA9">
        <w:t xml:space="preserve"> z datą przyszłą (przelew z odroczonym terminem realizacji). </w:t>
      </w:r>
    </w:p>
    <w:p w14:paraId="075A5C5F" w14:textId="77777777" w:rsidR="004A64C5" w:rsidRPr="00C07CA9" w:rsidRDefault="004A64C5" w:rsidP="00E9542D">
      <w:pPr>
        <w:numPr>
          <w:ilvl w:val="0"/>
          <w:numId w:val="77"/>
        </w:numPr>
        <w:tabs>
          <w:tab w:val="clear" w:pos="360"/>
        </w:tabs>
        <w:ind w:left="357" w:right="-7" w:hanging="357"/>
        <w:jc w:val="both"/>
      </w:pPr>
      <w:r w:rsidRPr="00C07CA9">
        <w:t xml:space="preserve">Termin płatności ustala </w:t>
      </w:r>
      <w:r w:rsidR="009A6680" w:rsidRPr="00C07CA9">
        <w:t>p</w:t>
      </w:r>
      <w:r w:rsidRPr="00C07CA9">
        <w:t>osiadacz rachunku</w:t>
      </w:r>
      <w:r w:rsidR="00FD1A55" w:rsidRPr="00C07CA9">
        <w:t>;</w:t>
      </w:r>
      <w:r w:rsidRPr="00C07CA9">
        <w:t xml:space="preserve"> </w:t>
      </w:r>
      <w:r w:rsidR="00FD1A55" w:rsidRPr="00C07CA9">
        <w:t>j</w:t>
      </w:r>
      <w:r w:rsidRPr="00C07CA9">
        <w:t xml:space="preserve">eżeli termin wykonania zlecenia przypada na dzień nie będący </w:t>
      </w:r>
      <w:r w:rsidR="009A6680" w:rsidRPr="00C07CA9">
        <w:t>d</w:t>
      </w:r>
      <w:r w:rsidRPr="00C07CA9">
        <w:t xml:space="preserve">niem roboczym </w:t>
      </w:r>
      <w:r w:rsidR="00B40E52" w:rsidRPr="00C07CA9">
        <w:t xml:space="preserve">w </w:t>
      </w:r>
      <w:r w:rsidR="008265F5" w:rsidRPr="00C07CA9">
        <w:t>Bank</w:t>
      </w:r>
      <w:r w:rsidRPr="00C07CA9">
        <w:t xml:space="preserve">u, </w:t>
      </w:r>
      <w:r w:rsidR="008265F5" w:rsidRPr="00C07CA9">
        <w:t>Bank</w:t>
      </w:r>
      <w:r w:rsidRPr="00C07CA9">
        <w:t xml:space="preserve"> realizuje zlecenie w pierwszym </w:t>
      </w:r>
      <w:r w:rsidR="009A6680" w:rsidRPr="00C07CA9">
        <w:t>d</w:t>
      </w:r>
      <w:r w:rsidRPr="00C07CA9">
        <w:t>niu roboczym następującym po tym dniu.</w:t>
      </w:r>
    </w:p>
    <w:p w14:paraId="309662CF" w14:textId="77777777" w:rsidR="004A64C5" w:rsidRPr="00C07CA9" w:rsidRDefault="0074228D" w:rsidP="00E9542D">
      <w:pPr>
        <w:numPr>
          <w:ilvl w:val="0"/>
          <w:numId w:val="77"/>
        </w:numPr>
        <w:tabs>
          <w:tab w:val="clear" w:pos="360"/>
        </w:tabs>
        <w:ind w:left="357" w:right="-7" w:hanging="357"/>
        <w:jc w:val="both"/>
      </w:pPr>
      <w:r w:rsidRPr="00C07CA9">
        <w:t>P</w:t>
      </w:r>
      <w:r w:rsidR="004A64C5" w:rsidRPr="00C07CA9">
        <w:t xml:space="preserve">osiadacz rachunku zobowiązany jest do zapewnienia środków na </w:t>
      </w:r>
      <w:r w:rsidR="009A6680" w:rsidRPr="00C07CA9">
        <w:t>r</w:t>
      </w:r>
      <w:r w:rsidR="004A64C5" w:rsidRPr="00C07CA9">
        <w:t xml:space="preserve">achunku w dniu poprzedzającym realizację zleconych dyspozycji, w wysokości co najmniej równej kwocie złożonych dyspozycji oraz należnych </w:t>
      </w:r>
      <w:r w:rsidR="008265F5" w:rsidRPr="00C07CA9">
        <w:t>Bank</w:t>
      </w:r>
      <w:r w:rsidR="004A64C5" w:rsidRPr="00C07CA9">
        <w:t>owi prowizji i opłat za wykonanie zleconych czynności.</w:t>
      </w:r>
    </w:p>
    <w:p w14:paraId="14595ED1" w14:textId="797E8D1E" w:rsidR="004A64C5" w:rsidRPr="00460348" w:rsidRDefault="004A64C5" w:rsidP="00347882">
      <w:pPr>
        <w:numPr>
          <w:ilvl w:val="0"/>
          <w:numId w:val="77"/>
        </w:numPr>
        <w:ind w:right="-7"/>
        <w:jc w:val="both"/>
        <w:rPr>
          <w:spacing w:val="-2"/>
        </w:rPr>
      </w:pPr>
      <w:r w:rsidRPr="00C07CA9">
        <w:t xml:space="preserve">W przypadku braku </w:t>
      </w:r>
      <w:r w:rsidR="009A6680" w:rsidRPr="00C07CA9">
        <w:t>d</w:t>
      </w:r>
      <w:r w:rsidRPr="00C07CA9">
        <w:t xml:space="preserve">ostępnych środków na </w:t>
      </w:r>
      <w:r w:rsidR="009A6680" w:rsidRPr="00C07CA9">
        <w:t>r</w:t>
      </w:r>
      <w:r w:rsidRPr="00C07CA9">
        <w:t>achunku</w:t>
      </w:r>
      <w:r>
        <w:t xml:space="preserve"> w wysokości określonej w ust. 3, w dniu wyznaczonym na realizację operacji, zlecenie </w:t>
      </w:r>
      <w:r w:rsidR="00F04276">
        <w:t xml:space="preserve">nie </w:t>
      </w:r>
      <w:r w:rsidR="0074228D">
        <w:t>zostanie zrealizowane</w:t>
      </w:r>
      <w:r w:rsidRPr="00460348">
        <w:rPr>
          <w:spacing w:val="-2"/>
        </w:rPr>
        <w:t>.</w:t>
      </w:r>
    </w:p>
    <w:p w14:paraId="43973392" w14:textId="77777777" w:rsidR="004A64C5" w:rsidRDefault="004A64C5" w:rsidP="00347882">
      <w:pPr>
        <w:numPr>
          <w:ilvl w:val="0"/>
          <w:numId w:val="77"/>
        </w:numPr>
        <w:tabs>
          <w:tab w:val="clear" w:pos="360"/>
          <w:tab w:val="num" w:pos="-2552"/>
        </w:tabs>
        <w:autoSpaceDE w:val="0"/>
        <w:autoSpaceDN w:val="0"/>
        <w:adjustRightInd w:val="0"/>
        <w:ind w:left="357" w:hanging="357"/>
        <w:jc w:val="both"/>
      </w:pPr>
      <w:r>
        <w:t xml:space="preserve">Złożona dyspozycja przelewu z </w:t>
      </w:r>
      <w:r w:rsidR="009C7E5B">
        <w:t>odroczon</w:t>
      </w:r>
      <w:r w:rsidR="00FD1A55">
        <w:t>ą</w:t>
      </w:r>
      <w:r w:rsidR="009C7E5B">
        <w:t xml:space="preserve"> </w:t>
      </w:r>
      <w:r>
        <w:t xml:space="preserve">datą realizacji </w:t>
      </w:r>
      <w:r w:rsidR="007B0398">
        <w:t xml:space="preserve">oraz zlecenia stałego </w:t>
      </w:r>
      <w:r>
        <w:t xml:space="preserve">może zostać </w:t>
      </w:r>
      <w:r w:rsidRPr="00451576">
        <w:t xml:space="preserve">odwołana najpóźniej </w:t>
      </w:r>
      <w:r w:rsidRPr="00451576">
        <w:rPr>
          <w:color w:val="000000"/>
        </w:rPr>
        <w:t xml:space="preserve">w dniu roboczym poprzedzającym </w:t>
      </w:r>
      <w:r w:rsidRPr="00451576">
        <w:t>datę jej realizacji</w:t>
      </w:r>
      <w:r>
        <w:t xml:space="preserve"> wskazaną w dyspozycji</w:t>
      </w:r>
      <w:r w:rsidR="007B0398">
        <w:t>.</w:t>
      </w:r>
      <w:r w:rsidRPr="007B0398">
        <w:rPr>
          <w:color w:val="000000"/>
        </w:rPr>
        <w:t xml:space="preserve"> </w:t>
      </w:r>
    </w:p>
    <w:p w14:paraId="1AA231FF" w14:textId="77777777" w:rsidR="00E17C37" w:rsidRDefault="00E17C37" w:rsidP="00E9542D">
      <w:pPr>
        <w:numPr>
          <w:ilvl w:val="0"/>
          <w:numId w:val="77"/>
        </w:numPr>
        <w:jc w:val="both"/>
      </w:pPr>
      <w:r>
        <w:t>Jeśli transakcja płatnicza jest inicjowana przez odbiorcę lu</w:t>
      </w:r>
      <w:r w:rsidR="00EF6F81">
        <w:t>b za jego pośrednictwem, posiadacz rachunku</w:t>
      </w:r>
      <w:r>
        <w:t xml:space="preserve"> nie może odwołać zlecenia płatniczego po przekazaniu zlecenia </w:t>
      </w:r>
      <w:r>
        <w:lastRenderedPageBreak/>
        <w:t>płatniczego odbiorcy lub po udziele</w:t>
      </w:r>
      <w:r w:rsidR="00EF6F81">
        <w:t>niu przez posiadacza</w:t>
      </w:r>
      <w:r w:rsidR="00AA2286">
        <w:t xml:space="preserve"> rachunku</w:t>
      </w:r>
      <w:r>
        <w:t xml:space="preserve"> zgody odbiorcy </w:t>
      </w:r>
      <w:r w:rsidR="00C05D09">
        <w:br/>
      </w:r>
      <w:r>
        <w:t xml:space="preserve">na wykonanie transakcji płatniczej, z zastrzeżeniem § </w:t>
      </w:r>
      <w:r w:rsidR="009307CE">
        <w:t>32</w:t>
      </w:r>
      <w:r>
        <w:t xml:space="preserve"> ust. 3.</w:t>
      </w:r>
    </w:p>
    <w:p w14:paraId="436CB2B7" w14:textId="77777777" w:rsidR="002B2312" w:rsidRDefault="002B2312" w:rsidP="00E002C5">
      <w:pPr>
        <w:tabs>
          <w:tab w:val="left" w:pos="284"/>
        </w:tabs>
        <w:jc w:val="center"/>
        <w:rPr>
          <w:b/>
        </w:rPr>
      </w:pPr>
      <w:bookmarkStart w:id="47" w:name="_Hlk98230028"/>
      <w:bookmarkStart w:id="48" w:name="_Toc233384232"/>
      <w:r w:rsidRPr="0008506B">
        <w:t xml:space="preserve">§ </w:t>
      </w:r>
      <w:r w:rsidR="00C32AC1">
        <w:t>28</w:t>
      </w:r>
    </w:p>
    <w:p w14:paraId="3C10E202" w14:textId="77777777" w:rsidR="00864E3E" w:rsidRPr="00DC5E72" w:rsidRDefault="00864E3E" w:rsidP="00864E3E">
      <w:pPr>
        <w:numPr>
          <w:ilvl w:val="6"/>
          <w:numId w:val="300"/>
        </w:numPr>
        <w:tabs>
          <w:tab w:val="clear" w:pos="2520"/>
        </w:tabs>
        <w:ind w:left="426" w:right="-7" w:hanging="426"/>
        <w:jc w:val="both"/>
        <w:rPr>
          <w:spacing w:val="-4"/>
        </w:rPr>
      </w:pPr>
      <w:r w:rsidRPr="00DC5E72">
        <w:rPr>
          <w:spacing w:val="-4"/>
        </w:rPr>
        <w:t>Uznanie rachunku następuje z datą waluty tego dnia roboczego, w którym nastąpił wpływ środków pieniężnych do Banku, z zastrzeżeniem ust. 2, pod warunkiem, iż dyspozycja będzie zawierała niezbędne dane umożliwiające zaksięgowanie środków pieniężnych na odpowiednim rachunku</w:t>
      </w:r>
      <w:r>
        <w:rPr>
          <w:spacing w:val="-4"/>
        </w:rPr>
        <w:t>, w tym wskazany w dyspozycji numer rachunku będzie zgodny z numerem rachunku prowadzonym przez Bank</w:t>
      </w:r>
      <w:r w:rsidRPr="00DC5E72">
        <w:rPr>
          <w:spacing w:val="-4"/>
        </w:rPr>
        <w:t>.</w:t>
      </w:r>
    </w:p>
    <w:p w14:paraId="6EBB4429" w14:textId="77777777" w:rsidR="00864E3E" w:rsidRDefault="00864E3E" w:rsidP="00864E3E">
      <w:pPr>
        <w:numPr>
          <w:ilvl w:val="6"/>
          <w:numId w:val="300"/>
        </w:numPr>
        <w:tabs>
          <w:tab w:val="clear" w:pos="2520"/>
        </w:tabs>
        <w:ind w:left="426" w:right="-7" w:hanging="426"/>
        <w:jc w:val="both"/>
      </w:pPr>
      <w:r w:rsidRPr="0050577C">
        <w:t xml:space="preserve">W przypadku transakcji uznaniowych realizowanych w obrocie dewizowym godziną graniczną jest </w:t>
      </w:r>
      <w:r w:rsidRPr="00C03979">
        <w:t>godzina 15:30</w:t>
      </w:r>
      <w:r w:rsidRPr="0050577C">
        <w:t>.</w:t>
      </w:r>
      <w:r>
        <w:t xml:space="preserve"> Transakcje uznaniowe realizowane w obrocie dewizowym, otrzymane po godzinie 15:30, traktuje się jako otrzymane w następnym dniu roboczym.</w:t>
      </w:r>
    </w:p>
    <w:p w14:paraId="6C1E8FE7" w14:textId="50BA95B1" w:rsidR="00770885" w:rsidRDefault="00864E3E" w:rsidP="00410E1A">
      <w:pPr>
        <w:numPr>
          <w:ilvl w:val="6"/>
          <w:numId w:val="300"/>
        </w:numPr>
        <w:tabs>
          <w:tab w:val="clear" w:pos="2520"/>
        </w:tabs>
        <w:ind w:left="426" w:right="-7" w:hanging="426"/>
        <w:jc w:val="both"/>
      </w:pPr>
      <w:r>
        <w:t>Bank udostępnia posiadaczowi kwotę transakcji płatniczej natychmiast po uznaniu tą kwotą rachunku.</w:t>
      </w:r>
    </w:p>
    <w:p w14:paraId="3174633C" w14:textId="6FC6E38F" w:rsidR="00770885" w:rsidRDefault="00770885" w:rsidP="00770885">
      <w:pPr>
        <w:numPr>
          <w:ilvl w:val="6"/>
          <w:numId w:val="300"/>
        </w:numPr>
        <w:tabs>
          <w:tab w:val="clear" w:pos="2520"/>
        </w:tabs>
        <w:ind w:left="426" w:right="-7" w:hanging="426"/>
        <w:jc w:val="both"/>
      </w:pPr>
      <w:r w:rsidRPr="00B979AE">
        <w:t>W przypadku transakcji uznaniowych</w:t>
      </w:r>
      <w:r w:rsidR="00152D4D">
        <w:t>,</w:t>
      </w:r>
      <w:r w:rsidRPr="00B979AE">
        <w:t xml:space="preserve"> otrzymanych spoza krajów należących do obszaru EOG</w:t>
      </w:r>
      <w:r w:rsidR="00152D4D">
        <w:t>,</w:t>
      </w:r>
      <w:r w:rsidRPr="00B979AE">
        <w:t xml:space="preserve"> Bank może dokonać zwrotu transakcji do banku zleceniodawcy, jeżeli transfer środków pieniężnych nie zawiera informacji na temat nazwiska/nazwy zleceniodawcy oraz numer rachunku płatniczego zleceniodawcy oraz adresu zleceniodawcy, numeru urzędowego dokumentu osobistego, numeru identyfikacyjnego klienta lub daty i miejsce urodzenia; lub zwraca się do posiadacza rachunku z prośba o przedstawienie dokumentów lub informacji, na podstawie których dane te mogłyby zostać uzupełnione.</w:t>
      </w:r>
    </w:p>
    <w:p w14:paraId="4BBF742F" w14:textId="771F5ACF" w:rsidR="00770885" w:rsidRDefault="00864E3E" w:rsidP="00770885">
      <w:pPr>
        <w:numPr>
          <w:ilvl w:val="6"/>
          <w:numId w:val="300"/>
        </w:numPr>
        <w:tabs>
          <w:tab w:val="clear" w:pos="2520"/>
        </w:tabs>
        <w:ind w:left="426" w:right="-7" w:hanging="426"/>
        <w:jc w:val="both"/>
      </w:pPr>
      <w:r>
        <w:t>W przypadku trans</w:t>
      </w:r>
      <w:r w:rsidR="004C2DFC">
        <w:t>a</w:t>
      </w:r>
      <w:r>
        <w:t>kcji uznaniowych SWIFT</w:t>
      </w:r>
      <w:r w:rsidR="00152D4D">
        <w:t>,</w:t>
      </w:r>
      <w:r>
        <w:t xml:space="preserve"> </w:t>
      </w:r>
      <w:r w:rsidRPr="004C2DFC">
        <w:t>otrzymanych spoza krajów należących do obszaru EOG</w:t>
      </w:r>
      <w:r w:rsidR="00152D4D">
        <w:t>,</w:t>
      </w:r>
      <w:r w:rsidRPr="004C2DFC">
        <w:t xml:space="preserve"> Bank przekazuje </w:t>
      </w:r>
      <w:r w:rsidR="004C2DFC" w:rsidRPr="004C2DFC">
        <w:t xml:space="preserve">posiadaczowi rachunku </w:t>
      </w:r>
      <w:r w:rsidRPr="004C2DFC">
        <w:t xml:space="preserve">kwotę umniejszoną o prowizje i opłaty należne </w:t>
      </w:r>
      <w:r w:rsidR="004C2DFC" w:rsidRPr="004C2DFC">
        <w:t>Bankowi</w:t>
      </w:r>
      <w:r w:rsidRPr="004C2DFC">
        <w:t xml:space="preserve"> (zgodnie z obowiązującą taryfą prowizji i opłat). W pozostałych przypadkach </w:t>
      </w:r>
      <w:r w:rsidR="004C2DFC" w:rsidRPr="004C2DFC">
        <w:t xml:space="preserve">Bank </w:t>
      </w:r>
      <w:r w:rsidRPr="004C2DFC">
        <w:t xml:space="preserve">przekazuje </w:t>
      </w:r>
      <w:r w:rsidR="004C2DFC" w:rsidRPr="004C2DFC">
        <w:t xml:space="preserve">posiadaczowi rachunku </w:t>
      </w:r>
      <w:r w:rsidRPr="004C2DFC">
        <w:t xml:space="preserve">pełną kwotę otrzymanej transakcji uznaniowej realizowanej w obrocie dewizowym, a ewentualne prowizje i opłaty należne </w:t>
      </w:r>
      <w:r w:rsidR="004C2DFC" w:rsidRPr="004C2DFC">
        <w:t xml:space="preserve">Bank </w:t>
      </w:r>
      <w:r w:rsidRPr="004C2DFC">
        <w:t>pobiera się odrębnie</w:t>
      </w:r>
      <w:r>
        <w:t xml:space="preserve">, bez ich potrącania z kwoty transakcji uznaniowej. </w:t>
      </w:r>
    </w:p>
    <w:p w14:paraId="4320CBB7" w14:textId="55EC18F1" w:rsidR="00770885" w:rsidRDefault="00864E3E" w:rsidP="00770885">
      <w:pPr>
        <w:numPr>
          <w:ilvl w:val="6"/>
          <w:numId w:val="300"/>
        </w:numPr>
        <w:tabs>
          <w:tab w:val="clear" w:pos="2520"/>
        </w:tabs>
        <w:ind w:left="426" w:right="-7" w:hanging="426"/>
        <w:jc w:val="both"/>
      </w:pPr>
      <w:r>
        <w:t xml:space="preserve">W przypadku, gdy </w:t>
      </w:r>
      <w:r w:rsidR="00734739" w:rsidRPr="00737385">
        <w:t>posiadacz rachunku</w:t>
      </w:r>
      <w:r w:rsidR="00734739" w:rsidDel="00734739">
        <w:t xml:space="preserve"> </w:t>
      </w:r>
      <w:r>
        <w:t xml:space="preserve">odmawia przyjęcia kwoty transakcji uznaniowej realizowanej w obrocie dewizowym, składa dyspozycję polecenia wypłaty oraz zobowiązuje się do pokrycia kosztów zrealizowania zlecenia wychodzącego, zgodnie z obowiązującą taryfą. </w:t>
      </w:r>
    </w:p>
    <w:p w14:paraId="5C33FF79" w14:textId="678418E3" w:rsidR="00864E3E" w:rsidRDefault="00864E3E" w:rsidP="00770885">
      <w:pPr>
        <w:numPr>
          <w:ilvl w:val="6"/>
          <w:numId w:val="300"/>
        </w:numPr>
        <w:tabs>
          <w:tab w:val="clear" w:pos="2520"/>
        </w:tabs>
        <w:ind w:left="426" w:right="-7" w:hanging="426"/>
        <w:jc w:val="both"/>
      </w:pPr>
      <w:r w:rsidRPr="00047B3B">
        <w:t xml:space="preserve">Jeżeli transakcja uznaniowa realizowana w obrocie dewizowym została już rozliczona z </w:t>
      </w:r>
      <w:r w:rsidR="00734739" w:rsidRPr="00047B3B">
        <w:t>posiadaczem rachunku</w:t>
      </w:r>
      <w:r w:rsidRPr="00047B3B">
        <w:t>, a bank zleceniodawcy zwróci się do Banku z prośbą o anulowanie transakcji i zwrot środków, wskazując jeden z następujących powodów odwołania: podejrzenie oszustwa</w:t>
      </w:r>
      <w:r w:rsidR="00CA7604">
        <w:t xml:space="preserve"> z wyłączeniem przypadków</w:t>
      </w:r>
      <w:r w:rsidR="00152D4D">
        <w:t>,</w:t>
      </w:r>
      <w:r w:rsidR="00CA7604">
        <w:t xml:space="preserve"> </w:t>
      </w:r>
      <w:r w:rsidR="00152D4D">
        <w:t>o których mowa</w:t>
      </w:r>
      <w:r w:rsidR="00CA7604">
        <w:t xml:space="preserve"> w </w:t>
      </w:r>
      <w:r w:rsidR="00CA7604" w:rsidRPr="00CF3CBA">
        <w:t xml:space="preserve">§ </w:t>
      </w:r>
      <w:r w:rsidR="00C03979" w:rsidRPr="00CF3CBA">
        <w:t>86</w:t>
      </w:r>
      <w:r w:rsidRPr="00047B3B">
        <w:t xml:space="preserve">, duplikat komunikatu, błąd techniczny lub błąd banku zleceniodawcy, </w:t>
      </w:r>
      <w:r w:rsidR="00047B3B" w:rsidRPr="00047B3B">
        <w:t xml:space="preserve">Bank </w:t>
      </w:r>
      <w:r w:rsidRPr="00047B3B">
        <w:t xml:space="preserve"> wykonuje dyspozycję anulowania transakcji uznaniowej i zwrotu środków pieniężnych</w:t>
      </w:r>
      <w:r w:rsidR="00152D4D">
        <w:t>. Anulowanie transakcji i zwrot środków następują</w:t>
      </w:r>
      <w:r w:rsidRPr="00047B3B">
        <w:t xml:space="preserve"> pod warunkiem otrzymania od </w:t>
      </w:r>
      <w:r w:rsidR="00047B3B" w:rsidRPr="00047B3B">
        <w:t xml:space="preserve">posiadacza rachunku </w:t>
      </w:r>
      <w:r w:rsidRPr="00047B3B">
        <w:t xml:space="preserve">zgody w formie pisemnej na zwrot środków wraz z upoważnieniem jednostki organizacyjnej </w:t>
      </w:r>
      <w:r w:rsidR="00047B3B" w:rsidRPr="00047B3B">
        <w:t xml:space="preserve">Banku </w:t>
      </w:r>
      <w:r w:rsidRPr="00047B3B">
        <w:t xml:space="preserve">prowadzącej rachunek do obciążenia rachunku </w:t>
      </w:r>
      <w:r w:rsidR="00047B3B" w:rsidRPr="00047B3B">
        <w:t xml:space="preserve">posiadacza </w:t>
      </w:r>
      <w:r w:rsidRPr="00047B3B">
        <w:t xml:space="preserve">kwotą transakcji lub jednoczesnym zwrotem przez </w:t>
      </w:r>
      <w:r w:rsidR="00047B3B" w:rsidRPr="00047B3B">
        <w:t>posiadacza rachunku</w:t>
      </w:r>
      <w:r w:rsidR="00047B3B">
        <w:t xml:space="preserve"> </w:t>
      </w:r>
      <w:r>
        <w:t>wcześniej wypłaconych środków transakcji z uwzględnieniem skutków przewalutowania, jeśli miało miejsce.</w:t>
      </w:r>
    </w:p>
    <w:p w14:paraId="00AEF664" w14:textId="77777777" w:rsidR="004A64C5" w:rsidRPr="00EA5609" w:rsidRDefault="004A64C5" w:rsidP="00E9542D">
      <w:pPr>
        <w:pStyle w:val="Nagwek2a"/>
        <w:numPr>
          <w:ilvl w:val="0"/>
          <w:numId w:val="134"/>
        </w:numPr>
        <w:spacing w:before="0"/>
        <w:jc w:val="center"/>
        <w:rPr>
          <w:b/>
          <w:i w:val="0"/>
          <w:sz w:val="28"/>
          <w:u w:val="none"/>
        </w:rPr>
      </w:pPr>
      <w:bookmarkStart w:id="49" w:name="_Toc98249256"/>
      <w:bookmarkEnd w:id="47"/>
      <w:r w:rsidRPr="00EA5609">
        <w:rPr>
          <w:b/>
          <w:i w:val="0"/>
          <w:sz w:val="28"/>
          <w:u w:val="none"/>
        </w:rPr>
        <w:t>Polecenie zapłaty</w:t>
      </w:r>
      <w:bookmarkEnd w:id="48"/>
      <w:bookmarkEnd w:id="49"/>
    </w:p>
    <w:p w14:paraId="532F05DC" w14:textId="77777777" w:rsidR="004A64C5" w:rsidRPr="00AA1103" w:rsidRDefault="00AA1103" w:rsidP="00AA1103">
      <w:pPr>
        <w:jc w:val="center"/>
        <w:rPr>
          <w:b/>
          <w:i/>
        </w:rPr>
      </w:pPr>
      <w:r w:rsidRPr="00AA1103">
        <w:rPr>
          <w:b/>
          <w:i/>
        </w:rPr>
        <w:t>Zasady funkcjonowania ora</w:t>
      </w:r>
      <w:r w:rsidR="000935F0">
        <w:rPr>
          <w:b/>
          <w:i/>
        </w:rPr>
        <w:t>z</w:t>
      </w:r>
      <w:r w:rsidRPr="00AA1103">
        <w:rPr>
          <w:b/>
          <w:i/>
        </w:rPr>
        <w:t xml:space="preserve"> realizacji polecenia zapłaty</w:t>
      </w:r>
    </w:p>
    <w:p w14:paraId="0C81ACAC" w14:textId="77777777" w:rsidR="004A64C5" w:rsidRDefault="004A64C5" w:rsidP="00B10594">
      <w:pPr>
        <w:tabs>
          <w:tab w:val="left" w:pos="284"/>
        </w:tabs>
        <w:jc w:val="center"/>
        <w:rPr>
          <w:b/>
        </w:rPr>
      </w:pPr>
      <w:r w:rsidRPr="0008506B">
        <w:t xml:space="preserve">§ </w:t>
      </w:r>
      <w:r w:rsidR="00C32AC1">
        <w:t>29</w:t>
      </w:r>
    </w:p>
    <w:p w14:paraId="65CA0757" w14:textId="77777777" w:rsidR="004A64C5" w:rsidRDefault="004A64C5" w:rsidP="00E9542D">
      <w:pPr>
        <w:numPr>
          <w:ilvl w:val="0"/>
          <w:numId w:val="17"/>
        </w:numPr>
        <w:tabs>
          <w:tab w:val="clear" w:pos="397"/>
          <w:tab w:val="num" w:pos="-2410"/>
        </w:tabs>
        <w:ind w:left="357" w:hanging="357"/>
        <w:jc w:val="both"/>
      </w:pPr>
      <w:r>
        <w:t xml:space="preserve">Bank realizuje rozliczenia w formie </w:t>
      </w:r>
      <w:r w:rsidR="009A6680">
        <w:t>p</w:t>
      </w:r>
      <w:r>
        <w:t>olecenia zapłaty wyłącznie w ciężar ROR</w:t>
      </w:r>
      <w:r w:rsidR="001840BA">
        <w:t>/PRP</w:t>
      </w:r>
      <w:r>
        <w:t>.</w:t>
      </w:r>
    </w:p>
    <w:p w14:paraId="1288920A" w14:textId="77777777" w:rsidR="00A5685B" w:rsidRDefault="004A64C5" w:rsidP="00E9542D">
      <w:pPr>
        <w:numPr>
          <w:ilvl w:val="0"/>
          <w:numId w:val="17"/>
        </w:numPr>
        <w:tabs>
          <w:tab w:val="clear" w:pos="397"/>
          <w:tab w:val="num" w:pos="-2410"/>
        </w:tabs>
        <w:ind w:left="357" w:hanging="357"/>
        <w:jc w:val="both"/>
      </w:pPr>
      <w:r>
        <w:t xml:space="preserve">Stronami rozliczeń w formie </w:t>
      </w:r>
      <w:r w:rsidR="009A6680">
        <w:t>p</w:t>
      </w:r>
      <w:r>
        <w:t>olecenia zapłaty są</w:t>
      </w:r>
      <w:r w:rsidR="00B837D0">
        <w:t>:</w:t>
      </w:r>
      <w:r>
        <w:t xml:space="preserve"> </w:t>
      </w:r>
      <w:r w:rsidR="00A5685B">
        <w:t>odbiorca będący zleceniodawcą polecenia zapłaty</w:t>
      </w:r>
      <w:r>
        <w:t xml:space="preserve">, </w:t>
      </w:r>
      <w:r w:rsidR="009A6680">
        <w:t>p</w:t>
      </w:r>
      <w:r>
        <w:t>osiadacz rachunku</w:t>
      </w:r>
      <w:r w:rsidR="00183784">
        <w:t xml:space="preserve"> jako płatnik</w:t>
      </w:r>
      <w:r>
        <w:t xml:space="preserve">, </w:t>
      </w:r>
      <w:r w:rsidR="009A6680">
        <w:t>b</w:t>
      </w:r>
      <w:r>
        <w:t xml:space="preserve">ank </w:t>
      </w:r>
      <w:r w:rsidR="00A5685B">
        <w:t xml:space="preserve">odbiorcy </w:t>
      </w:r>
      <w:r w:rsidR="00A540BD">
        <w:t xml:space="preserve">i </w:t>
      </w:r>
      <w:r w:rsidR="008265F5">
        <w:t>Bank</w:t>
      </w:r>
      <w:r w:rsidR="00A540BD">
        <w:t>.</w:t>
      </w:r>
    </w:p>
    <w:p w14:paraId="1C573FA9" w14:textId="77777777" w:rsidR="004A64C5" w:rsidRDefault="00A5685B" w:rsidP="00E9542D">
      <w:pPr>
        <w:numPr>
          <w:ilvl w:val="0"/>
          <w:numId w:val="17"/>
        </w:numPr>
        <w:tabs>
          <w:tab w:val="clear" w:pos="397"/>
          <w:tab w:val="num" w:pos="-2410"/>
        </w:tabs>
        <w:ind w:left="357" w:hanging="357"/>
        <w:jc w:val="both"/>
      </w:pPr>
      <w:r w:rsidRPr="008C06A6">
        <w:t xml:space="preserve">Rozliczenia w formie polecenia zapłaty realizowane są w złotych </w:t>
      </w:r>
      <w:r w:rsidR="00352E23">
        <w:t>po</w:t>
      </w:r>
      <w:r w:rsidRPr="008C06A6">
        <w:t>przez rachunki prowadzone w złotych.</w:t>
      </w:r>
      <w:r w:rsidR="004A64C5" w:rsidRPr="008C06A6">
        <w:t xml:space="preserve"> </w:t>
      </w:r>
    </w:p>
    <w:p w14:paraId="5A31E872" w14:textId="77777777" w:rsidR="00B224A9" w:rsidRPr="005420BE" w:rsidRDefault="000E578D" w:rsidP="00E9542D">
      <w:pPr>
        <w:numPr>
          <w:ilvl w:val="0"/>
          <w:numId w:val="17"/>
        </w:numPr>
        <w:tabs>
          <w:tab w:val="clear" w:pos="397"/>
          <w:tab w:val="num" w:pos="-2410"/>
        </w:tabs>
        <w:ind w:left="357" w:hanging="357"/>
        <w:jc w:val="both"/>
      </w:pPr>
      <w:r w:rsidRPr="000E578D">
        <w:t xml:space="preserve">Podstawą realizacji poleceń zapłaty dla </w:t>
      </w:r>
      <w:r w:rsidR="00D02982">
        <w:t>posiadacza rachunku</w:t>
      </w:r>
      <w:r w:rsidRPr="000E578D">
        <w:t xml:space="preserve"> jest udzielenie przez niego </w:t>
      </w:r>
      <w:r w:rsidRPr="005420BE">
        <w:t xml:space="preserve">zgody, stanowiącej jednocześnie zgodę dla </w:t>
      </w:r>
      <w:r w:rsidR="008265F5" w:rsidRPr="005420BE">
        <w:t>Bank</w:t>
      </w:r>
      <w:r w:rsidRPr="005420BE">
        <w:t xml:space="preserve">u  na obciążenie </w:t>
      </w:r>
      <w:r w:rsidR="00D02982" w:rsidRPr="005420BE">
        <w:t xml:space="preserve">jego </w:t>
      </w:r>
      <w:r w:rsidRPr="005420BE">
        <w:t>rachunku.</w:t>
      </w:r>
    </w:p>
    <w:p w14:paraId="47AF4424" w14:textId="77777777" w:rsidR="00710EDE" w:rsidRPr="005420BE" w:rsidRDefault="007B2BD1" w:rsidP="00E9542D">
      <w:pPr>
        <w:numPr>
          <w:ilvl w:val="0"/>
          <w:numId w:val="17"/>
        </w:numPr>
        <w:tabs>
          <w:tab w:val="clear" w:pos="397"/>
          <w:tab w:val="num" w:pos="-2410"/>
        </w:tabs>
        <w:ind w:left="357" w:hanging="357"/>
        <w:jc w:val="both"/>
      </w:pPr>
      <w:r w:rsidRPr="005420BE">
        <w:t>P</w:t>
      </w:r>
      <w:r w:rsidR="00D02982" w:rsidRPr="005420BE">
        <w:t>osiadacz rachunku</w:t>
      </w:r>
      <w:r w:rsidRPr="005420BE">
        <w:t xml:space="preserve"> przekazuje zgodę </w:t>
      </w:r>
      <w:r w:rsidR="00710EDE" w:rsidRPr="005420BE">
        <w:t>w następujący sposób:</w:t>
      </w:r>
    </w:p>
    <w:p w14:paraId="29D5F40B" w14:textId="77777777" w:rsidR="00710EDE" w:rsidRPr="005420BE" w:rsidRDefault="00710EDE" w:rsidP="00E9542D">
      <w:pPr>
        <w:numPr>
          <w:ilvl w:val="1"/>
          <w:numId w:val="100"/>
        </w:numPr>
        <w:tabs>
          <w:tab w:val="clear" w:pos="907"/>
          <w:tab w:val="num" w:pos="-2410"/>
        </w:tabs>
        <w:ind w:left="714" w:hanging="357"/>
        <w:jc w:val="both"/>
      </w:pPr>
      <w:r w:rsidRPr="005420BE">
        <w:lastRenderedPageBreak/>
        <w:t xml:space="preserve">egzemplarz przeznaczony dla odbiorcy </w:t>
      </w:r>
      <w:r w:rsidR="008F0777" w:rsidRPr="005420BE">
        <w:sym w:font="Symbol" w:char="F02D"/>
      </w:r>
      <w:r w:rsidRPr="005420BE">
        <w:t xml:space="preserve"> w sposób wskazany </w:t>
      </w:r>
      <w:r w:rsidR="00E22D92" w:rsidRPr="005420BE">
        <w:t>przez</w:t>
      </w:r>
      <w:r w:rsidRPr="005420BE">
        <w:t xml:space="preserve"> odbiorcę</w:t>
      </w:r>
      <w:r w:rsidR="000E578D" w:rsidRPr="005420BE">
        <w:t>;</w:t>
      </w:r>
    </w:p>
    <w:p w14:paraId="1000111B" w14:textId="77777777" w:rsidR="00710EDE" w:rsidRPr="005420BE" w:rsidRDefault="00710EDE" w:rsidP="00E9542D">
      <w:pPr>
        <w:numPr>
          <w:ilvl w:val="1"/>
          <w:numId w:val="100"/>
        </w:numPr>
        <w:tabs>
          <w:tab w:val="clear" w:pos="907"/>
          <w:tab w:val="num" w:pos="-2410"/>
        </w:tabs>
        <w:ind w:left="714" w:hanging="357"/>
        <w:jc w:val="both"/>
      </w:pPr>
      <w:r w:rsidRPr="005420BE">
        <w:t xml:space="preserve">egzemplarz przeznaczony dla </w:t>
      </w:r>
      <w:r w:rsidR="008265F5" w:rsidRPr="005420BE">
        <w:t>Bank</w:t>
      </w:r>
      <w:r w:rsidRPr="005420BE">
        <w:t>u:</w:t>
      </w:r>
    </w:p>
    <w:p w14:paraId="6D9CFABE" w14:textId="77777777" w:rsidR="00352E23" w:rsidRPr="005420BE" w:rsidRDefault="00352E23" w:rsidP="00E9542D">
      <w:pPr>
        <w:numPr>
          <w:ilvl w:val="2"/>
          <w:numId w:val="100"/>
        </w:numPr>
        <w:tabs>
          <w:tab w:val="clear" w:pos="1381"/>
          <w:tab w:val="num" w:pos="-2410"/>
        </w:tabs>
        <w:ind w:left="1071" w:hanging="357"/>
        <w:jc w:val="both"/>
      </w:pPr>
      <w:r w:rsidRPr="005420BE">
        <w:t>za pośrednictwem odbiorcy, wraz z egzemplarzem przeznaczonym dla odbiorcy – w sposób określony przez odbiorcę,</w:t>
      </w:r>
    </w:p>
    <w:p w14:paraId="3A4C453B" w14:textId="77777777" w:rsidR="00710EDE" w:rsidRPr="005420BE" w:rsidRDefault="00710EDE" w:rsidP="00E9542D">
      <w:pPr>
        <w:numPr>
          <w:ilvl w:val="2"/>
          <w:numId w:val="100"/>
        </w:numPr>
        <w:tabs>
          <w:tab w:val="clear" w:pos="1381"/>
          <w:tab w:val="num" w:pos="-2410"/>
        </w:tabs>
        <w:ind w:left="1071" w:hanging="357"/>
        <w:jc w:val="both"/>
      </w:pPr>
      <w:r w:rsidRPr="005420BE">
        <w:t xml:space="preserve">osobiście lub korespondencyjnie do </w:t>
      </w:r>
      <w:r w:rsidR="008265F5" w:rsidRPr="005420BE">
        <w:t>Bank</w:t>
      </w:r>
      <w:r w:rsidRPr="005420BE">
        <w:t>u,</w:t>
      </w:r>
    </w:p>
    <w:p w14:paraId="1B08CC2A" w14:textId="77777777" w:rsidR="00460348" w:rsidRPr="005420BE" w:rsidRDefault="00710EDE" w:rsidP="00E9542D">
      <w:pPr>
        <w:numPr>
          <w:ilvl w:val="2"/>
          <w:numId w:val="100"/>
        </w:numPr>
        <w:tabs>
          <w:tab w:val="clear" w:pos="1381"/>
          <w:tab w:val="num" w:pos="-2410"/>
        </w:tabs>
        <w:ind w:left="1071" w:hanging="357"/>
        <w:jc w:val="both"/>
        <w:rPr>
          <w:spacing w:val="-4"/>
        </w:rPr>
      </w:pPr>
      <w:r w:rsidRPr="005420BE">
        <w:rPr>
          <w:spacing w:val="-4"/>
        </w:rPr>
        <w:t xml:space="preserve">z wykorzystaniem usług bankowości elektronicznej, o ile </w:t>
      </w:r>
      <w:r w:rsidR="008265F5" w:rsidRPr="005420BE">
        <w:rPr>
          <w:spacing w:val="-4"/>
        </w:rPr>
        <w:t>Bank</w:t>
      </w:r>
      <w:r w:rsidRPr="005420BE">
        <w:rPr>
          <w:spacing w:val="-4"/>
        </w:rPr>
        <w:t xml:space="preserve"> udostępni tak</w:t>
      </w:r>
      <w:r w:rsidR="00E22D92" w:rsidRPr="005420BE">
        <w:rPr>
          <w:spacing w:val="-4"/>
        </w:rPr>
        <w:t>ą</w:t>
      </w:r>
      <w:r w:rsidRPr="005420BE">
        <w:rPr>
          <w:spacing w:val="-4"/>
        </w:rPr>
        <w:t xml:space="preserve"> usługę</w:t>
      </w:r>
      <w:r w:rsidR="00E22D92" w:rsidRPr="005420BE">
        <w:rPr>
          <w:spacing w:val="-4"/>
        </w:rPr>
        <w:t>.</w:t>
      </w:r>
    </w:p>
    <w:p w14:paraId="3B8D3808" w14:textId="77777777" w:rsidR="00AA1103" w:rsidRDefault="001854AC" w:rsidP="00E9542D">
      <w:pPr>
        <w:numPr>
          <w:ilvl w:val="0"/>
          <w:numId w:val="17"/>
        </w:numPr>
        <w:tabs>
          <w:tab w:val="clear" w:pos="397"/>
          <w:tab w:val="num" w:pos="-2552"/>
        </w:tabs>
        <w:ind w:left="357" w:hanging="357"/>
        <w:jc w:val="both"/>
      </w:pPr>
      <w:r>
        <w:t>Bank rejestruje otrzyman</w:t>
      </w:r>
      <w:r w:rsidR="00E22D92">
        <w:t>ą</w:t>
      </w:r>
      <w:r>
        <w:t xml:space="preserve"> zgodę w terminie do trzech dni </w:t>
      </w:r>
      <w:r w:rsidR="00762559">
        <w:t xml:space="preserve">roboczych </w:t>
      </w:r>
      <w:r>
        <w:t xml:space="preserve">od dnia jej otrzymania, pod warunkiem, iż dokument </w:t>
      </w:r>
      <w:r w:rsidR="00AE3EC7">
        <w:t xml:space="preserve">zgody </w:t>
      </w:r>
      <w:r>
        <w:t>będzie wypełniony prawidłowo</w:t>
      </w:r>
      <w:r w:rsidR="00E22D92">
        <w:t>;</w:t>
      </w:r>
      <w:r>
        <w:t xml:space="preserve"> </w:t>
      </w:r>
      <w:r w:rsidR="009617C7">
        <w:br/>
      </w:r>
      <w:r>
        <w:t>w przypadku stwierdzenia błędów</w:t>
      </w:r>
      <w:r w:rsidR="00AE3EC7">
        <w:t>,</w:t>
      </w:r>
      <w:r>
        <w:t xml:space="preserve"> </w:t>
      </w:r>
      <w:r w:rsidR="008265F5">
        <w:t>Bank</w:t>
      </w:r>
      <w:r>
        <w:t xml:space="preserve"> zwraca dokument zgody do nadawcy w terminie </w:t>
      </w:r>
      <w:r w:rsidR="00352E23">
        <w:t xml:space="preserve">do </w:t>
      </w:r>
      <w:r>
        <w:t xml:space="preserve">trzech dni </w:t>
      </w:r>
      <w:r w:rsidR="000A7A5E">
        <w:t xml:space="preserve">roboczych </w:t>
      </w:r>
      <w:r>
        <w:t>od je</w:t>
      </w:r>
      <w:r w:rsidR="0079256D">
        <w:t>go</w:t>
      </w:r>
      <w:r>
        <w:t xml:space="preserve"> otrzymania.</w:t>
      </w:r>
    </w:p>
    <w:p w14:paraId="33AB5D67" w14:textId="77777777" w:rsidR="004A3875" w:rsidRPr="009B225D" w:rsidRDefault="001854AC" w:rsidP="00E9542D">
      <w:pPr>
        <w:numPr>
          <w:ilvl w:val="0"/>
          <w:numId w:val="17"/>
        </w:numPr>
        <w:tabs>
          <w:tab w:val="clear" w:pos="397"/>
          <w:tab w:val="num" w:pos="-2552"/>
        </w:tabs>
        <w:ind w:left="357" w:hanging="357"/>
        <w:jc w:val="both"/>
      </w:pPr>
      <w:r>
        <w:t>Posiadacz rachunku</w:t>
      </w:r>
      <w:r w:rsidR="00AE3EC7">
        <w:t xml:space="preserve"> </w:t>
      </w:r>
      <w:r>
        <w:t>może w każdym czasie cofnąć zgodę</w:t>
      </w:r>
      <w:r w:rsidR="004A3875">
        <w:t xml:space="preserve">, przekazując dokument cofnięcia zgody, zgodnie z zasadami opisanymi w ust. </w:t>
      </w:r>
      <w:r w:rsidR="00C44042">
        <w:t>5</w:t>
      </w:r>
      <w:r w:rsidR="00C31130">
        <w:t xml:space="preserve">, z tym zastrzeżeniem że </w:t>
      </w:r>
      <w:r w:rsidR="00C31130" w:rsidRPr="009B225D">
        <w:t>cofnięcie zgody nie dotyczy poleceń zapłaty, które mają być zrealizowane w dniu złożenia cofnięcia zgody</w:t>
      </w:r>
      <w:r w:rsidR="004A3875" w:rsidRPr="009B225D">
        <w:t>.</w:t>
      </w:r>
    </w:p>
    <w:p w14:paraId="502B11BB" w14:textId="77777777" w:rsidR="001854AC" w:rsidRDefault="004A3875" w:rsidP="00E9542D">
      <w:pPr>
        <w:numPr>
          <w:ilvl w:val="0"/>
          <w:numId w:val="17"/>
        </w:numPr>
        <w:tabs>
          <w:tab w:val="clear" w:pos="397"/>
          <w:tab w:val="num" w:pos="-2552"/>
        </w:tabs>
        <w:ind w:left="357" w:hanging="357"/>
        <w:jc w:val="both"/>
      </w:pPr>
      <w:r>
        <w:t xml:space="preserve">Bank rejestruje cofnięcie zgody w sposób określony w ust. </w:t>
      </w:r>
      <w:r w:rsidR="00C44042">
        <w:t>6</w:t>
      </w:r>
      <w:r>
        <w:t>; cofnięci</w:t>
      </w:r>
      <w:r w:rsidR="004B6B52">
        <w:t>e</w:t>
      </w:r>
      <w:r>
        <w:t xml:space="preserve"> zgody jest skuteczne od momentu zarejestrowania </w:t>
      </w:r>
      <w:r w:rsidR="00F67802">
        <w:t xml:space="preserve">w </w:t>
      </w:r>
      <w:r w:rsidR="008265F5">
        <w:t>Bank</w:t>
      </w:r>
      <w:r w:rsidR="00F67802">
        <w:t xml:space="preserve">u </w:t>
      </w:r>
      <w:r>
        <w:t xml:space="preserve">– w przypadku wpływu polecenia zapłaty do </w:t>
      </w:r>
      <w:r w:rsidR="008265F5">
        <w:t>Bank</w:t>
      </w:r>
      <w:r>
        <w:t xml:space="preserve">u po zarejestrowaniu </w:t>
      </w:r>
      <w:r w:rsidR="00651CB8">
        <w:t xml:space="preserve">cofnięcia </w:t>
      </w:r>
      <w:r>
        <w:t xml:space="preserve">zgody, nie zostanie ono zrealizowane przez </w:t>
      </w:r>
      <w:r w:rsidR="008265F5">
        <w:t>Bank</w:t>
      </w:r>
      <w:r>
        <w:t>.</w:t>
      </w:r>
    </w:p>
    <w:p w14:paraId="1F54208E" w14:textId="77777777" w:rsidR="00651CB8" w:rsidRPr="00992D27" w:rsidRDefault="00651CB8" w:rsidP="00651CB8">
      <w:pPr>
        <w:numPr>
          <w:ilvl w:val="0"/>
          <w:numId w:val="17"/>
        </w:numPr>
        <w:jc w:val="both"/>
      </w:pPr>
      <w:r w:rsidRPr="00992D27">
        <w:t>Posiadacz rachunku będący płatnikiem polecenia zapłaty może zlecić w Banku zablokowanie rachunku dla obciążeń w formie polecenia zapłaty, jeśli Bank udostępnił taką możliwość.</w:t>
      </w:r>
    </w:p>
    <w:p w14:paraId="7971B775" w14:textId="77777777" w:rsidR="00651CB8" w:rsidRPr="00992D27" w:rsidRDefault="00651CB8" w:rsidP="00651CB8">
      <w:pPr>
        <w:numPr>
          <w:ilvl w:val="0"/>
          <w:numId w:val="17"/>
        </w:numPr>
        <w:jc w:val="both"/>
      </w:pPr>
      <w:r w:rsidRPr="00992D27">
        <w:t>Blokada ustanowiona przez posiadacza rachunku będącego płatnikiem, może mieć charakter:</w:t>
      </w:r>
    </w:p>
    <w:p w14:paraId="1A97F579" w14:textId="5DDB414B" w:rsidR="00651CB8" w:rsidRPr="00992D27" w:rsidRDefault="00651CB8" w:rsidP="00651CB8">
      <w:pPr>
        <w:numPr>
          <w:ilvl w:val="0"/>
          <w:numId w:val="260"/>
        </w:numPr>
        <w:jc w:val="both"/>
      </w:pPr>
      <w:r w:rsidRPr="00992D27">
        <w:t>ogólny - mający zastosowanie do wszystkich odbiorców</w:t>
      </w:r>
    </w:p>
    <w:p w14:paraId="52B0E112" w14:textId="77777777" w:rsidR="00651CB8" w:rsidRPr="00992D27" w:rsidRDefault="00651CB8" w:rsidP="00651CB8">
      <w:pPr>
        <w:numPr>
          <w:ilvl w:val="0"/>
          <w:numId w:val="260"/>
        </w:numPr>
        <w:jc w:val="both"/>
      </w:pPr>
      <w:r w:rsidRPr="00992D27">
        <w:t>szczególny - wskazujący na konkretnych odbiorców.</w:t>
      </w:r>
    </w:p>
    <w:p w14:paraId="23DC9981" w14:textId="77777777" w:rsidR="005D2E96" w:rsidRDefault="005D2E96" w:rsidP="00B10594">
      <w:pPr>
        <w:tabs>
          <w:tab w:val="left" w:pos="284"/>
        </w:tabs>
        <w:jc w:val="center"/>
        <w:rPr>
          <w:b/>
        </w:rPr>
      </w:pPr>
      <w:r w:rsidRPr="0008506B">
        <w:t>§ 3</w:t>
      </w:r>
      <w:r w:rsidR="00C32AC1">
        <w:t>0</w:t>
      </w:r>
    </w:p>
    <w:p w14:paraId="60F9A08F" w14:textId="77777777" w:rsidR="005D2E96" w:rsidRPr="005D2E96" w:rsidRDefault="005D2E96" w:rsidP="00651CB8">
      <w:pPr>
        <w:numPr>
          <w:ilvl w:val="6"/>
          <w:numId w:val="100"/>
        </w:numPr>
        <w:tabs>
          <w:tab w:val="clear" w:pos="2520"/>
        </w:tabs>
        <w:ind w:left="357" w:hanging="357"/>
        <w:jc w:val="both"/>
      </w:pPr>
      <w:r>
        <w:t>Bank realizuj</w:t>
      </w:r>
      <w:r w:rsidR="00FD7433">
        <w:t>e</w:t>
      </w:r>
      <w:r>
        <w:t xml:space="preserve"> otrzymane z </w:t>
      </w:r>
      <w:r w:rsidR="00F6784E">
        <w:t>b</w:t>
      </w:r>
      <w:r w:rsidR="008265F5">
        <w:t>ank</w:t>
      </w:r>
      <w:r>
        <w:t>u odbiorcy polecenie zapłaty w dniu jego otrzymania, obciążają</w:t>
      </w:r>
      <w:r w:rsidR="003F071A">
        <w:t>c rachunek</w:t>
      </w:r>
      <w:r w:rsidR="004F3E6D">
        <w:t xml:space="preserve"> </w:t>
      </w:r>
      <w:r>
        <w:t xml:space="preserve">posiadacza rachunku z tą datą, z zastrzeżeniem </w:t>
      </w:r>
      <w:r w:rsidRPr="0061098F">
        <w:t>§</w:t>
      </w:r>
      <w:r>
        <w:rPr>
          <w:b/>
        </w:rPr>
        <w:t xml:space="preserve"> </w:t>
      </w:r>
      <w:r w:rsidR="009307CE">
        <w:t>31</w:t>
      </w:r>
      <w:r w:rsidR="00651CB8">
        <w:t xml:space="preserve">, przy czym otrzymanie przez Bank od banku odbiorcy komunikatu inicjującego polecenie zapłaty jest równoznaczne ze złożeniem zgody przez posiadacza rachunku. </w:t>
      </w:r>
    </w:p>
    <w:p w14:paraId="63917EB7" w14:textId="77777777" w:rsidR="005D2E96" w:rsidRDefault="005D2E96" w:rsidP="00E9542D">
      <w:pPr>
        <w:numPr>
          <w:ilvl w:val="6"/>
          <w:numId w:val="100"/>
        </w:numPr>
        <w:tabs>
          <w:tab w:val="clear" w:pos="2520"/>
        </w:tabs>
        <w:ind w:left="357" w:hanging="357"/>
        <w:jc w:val="both"/>
      </w:pPr>
      <w:r w:rsidRPr="005D2E96">
        <w:t xml:space="preserve">Posiadacz rachunku </w:t>
      </w:r>
      <w:r>
        <w:t xml:space="preserve">jest zobowiązany do zapewnienia na rachunku środków pieniężnych umożliwiających wykonanie polecenia zapłaty i </w:t>
      </w:r>
      <w:r w:rsidR="003F071A">
        <w:t xml:space="preserve">pobranie </w:t>
      </w:r>
      <w:r>
        <w:t xml:space="preserve">należnych prowizji i opłat – </w:t>
      </w:r>
      <w:r w:rsidR="0061098F">
        <w:br/>
      </w:r>
      <w:r>
        <w:t xml:space="preserve">w terminie na koniec dnia roboczego poprzedzającego dzień realizacji polecenia zapłaty przez </w:t>
      </w:r>
      <w:r w:rsidR="008265F5">
        <w:t>Bank</w:t>
      </w:r>
      <w:r>
        <w:t>.</w:t>
      </w:r>
    </w:p>
    <w:p w14:paraId="5FB71A7B" w14:textId="77777777" w:rsidR="004A3875" w:rsidRPr="008265F5" w:rsidRDefault="005D2E96" w:rsidP="00E9542D">
      <w:pPr>
        <w:numPr>
          <w:ilvl w:val="6"/>
          <w:numId w:val="100"/>
        </w:numPr>
        <w:tabs>
          <w:tab w:val="clear" w:pos="2520"/>
        </w:tabs>
        <w:ind w:left="357" w:hanging="357"/>
        <w:jc w:val="both"/>
        <w:rPr>
          <w:spacing w:val="-2"/>
        </w:rPr>
      </w:pPr>
      <w:r w:rsidRPr="008265F5">
        <w:rPr>
          <w:spacing w:val="-2"/>
        </w:rPr>
        <w:t xml:space="preserve">W przypadku otrzymania kilku poleceń zapłaty, dotyczących rachunku tego samego posiadacza do realizacji w jednym terminie, </w:t>
      </w:r>
      <w:r w:rsidR="008265F5" w:rsidRPr="008265F5">
        <w:rPr>
          <w:spacing w:val="-2"/>
        </w:rPr>
        <w:t>Bank</w:t>
      </w:r>
      <w:r w:rsidRPr="008265F5">
        <w:rPr>
          <w:spacing w:val="-2"/>
        </w:rPr>
        <w:t xml:space="preserve"> obciąża rachunek </w:t>
      </w:r>
      <w:r w:rsidR="000935F0" w:rsidRPr="008265F5">
        <w:rPr>
          <w:spacing w:val="-2"/>
        </w:rPr>
        <w:t xml:space="preserve">posiadacza rachunku </w:t>
      </w:r>
      <w:r w:rsidR="00DF5D4B">
        <w:rPr>
          <w:spacing w:val="-2"/>
        </w:rPr>
        <w:br/>
      </w:r>
      <w:r w:rsidRPr="008265F5">
        <w:rPr>
          <w:spacing w:val="-2"/>
        </w:rPr>
        <w:t xml:space="preserve">w kolejności wpływu </w:t>
      </w:r>
      <w:r w:rsidR="000935F0" w:rsidRPr="008265F5">
        <w:rPr>
          <w:spacing w:val="-2"/>
        </w:rPr>
        <w:t xml:space="preserve">tych poleceń zapłaty; polecenie przekraczające wysokość </w:t>
      </w:r>
      <w:r w:rsidR="00085DCB" w:rsidRPr="008265F5">
        <w:rPr>
          <w:spacing w:val="-2"/>
        </w:rPr>
        <w:t xml:space="preserve">dostępnych </w:t>
      </w:r>
      <w:r w:rsidR="000935F0" w:rsidRPr="008265F5">
        <w:rPr>
          <w:spacing w:val="-2"/>
        </w:rPr>
        <w:t xml:space="preserve">środków nie zostanie zrealizowane i </w:t>
      </w:r>
      <w:r w:rsidR="008265F5" w:rsidRPr="008265F5">
        <w:rPr>
          <w:spacing w:val="-2"/>
        </w:rPr>
        <w:t>Bank</w:t>
      </w:r>
      <w:r w:rsidR="000935F0" w:rsidRPr="008265F5">
        <w:rPr>
          <w:spacing w:val="-2"/>
        </w:rPr>
        <w:t xml:space="preserve"> zrealizuje wtedy następne polecenie zapłaty</w:t>
      </w:r>
      <w:r w:rsidR="00085DCB" w:rsidRPr="008265F5">
        <w:rPr>
          <w:spacing w:val="-2"/>
        </w:rPr>
        <w:t xml:space="preserve"> nieprzekraczające wysokości dostępnych środków,</w:t>
      </w:r>
      <w:r w:rsidR="000935F0" w:rsidRPr="008265F5">
        <w:rPr>
          <w:spacing w:val="-2"/>
        </w:rPr>
        <w:t xml:space="preserve"> zgodnie z kolejnością wpływu. </w:t>
      </w:r>
    </w:p>
    <w:p w14:paraId="55CFF097" w14:textId="77777777" w:rsidR="000935F0" w:rsidRPr="00AE3EC7" w:rsidRDefault="000935F0" w:rsidP="00AA1103">
      <w:pPr>
        <w:tabs>
          <w:tab w:val="left" w:pos="284"/>
        </w:tabs>
        <w:ind w:right="-7"/>
        <w:jc w:val="center"/>
        <w:rPr>
          <w:b/>
          <w:i/>
        </w:rPr>
      </w:pPr>
      <w:r w:rsidRPr="00AE3EC7">
        <w:rPr>
          <w:b/>
          <w:i/>
        </w:rPr>
        <w:t>Odmowa realizacji polecenia zapłaty, zwrot polecenia zapłaty</w:t>
      </w:r>
    </w:p>
    <w:p w14:paraId="32B95C62" w14:textId="77777777" w:rsidR="00AA1103" w:rsidRDefault="00AA1103" w:rsidP="00B10594">
      <w:pPr>
        <w:tabs>
          <w:tab w:val="left" w:pos="284"/>
        </w:tabs>
        <w:jc w:val="center"/>
        <w:rPr>
          <w:b/>
        </w:rPr>
      </w:pPr>
      <w:r w:rsidRPr="0008506B">
        <w:t>§ 3</w:t>
      </w:r>
      <w:r w:rsidR="00C32AC1">
        <w:t>1</w:t>
      </w:r>
    </w:p>
    <w:p w14:paraId="0C19FA3D" w14:textId="77777777" w:rsidR="00AA1103" w:rsidRDefault="000935F0" w:rsidP="00E9542D">
      <w:pPr>
        <w:numPr>
          <w:ilvl w:val="6"/>
          <w:numId w:val="71"/>
        </w:numPr>
        <w:tabs>
          <w:tab w:val="clear" w:pos="2520"/>
        </w:tabs>
        <w:ind w:left="357" w:hanging="357"/>
        <w:jc w:val="both"/>
      </w:pPr>
      <w:r>
        <w:t>Bank nie zrealizuje otrzymanego polecenia zapłaty w następujących przypadkach:</w:t>
      </w:r>
    </w:p>
    <w:p w14:paraId="5BA1B972" w14:textId="77777777" w:rsidR="00651CB8" w:rsidRDefault="000935F0" w:rsidP="00E9542D">
      <w:pPr>
        <w:numPr>
          <w:ilvl w:val="1"/>
          <w:numId w:val="50"/>
        </w:numPr>
        <w:tabs>
          <w:tab w:val="clear" w:pos="907"/>
          <w:tab w:val="num" w:pos="-2268"/>
        </w:tabs>
        <w:ind w:left="714" w:hanging="357"/>
        <w:jc w:val="both"/>
      </w:pPr>
      <w:r>
        <w:t>brak jest zgody</w:t>
      </w:r>
      <w:r w:rsidR="00651CB8">
        <w:t xml:space="preserve">, z zastrzeżeniem </w:t>
      </w:r>
      <w:r w:rsidR="00651CB8" w:rsidRPr="0008506B">
        <w:t>§</w:t>
      </w:r>
      <w:r w:rsidR="00651CB8">
        <w:t xml:space="preserve"> </w:t>
      </w:r>
      <w:r w:rsidR="00170431">
        <w:t>30</w:t>
      </w:r>
      <w:r w:rsidR="00651CB8">
        <w:t xml:space="preserve"> ust. 1; </w:t>
      </w:r>
    </w:p>
    <w:p w14:paraId="66542899" w14:textId="77777777" w:rsidR="000935F0" w:rsidRDefault="000935F0" w:rsidP="00E9542D">
      <w:pPr>
        <w:numPr>
          <w:ilvl w:val="1"/>
          <w:numId w:val="50"/>
        </w:numPr>
        <w:tabs>
          <w:tab w:val="clear" w:pos="907"/>
          <w:tab w:val="num" w:pos="-2268"/>
        </w:tabs>
        <w:ind w:left="714" w:hanging="357"/>
        <w:jc w:val="both"/>
      </w:pPr>
      <w:r>
        <w:t>zgoda na realizację polecenia zapłaty została cofnięta</w:t>
      </w:r>
      <w:r w:rsidR="0061098F">
        <w:t>;</w:t>
      </w:r>
    </w:p>
    <w:p w14:paraId="45A65BC9" w14:textId="77777777" w:rsidR="000935F0" w:rsidRDefault="000935F0" w:rsidP="00E9542D">
      <w:pPr>
        <w:numPr>
          <w:ilvl w:val="1"/>
          <w:numId w:val="50"/>
        </w:numPr>
        <w:tabs>
          <w:tab w:val="clear" w:pos="907"/>
          <w:tab w:val="num" w:pos="-2268"/>
        </w:tabs>
        <w:ind w:left="714" w:hanging="357"/>
        <w:jc w:val="both"/>
      </w:pPr>
      <w:r>
        <w:t xml:space="preserve">kwota dostępnych środków na rachunku jest mniejsza niż suma kwot polecenia zapłaty i należnych </w:t>
      </w:r>
      <w:r w:rsidR="008265F5">
        <w:t>Bank</w:t>
      </w:r>
      <w:r>
        <w:t>owi prowizji lub opłat</w:t>
      </w:r>
      <w:r w:rsidR="0061098F">
        <w:t>;</w:t>
      </w:r>
    </w:p>
    <w:p w14:paraId="1A1BFE92" w14:textId="77777777" w:rsidR="000935F0" w:rsidRDefault="000935F0" w:rsidP="00E9542D">
      <w:pPr>
        <w:numPr>
          <w:ilvl w:val="1"/>
          <w:numId w:val="50"/>
        </w:numPr>
        <w:tabs>
          <w:tab w:val="clear" w:pos="907"/>
          <w:tab w:val="num" w:pos="-2268"/>
        </w:tabs>
        <w:ind w:left="714" w:hanging="357"/>
        <w:jc w:val="both"/>
      </w:pPr>
      <w:r>
        <w:t xml:space="preserve">rachunek </w:t>
      </w:r>
      <w:r w:rsidR="00A77EBE">
        <w:t xml:space="preserve">posiadacza </w:t>
      </w:r>
      <w:r>
        <w:t>został zamknięty</w:t>
      </w:r>
      <w:r w:rsidR="0061098F">
        <w:t>;</w:t>
      </w:r>
    </w:p>
    <w:p w14:paraId="3F01E4A1" w14:textId="77777777" w:rsidR="000935F0" w:rsidRDefault="00085C03" w:rsidP="00E9542D">
      <w:pPr>
        <w:numPr>
          <w:ilvl w:val="1"/>
          <w:numId w:val="50"/>
        </w:numPr>
        <w:tabs>
          <w:tab w:val="clear" w:pos="907"/>
          <w:tab w:val="num" w:pos="-2268"/>
        </w:tabs>
        <w:ind w:left="714" w:hanging="357"/>
        <w:jc w:val="both"/>
      </w:pPr>
      <w:r>
        <w:t xml:space="preserve">posiadacz rachunku złożył odwołanie niezrealizowanego polecenia zapłaty. </w:t>
      </w:r>
      <w:r w:rsidR="000935F0">
        <w:t xml:space="preserve"> </w:t>
      </w:r>
    </w:p>
    <w:p w14:paraId="46ACDA2A" w14:textId="77777777" w:rsidR="00EA06FC" w:rsidRPr="00C07CA9" w:rsidRDefault="00EA06FC" w:rsidP="00EA06FC">
      <w:pPr>
        <w:numPr>
          <w:ilvl w:val="1"/>
          <w:numId w:val="50"/>
        </w:numPr>
        <w:tabs>
          <w:tab w:val="clear" w:pos="907"/>
          <w:tab w:val="num" w:pos="-2268"/>
        </w:tabs>
        <w:ind w:left="714" w:hanging="357"/>
        <w:jc w:val="both"/>
      </w:pPr>
      <w:r>
        <w:t xml:space="preserve">posiadacz złożył dyspozycję zablokowania rachunku dla obciążeń w formie poleceń </w:t>
      </w:r>
      <w:r w:rsidRPr="00C07CA9">
        <w:t xml:space="preserve">zapłaty, jeśli Bank udostępnił taką możliwość.   </w:t>
      </w:r>
    </w:p>
    <w:p w14:paraId="703A69C0" w14:textId="3D2CA5A4" w:rsidR="00085C03" w:rsidRPr="00C07CA9" w:rsidRDefault="00085C03" w:rsidP="00E9542D">
      <w:pPr>
        <w:numPr>
          <w:ilvl w:val="6"/>
          <w:numId w:val="71"/>
        </w:numPr>
        <w:tabs>
          <w:tab w:val="clear" w:pos="2520"/>
        </w:tabs>
        <w:ind w:left="357" w:hanging="357"/>
        <w:jc w:val="both"/>
      </w:pPr>
      <w:r w:rsidRPr="00C07CA9">
        <w:t xml:space="preserve">Posiadacz rachunku może złożyć w </w:t>
      </w:r>
      <w:r w:rsidR="008265F5" w:rsidRPr="00C07CA9">
        <w:t>Bank</w:t>
      </w:r>
      <w:r w:rsidRPr="00C07CA9">
        <w:t>u żądanie zwrotu zrealizowanego polecenia zapłaty, na rachunek z którego została udzielona zgoda, w terminie do</w:t>
      </w:r>
      <w:r w:rsidR="00601DFA" w:rsidRPr="00C07CA9">
        <w:t xml:space="preserve"> </w:t>
      </w:r>
      <w:r w:rsidR="008E36F9" w:rsidRPr="00C07CA9">
        <w:t xml:space="preserve">8 tygodni </w:t>
      </w:r>
      <w:r w:rsidR="001269A4" w:rsidRPr="00C07CA9">
        <w:t xml:space="preserve"> </w:t>
      </w:r>
      <w:r w:rsidR="007D0571" w:rsidRPr="00C07CA9">
        <w:t>od dnia obciążenia rachunku.</w:t>
      </w:r>
    </w:p>
    <w:p w14:paraId="0BF7EB8E" w14:textId="77777777" w:rsidR="00085C03" w:rsidRDefault="00601DFA" w:rsidP="00E9542D">
      <w:pPr>
        <w:numPr>
          <w:ilvl w:val="6"/>
          <w:numId w:val="71"/>
        </w:numPr>
        <w:tabs>
          <w:tab w:val="clear" w:pos="2520"/>
        </w:tabs>
        <w:ind w:left="357" w:hanging="357"/>
        <w:jc w:val="both"/>
      </w:pPr>
      <w:r>
        <w:lastRenderedPageBreak/>
        <w:t xml:space="preserve">Żądanie zwrotu polecenia zapłaty posiadacz rachunku może złożyć w placówce </w:t>
      </w:r>
      <w:r w:rsidR="008265F5">
        <w:t>Bank</w:t>
      </w:r>
      <w:r>
        <w:t>u podając następujące dane:</w:t>
      </w:r>
    </w:p>
    <w:p w14:paraId="4114635A" w14:textId="77777777" w:rsidR="008059AB" w:rsidRDefault="008059AB" w:rsidP="00E9542D">
      <w:pPr>
        <w:numPr>
          <w:ilvl w:val="1"/>
          <w:numId w:val="191"/>
        </w:numPr>
        <w:ind w:left="714" w:hanging="357"/>
        <w:jc w:val="both"/>
      </w:pPr>
      <w:r>
        <w:t>numer rachunku</w:t>
      </w:r>
      <w:r w:rsidR="00A314D8">
        <w:t>,</w:t>
      </w:r>
      <w:r>
        <w:t xml:space="preserve"> z którego zrealizowano polecenie zapłaty</w:t>
      </w:r>
      <w:r w:rsidR="001171EB">
        <w:t>;</w:t>
      </w:r>
    </w:p>
    <w:p w14:paraId="46345973" w14:textId="77777777" w:rsidR="008059AB" w:rsidRDefault="008059AB" w:rsidP="00E9542D">
      <w:pPr>
        <w:numPr>
          <w:ilvl w:val="1"/>
          <w:numId w:val="191"/>
        </w:numPr>
        <w:ind w:left="714" w:hanging="357"/>
        <w:jc w:val="both"/>
      </w:pPr>
      <w:r>
        <w:t>dane posiadacza rachunku (imię i nazwisko)</w:t>
      </w:r>
      <w:r w:rsidR="001171EB">
        <w:t>;</w:t>
      </w:r>
    </w:p>
    <w:p w14:paraId="61585DE0" w14:textId="77777777" w:rsidR="008059AB" w:rsidRDefault="00DE1F6F" w:rsidP="00E9542D">
      <w:pPr>
        <w:numPr>
          <w:ilvl w:val="1"/>
          <w:numId w:val="191"/>
        </w:numPr>
        <w:ind w:left="714" w:hanging="357"/>
        <w:jc w:val="both"/>
      </w:pPr>
      <w:r>
        <w:t xml:space="preserve">unikatowy </w:t>
      </w:r>
      <w:r w:rsidR="007523C6">
        <w:t>identyfikator płatności (</w:t>
      </w:r>
      <w:r>
        <w:t xml:space="preserve">IDP - </w:t>
      </w:r>
      <w:r w:rsidR="008059AB">
        <w:t>tytuł płatności</w:t>
      </w:r>
      <w:r w:rsidR="007523C6">
        <w:t>)</w:t>
      </w:r>
      <w:r w:rsidR="001171EB">
        <w:t>;</w:t>
      </w:r>
    </w:p>
    <w:p w14:paraId="1616570F" w14:textId="77777777" w:rsidR="008059AB" w:rsidRDefault="008059AB" w:rsidP="00E9542D">
      <w:pPr>
        <w:numPr>
          <w:ilvl w:val="1"/>
          <w:numId w:val="191"/>
        </w:numPr>
        <w:ind w:left="714" w:hanging="357"/>
        <w:jc w:val="both"/>
      </w:pPr>
      <w:r>
        <w:t>kwotę polecenia zapłaty</w:t>
      </w:r>
      <w:r w:rsidR="001171EB">
        <w:t>;</w:t>
      </w:r>
    </w:p>
    <w:p w14:paraId="72169783" w14:textId="77777777" w:rsidR="005E0F0F" w:rsidRPr="00FA07C5" w:rsidRDefault="005E0F0F" w:rsidP="00E9542D">
      <w:pPr>
        <w:numPr>
          <w:ilvl w:val="1"/>
          <w:numId w:val="191"/>
        </w:numPr>
        <w:ind w:left="714" w:hanging="357"/>
        <w:jc w:val="both"/>
      </w:pPr>
      <w:r w:rsidRPr="00FA07C5">
        <w:t>data wykonania;</w:t>
      </w:r>
    </w:p>
    <w:p w14:paraId="67BF7E37" w14:textId="77777777" w:rsidR="008059AB" w:rsidRPr="00C07CA9" w:rsidRDefault="00DE1F6F" w:rsidP="00806E5E">
      <w:pPr>
        <w:numPr>
          <w:ilvl w:val="0"/>
          <w:numId w:val="293"/>
        </w:numPr>
        <w:tabs>
          <w:tab w:val="left" w:pos="851"/>
        </w:tabs>
        <w:ind w:left="851" w:hanging="567"/>
        <w:jc w:val="both"/>
      </w:pPr>
      <w:r w:rsidRPr="00FA07C5">
        <w:t xml:space="preserve">unikatowy </w:t>
      </w:r>
      <w:r w:rsidR="00CB268C" w:rsidRPr="00FA07C5">
        <w:t>identyfikator</w:t>
      </w:r>
      <w:r w:rsidR="008059AB" w:rsidRPr="00FA07C5">
        <w:t xml:space="preserve"> odbiorcy </w:t>
      </w:r>
      <w:r w:rsidR="00CB268C" w:rsidRPr="00FA07C5">
        <w:t>(</w:t>
      </w:r>
      <w:r w:rsidR="008059AB" w:rsidRPr="00FA07C5">
        <w:t>NIP odbiorcy</w:t>
      </w:r>
      <w:r w:rsidRPr="00FA07C5">
        <w:t xml:space="preserve"> -</w:t>
      </w:r>
      <w:r w:rsidR="008059AB" w:rsidRPr="00FA07C5">
        <w:t xml:space="preserve"> jeśli jest w jego posiadani</w:t>
      </w:r>
      <w:r w:rsidR="00530DD0" w:rsidRPr="00FA07C5">
        <w:t>u</w:t>
      </w:r>
      <w:r w:rsidR="00620A6D" w:rsidRPr="00FA07C5">
        <w:t xml:space="preserve"> </w:t>
      </w:r>
      <w:r w:rsidRPr="00FA07C5">
        <w:t xml:space="preserve">lub </w:t>
      </w:r>
      <w:r w:rsidRPr="00C07CA9">
        <w:t>NIW</w:t>
      </w:r>
      <w:r w:rsidR="005C7573" w:rsidRPr="00C07CA9">
        <w:t>)</w:t>
      </w:r>
      <w:r w:rsidRPr="00C07CA9">
        <w:t xml:space="preserve"> </w:t>
      </w:r>
      <w:r w:rsidR="008059AB" w:rsidRPr="00C07CA9">
        <w:t xml:space="preserve">wraz z adnotacją </w:t>
      </w:r>
      <w:r w:rsidR="00460348" w:rsidRPr="00C07CA9">
        <w:t>„</w:t>
      </w:r>
      <w:r w:rsidR="008059AB" w:rsidRPr="00C07CA9">
        <w:t>zwrot</w:t>
      </w:r>
      <w:r w:rsidR="00460348" w:rsidRPr="00C07CA9">
        <w:t>”</w:t>
      </w:r>
      <w:r w:rsidR="008059AB" w:rsidRPr="00C07CA9">
        <w:t>.</w:t>
      </w:r>
    </w:p>
    <w:p w14:paraId="3859E71D" w14:textId="77777777" w:rsidR="00EB0C90" w:rsidRPr="00C07CA9" w:rsidRDefault="008059AB" w:rsidP="00E9542D">
      <w:pPr>
        <w:numPr>
          <w:ilvl w:val="6"/>
          <w:numId w:val="71"/>
        </w:numPr>
        <w:tabs>
          <w:tab w:val="clear" w:pos="2520"/>
        </w:tabs>
        <w:ind w:left="357" w:hanging="357"/>
        <w:jc w:val="both"/>
      </w:pPr>
      <w:r w:rsidRPr="00C07CA9">
        <w:t xml:space="preserve">Bank </w:t>
      </w:r>
      <w:r w:rsidR="00EA06FC" w:rsidRPr="00C07CA9">
        <w:t xml:space="preserve">niezwłocznie, a najpóźniej </w:t>
      </w:r>
      <w:r w:rsidR="00A80CE1" w:rsidRPr="00C07CA9">
        <w:t xml:space="preserve">w </w:t>
      </w:r>
      <w:r w:rsidR="00EA06FC" w:rsidRPr="00C07CA9">
        <w:t>następnym dniu roboczym</w:t>
      </w:r>
      <w:r w:rsidR="00A80CE1" w:rsidRPr="00C07CA9">
        <w:t xml:space="preserve"> od dnia otrzymania żądania zwrotu</w:t>
      </w:r>
      <w:r w:rsidR="00AC4F3D" w:rsidRPr="00C07CA9">
        <w:t xml:space="preserve"> </w:t>
      </w:r>
      <w:r w:rsidRPr="00C07CA9">
        <w:t xml:space="preserve">przywraca rachunek </w:t>
      </w:r>
      <w:r w:rsidR="000E0C5F" w:rsidRPr="00C07CA9">
        <w:t>do</w:t>
      </w:r>
      <w:r w:rsidR="00460348" w:rsidRPr="00C07CA9">
        <w:t> </w:t>
      </w:r>
      <w:r w:rsidRPr="00C07CA9">
        <w:t xml:space="preserve">stanu jaki istniałby, gdyby nie miała miejsca realizacja polecenia zapłaty; </w:t>
      </w:r>
      <w:r w:rsidR="008265F5" w:rsidRPr="00C07CA9">
        <w:t>Bank</w:t>
      </w:r>
      <w:r w:rsidRPr="00C07CA9">
        <w:t xml:space="preserve"> uznaje rachunek kwotą zwrotu </w:t>
      </w:r>
      <w:r w:rsidR="00AC4F3D" w:rsidRPr="00C07CA9">
        <w:t>powiększoną o odsetki należne p</w:t>
      </w:r>
      <w:r w:rsidR="00EF50E8" w:rsidRPr="00C07CA9">
        <w:t>osiadaczowi</w:t>
      </w:r>
      <w:r w:rsidR="00AC4F3D" w:rsidRPr="00C07CA9">
        <w:t xml:space="preserve"> z tytułu oprocentowania jego rachunku</w:t>
      </w:r>
      <w:r w:rsidR="00C66FC2" w:rsidRPr="00C07CA9">
        <w:t>, za okres od dnia obciążenia rachunku do dnia poprzedzającego dzień złożenia przez posiadacza rachunku żądania zwrotu</w:t>
      </w:r>
      <w:r w:rsidR="00EA515F" w:rsidRPr="00C07CA9">
        <w:t>.</w:t>
      </w:r>
    </w:p>
    <w:p w14:paraId="6C0402EC" w14:textId="77777777" w:rsidR="00601DFA" w:rsidRDefault="00EB0C90" w:rsidP="00E9542D">
      <w:pPr>
        <w:numPr>
          <w:ilvl w:val="6"/>
          <w:numId w:val="71"/>
        </w:numPr>
        <w:tabs>
          <w:tab w:val="clear" w:pos="2520"/>
        </w:tabs>
        <w:ind w:left="357" w:hanging="357"/>
        <w:jc w:val="both"/>
      </w:pPr>
      <w:r>
        <w:t>W sprawach spornych posiadacz rachunku kontaktuje się z odbiorcą.</w:t>
      </w:r>
      <w:r w:rsidR="008059AB">
        <w:t xml:space="preserve"> </w:t>
      </w:r>
    </w:p>
    <w:p w14:paraId="6A4779EB" w14:textId="77777777" w:rsidR="00530DD0" w:rsidRPr="00AE3EC7" w:rsidRDefault="00530DD0" w:rsidP="00C075CB">
      <w:pPr>
        <w:jc w:val="center"/>
        <w:rPr>
          <w:b/>
          <w:i/>
        </w:rPr>
      </w:pPr>
      <w:r w:rsidRPr="00AE3EC7">
        <w:rPr>
          <w:b/>
          <w:i/>
        </w:rPr>
        <w:t xml:space="preserve">Odwołanie </w:t>
      </w:r>
      <w:r w:rsidR="00554509">
        <w:rPr>
          <w:b/>
          <w:i/>
        </w:rPr>
        <w:t xml:space="preserve">niezrealizowanego </w:t>
      </w:r>
      <w:r w:rsidRPr="00AE3EC7">
        <w:rPr>
          <w:b/>
          <w:i/>
        </w:rPr>
        <w:t>polecenia zapłaty</w:t>
      </w:r>
    </w:p>
    <w:p w14:paraId="1E023A95" w14:textId="77777777" w:rsidR="00530DD0" w:rsidRDefault="00530DD0" w:rsidP="00B10594">
      <w:pPr>
        <w:tabs>
          <w:tab w:val="left" w:pos="284"/>
        </w:tabs>
        <w:jc w:val="center"/>
        <w:rPr>
          <w:b/>
        </w:rPr>
      </w:pPr>
      <w:r w:rsidRPr="0008506B">
        <w:t>§ 3</w:t>
      </w:r>
      <w:r w:rsidR="00C32AC1">
        <w:t>2</w:t>
      </w:r>
    </w:p>
    <w:p w14:paraId="568E1F00" w14:textId="77777777" w:rsidR="00AA1103" w:rsidRDefault="00530DD0" w:rsidP="00F00CD0">
      <w:pPr>
        <w:numPr>
          <w:ilvl w:val="6"/>
          <w:numId w:val="191"/>
        </w:numPr>
        <w:tabs>
          <w:tab w:val="clear" w:pos="2520"/>
        </w:tabs>
        <w:ind w:left="357" w:hanging="357"/>
        <w:jc w:val="both"/>
      </w:pPr>
      <w:r>
        <w:t xml:space="preserve">Przed otrzymaniem </w:t>
      </w:r>
      <w:r w:rsidR="00554509">
        <w:t xml:space="preserve">dyspozycji </w:t>
      </w:r>
      <w:r>
        <w:t xml:space="preserve">polecenia zapłaty przez </w:t>
      </w:r>
      <w:r w:rsidR="008265F5">
        <w:t>Bank</w:t>
      </w:r>
      <w:r>
        <w:t xml:space="preserve"> posiadacz rachunku może</w:t>
      </w:r>
      <w:r w:rsidR="001171EB">
        <w:t>,</w:t>
      </w:r>
      <w:r>
        <w:t xml:space="preserve"> </w:t>
      </w:r>
      <w:r w:rsidR="001171EB">
        <w:br/>
      </w:r>
      <w:r>
        <w:t xml:space="preserve">w uzgodniony z </w:t>
      </w:r>
      <w:r w:rsidR="008265F5">
        <w:t>Bank</w:t>
      </w:r>
      <w:r>
        <w:t>iem sposób</w:t>
      </w:r>
      <w:r w:rsidR="001171EB">
        <w:t>,</w:t>
      </w:r>
      <w:r>
        <w:t xml:space="preserve"> złożyć w placówce </w:t>
      </w:r>
      <w:r w:rsidR="008265F5">
        <w:t>Bank</w:t>
      </w:r>
      <w:r>
        <w:t>u odwołanie niezrealizowanego polecenia zapłaty, powodujące wstrzymanie obciążeni</w:t>
      </w:r>
      <w:r w:rsidR="00FD7433">
        <w:t>a</w:t>
      </w:r>
      <w:r>
        <w:t xml:space="preserve"> rachunku, wskazan</w:t>
      </w:r>
      <w:r w:rsidR="00A314D8">
        <w:t>y</w:t>
      </w:r>
      <w:r>
        <w:t>m wcześniej</w:t>
      </w:r>
      <w:r w:rsidR="00A314D8">
        <w:t>,</w:t>
      </w:r>
      <w:r>
        <w:t xml:space="preserve"> przyszłym poleceniem zapłaty.</w:t>
      </w:r>
    </w:p>
    <w:p w14:paraId="254817AC" w14:textId="77777777" w:rsidR="00530DD0" w:rsidRDefault="00530DD0" w:rsidP="00F00CD0">
      <w:pPr>
        <w:numPr>
          <w:ilvl w:val="6"/>
          <w:numId w:val="191"/>
        </w:numPr>
        <w:tabs>
          <w:tab w:val="clear" w:pos="2520"/>
        </w:tabs>
        <w:ind w:left="357" w:hanging="357"/>
      </w:pPr>
      <w:r>
        <w:t xml:space="preserve">Składając odwołanie </w:t>
      </w:r>
      <w:r w:rsidR="00554509">
        <w:t xml:space="preserve">niezrealizowanego </w:t>
      </w:r>
      <w:r>
        <w:t>polecenia zapłaty posiadacz rachunku podaje:</w:t>
      </w:r>
    </w:p>
    <w:p w14:paraId="59C0DEB3" w14:textId="77777777" w:rsidR="00530DD0" w:rsidRDefault="00530DD0" w:rsidP="00E9542D">
      <w:pPr>
        <w:numPr>
          <w:ilvl w:val="1"/>
          <w:numId w:val="76"/>
        </w:numPr>
        <w:tabs>
          <w:tab w:val="clear" w:pos="907"/>
          <w:tab w:val="num" w:pos="-2410"/>
        </w:tabs>
        <w:ind w:left="714" w:hanging="288"/>
        <w:jc w:val="both"/>
      </w:pPr>
      <w:r>
        <w:t xml:space="preserve">dane wymienione w </w:t>
      </w:r>
      <w:r w:rsidRPr="00B72FFF">
        <w:t>§</w:t>
      </w:r>
      <w:r>
        <w:t xml:space="preserve"> </w:t>
      </w:r>
      <w:r w:rsidR="00170431">
        <w:t>31</w:t>
      </w:r>
      <w:r>
        <w:t xml:space="preserve"> ust. 3 oraz</w:t>
      </w:r>
    </w:p>
    <w:p w14:paraId="572C623A" w14:textId="77777777" w:rsidR="00A41182" w:rsidRPr="00C07CA9" w:rsidRDefault="00A41182" w:rsidP="00E9542D">
      <w:pPr>
        <w:numPr>
          <w:ilvl w:val="1"/>
          <w:numId w:val="76"/>
        </w:numPr>
        <w:tabs>
          <w:tab w:val="clear" w:pos="907"/>
          <w:tab w:val="num" w:pos="-2410"/>
        </w:tabs>
        <w:ind w:left="714" w:hanging="288"/>
        <w:jc w:val="both"/>
      </w:pPr>
      <w:r w:rsidRPr="00C07CA9">
        <w:t>termin realizacji</w:t>
      </w:r>
      <w:r w:rsidR="00CA5BF4" w:rsidRPr="00C07CA9">
        <w:t xml:space="preserve"> polecenia zapłaty</w:t>
      </w:r>
      <w:r w:rsidR="001171EB" w:rsidRPr="00C07CA9">
        <w:t>;</w:t>
      </w:r>
    </w:p>
    <w:p w14:paraId="5CC125CF" w14:textId="77777777" w:rsidR="001171EB" w:rsidRPr="00C07CA9" w:rsidRDefault="003F66A0" w:rsidP="00E9542D">
      <w:pPr>
        <w:numPr>
          <w:ilvl w:val="1"/>
          <w:numId w:val="76"/>
        </w:numPr>
        <w:tabs>
          <w:tab w:val="clear" w:pos="907"/>
          <w:tab w:val="num" w:pos="-2410"/>
        </w:tabs>
        <w:ind w:left="714" w:hanging="288"/>
        <w:jc w:val="both"/>
      </w:pPr>
      <w:r w:rsidRPr="00C07CA9">
        <w:t>termin</w:t>
      </w:r>
      <w:r w:rsidR="00A314D8" w:rsidRPr="00C07CA9">
        <w:t>,</w:t>
      </w:r>
      <w:r w:rsidRPr="00C07CA9">
        <w:t xml:space="preserve"> do którego posiadacz rachunku zleca wstrzymanie obciążania jego rachunku</w:t>
      </w:r>
      <w:r w:rsidR="001171EB" w:rsidRPr="00C07CA9">
        <w:t>;</w:t>
      </w:r>
    </w:p>
    <w:p w14:paraId="78D44EC3" w14:textId="77777777" w:rsidR="00530DD0" w:rsidRPr="00C07CA9" w:rsidRDefault="003A0AF0" w:rsidP="00E9542D">
      <w:pPr>
        <w:numPr>
          <w:ilvl w:val="6"/>
          <w:numId w:val="191"/>
        </w:numPr>
        <w:tabs>
          <w:tab w:val="clear" w:pos="2520"/>
          <w:tab w:val="num" w:pos="426"/>
        </w:tabs>
        <w:ind w:left="357" w:hanging="357"/>
        <w:jc w:val="both"/>
      </w:pPr>
      <w:r w:rsidRPr="00C07CA9">
        <w:t xml:space="preserve">Odwołanie niezrealizowanego polecenia zapłaty może być złożone </w:t>
      </w:r>
      <w:r w:rsidR="00554509" w:rsidRPr="00C07CA9">
        <w:t xml:space="preserve">w </w:t>
      </w:r>
      <w:r w:rsidR="008265F5" w:rsidRPr="00C07CA9">
        <w:t>Bank</w:t>
      </w:r>
      <w:r w:rsidR="00554509" w:rsidRPr="00C07CA9">
        <w:t xml:space="preserve">u </w:t>
      </w:r>
      <w:r w:rsidRPr="00C07CA9">
        <w:t>najpóźniej do</w:t>
      </w:r>
      <w:r w:rsidR="007733C9" w:rsidRPr="00C07CA9">
        <w:t> </w:t>
      </w:r>
      <w:r w:rsidRPr="00C07CA9">
        <w:t>końca dnia roboczego poprzedzającego bezpośrednio dzień realizacji polecenia zapłaty określonego na fakturze (rachunku).</w:t>
      </w:r>
    </w:p>
    <w:p w14:paraId="0A67BEAA" w14:textId="77777777" w:rsidR="004A64C5" w:rsidRDefault="004A64C5" w:rsidP="0061098F">
      <w:pPr>
        <w:pStyle w:val="Nagwek1"/>
        <w:spacing w:after="120"/>
        <w:rPr>
          <w:sz w:val="28"/>
        </w:rPr>
      </w:pPr>
      <w:bookmarkStart w:id="50" w:name="_Toc233384235"/>
      <w:bookmarkStart w:id="51" w:name="_Toc98249257"/>
      <w:r>
        <w:rPr>
          <w:sz w:val="28"/>
        </w:rPr>
        <w:t xml:space="preserve">Rozdział 3. Dysponowanie środkami pieniężnymi na rachunku bankowym na wypadek lub w razie śmierci </w:t>
      </w:r>
      <w:r w:rsidR="009A6680">
        <w:rPr>
          <w:sz w:val="28"/>
        </w:rPr>
        <w:t>p</w:t>
      </w:r>
      <w:r>
        <w:rPr>
          <w:sz w:val="28"/>
        </w:rPr>
        <w:t>osiadacza rachunku</w:t>
      </w:r>
      <w:bookmarkEnd w:id="50"/>
      <w:bookmarkEnd w:id="51"/>
    </w:p>
    <w:p w14:paraId="490A2838" w14:textId="77777777" w:rsidR="004A64C5" w:rsidRDefault="004A64C5" w:rsidP="00E9542D">
      <w:pPr>
        <w:pStyle w:val="Nagwek2a"/>
        <w:numPr>
          <w:ilvl w:val="0"/>
          <w:numId w:val="135"/>
        </w:numPr>
        <w:spacing w:before="0"/>
        <w:jc w:val="center"/>
        <w:rPr>
          <w:b/>
          <w:i w:val="0"/>
          <w:sz w:val="28"/>
          <w:u w:val="none"/>
        </w:rPr>
      </w:pPr>
      <w:bookmarkStart w:id="52" w:name="_Toc208810450"/>
      <w:bookmarkStart w:id="53" w:name="_Toc233384236"/>
      <w:bookmarkStart w:id="54" w:name="_Toc98249258"/>
      <w:r>
        <w:rPr>
          <w:b/>
          <w:i w:val="0"/>
          <w:sz w:val="28"/>
          <w:u w:val="none"/>
        </w:rPr>
        <w:t>Dyspozycja wkładem na wypadek śmierci</w:t>
      </w:r>
      <w:bookmarkEnd w:id="52"/>
      <w:bookmarkEnd w:id="53"/>
      <w:bookmarkEnd w:id="54"/>
    </w:p>
    <w:p w14:paraId="49FF450E" w14:textId="77777777" w:rsidR="004A64C5" w:rsidRDefault="004A64C5" w:rsidP="00B10594">
      <w:pPr>
        <w:tabs>
          <w:tab w:val="left" w:pos="709"/>
        </w:tabs>
        <w:jc w:val="center"/>
        <w:rPr>
          <w:b/>
        </w:rPr>
      </w:pPr>
      <w:r w:rsidRPr="0008506B">
        <w:t xml:space="preserve">§ </w:t>
      </w:r>
      <w:r w:rsidR="00C32AC1">
        <w:t>33</w:t>
      </w:r>
      <w:r w:rsidR="00750267">
        <w:t xml:space="preserve"> </w:t>
      </w:r>
    </w:p>
    <w:p w14:paraId="61090DF7" w14:textId="77777777" w:rsidR="009238DB" w:rsidRPr="00C07CA9" w:rsidRDefault="009238DB" w:rsidP="00E9542D">
      <w:pPr>
        <w:numPr>
          <w:ilvl w:val="0"/>
          <w:numId w:val="18"/>
        </w:numPr>
        <w:tabs>
          <w:tab w:val="clear" w:pos="397"/>
          <w:tab w:val="num" w:pos="-2552"/>
          <w:tab w:val="left" w:pos="-2410"/>
        </w:tabs>
        <w:ind w:left="357" w:hanging="357"/>
        <w:jc w:val="both"/>
      </w:pPr>
      <w:r>
        <w:t xml:space="preserve">Posiadacz rachunku może polecić </w:t>
      </w:r>
      <w:r w:rsidR="005A70CB">
        <w:t xml:space="preserve">pisemnie </w:t>
      </w:r>
      <w:r w:rsidR="00607D64">
        <w:t>B</w:t>
      </w:r>
      <w:r>
        <w:t>ankowi dokonanie</w:t>
      </w:r>
      <w:r w:rsidR="00A356AA">
        <w:t xml:space="preserve"> – po swojej śmierci – wypłaty </w:t>
      </w:r>
      <w:r>
        <w:t>z rachunku wskazanym przez siebie osobom: małżonkowi, wstępnym</w:t>
      </w:r>
      <w:r w:rsidR="007062C4">
        <w:t xml:space="preserve"> (rodzice, dziadkowie</w:t>
      </w:r>
      <w:r w:rsidR="00BE63F5">
        <w:t>,</w:t>
      </w:r>
      <w:r>
        <w:t xml:space="preserve"> </w:t>
      </w:r>
      <w:r w:rsidR="007062C4">
        <w:t xml:space="preserve">pradziadkowie), </w:t>
      </w:r>
      <w:r>
        <w:t xml:space="preserve">zstępnym </w:t>
      </w:r>
      <w:r w:rsidR="007062C4">
        <w:t>(dzieci, wnuki,</w:t>
      </w:r>
      <w:r w:rsidR="00750267">
        <w:t xml:space="preserve"> </w:t>
      </w:r>
      <w:r w:rsidR="007062C4">
        <w:t xml:space="preserve">prawnuki) </w:t>
      </w:r>
      <w:r>
        <w:t xml:space="preserve">lub rodzeństwu </w:t>
      </w:r>
      <w:r w:rsidRPr="00C07CA9">
        <w:t>określonej kwoty pieniężnej (dyspozycja wkładem na wypadek śmierci).</w:t>
      </w:r>
    </w:p>
    <w:p w14:paraId="33699B71" w14:textId="77777777" w:rsidR="009238DB" w:rsidRPr="00C07CA9" w:rsidRDefault="009238DB" w:rsidP="00E9542D">
      <w:pPr>
        <w:numPr>
          <w:ilvl w:val="0"/>
          <w:numId w:val="18"/>
        </w:numPr>
        <w:tabs>
          <w:tab w:val="clear" w:pos="397"/>
          <w:tab w:val="num" w:pos="-2552"/>
          <w:tab w:val="left" w:pos="-2410"/>
        </w:tabs>
        <w:ind w:left="357" w:hanging="357"/>
        <w:jc w:val="both"/>
        <w:rPr>
          <w:spacing w:val="-4"/>
        </w:rPr>
      </w:pPr>
      <w:r w:rsidRPr="00C07CA9">
        <w:rPr>
          <w:spacing w:val="-4"/>
        </w:rPr>
        <w:t>Kwota wypłaty, o której mowa w ust. 1, bez względu na liczbę wydanych dyspozycji, nie może być wyższa niż dwudziestokrotne przeciętne miesięczne wynagrodzenie w sektorze przedsiębiorstw bez wypłat nagród z zysku, ogłaszane przez Prezesa Głównego Urzędu Statystycznego za ostatni miesiąc przed śmiercią posiadacza rachunku.</w:t>
      </w:r>
    </w:p>
    <w:p w14:paraId="757D084D" w14:textId="77777777" w:rsidR="009238DB" w:rsidRDefault="009238DB" w:rsidP="00E9542D">
      <w:pPr>
        <w:numPr>
          <w:ilvl w:val="0"/>
          <w:numId w:val="18"/>
        </w:numPr>
        <w:tabs>
          <w:tab w:val="clear" w:pos="397"/>
          <w:tab w:val="num" w:pos="-2552"/>
          <w:tab w:val="left" w:pos="-2410"/>
        </w:tabs>
        <w:ind w:left="357" w:hanging="357"/>
        <w:jc w:val="both"/>
      </w:pPr>
      <w:r>
        <w:t>Dyspozycja wkładem na wypadek śmierci może być w każdym czasie przez posiadacza rachunku zmieniona lub odwołana na pi</w:t>
      </w:r>
      <w:r w:rsidR="00BE63F5">
        <w:t>ś</w:t>
      </w:r>
      <w:r>
        <w:t>mie.</w:t>
      </w:r>
    </w:p>
    <w:p w14:paraId="58B47266" w14:textId="77777777" w:rsidR="009238DB" w:rsidRDefault="009238DB" w:rsidP="00E9542D">
      <w:pPr>
        <w:numPr>
          <w:ilvl w:val="0"/>
          <w:numId w:val="18"/>
        </w:numPr>
        <w:tabs>
          <w:tab w:val="clear" w:pos="397"/>
          <w:tab w:val="num" w:pos="-2552"/>
          <w:tab w:val="left" w:pos="-2410"/>
        </w:tabs>
        <w:ind w:left="357" w:hanging="357"/>
        <w:jc w:val="both"/>
      </w:pPr>
      <w:r>
        <w:t>Jeżeli posiadacz rachunku wydał wi</w:t>
      </w:r>
      <w:r w:rsidR="002363AB">
        <w:t>ę</w:t>
      </w:r>
      <w:r>
        <w:t>cej niż jedną dyspozycję wkładem na wypadek śmierci, a ł</w:t>
      </w:r>
      <w:r w:rsidR="002363AB">
        <w:t>ą</w:t>
      </w:r>
      <w:r>
        <w:t>czna suma dyspozycji przekracza limit, o którym mowa w ust. 2</w:t>
      </w:r>
      <w:r w:rsidR="002363AB">
        <w:t>, dyspozycja wydana później ma pierwszeństwo przed dyspozycją wydaną wcześniej.</w:t>
      </w:r>
    </w:p>
    <w:p w14:paraId="1D9599C9" w14:textId="77777777" w:rsidR="002363AB" w:rsidRPr="00C07CA9" w:rsidRDefault="002363AB" w:rsidP="00E9542D">
      <w:pPr>
        <w:numPr>
          <w:ilvl w:val="0"/>
          <w:numId w:val="18"/>
        </w:numPr>
        <w:tabs>
          <w:tab w:val="clear" w:pos="397"/>
          <w:tab w:val="num" w:pos="-2552"/>
          <w:tab w:val="left" w:pos="-2410"/>
        </w:tabs>
        <w:ind w:left="357" w:hanging="357"/>
        <w:jc w:val="both"/>
      </w:pPr>
      <w:r w:rsidRPr="00C07CA9">
        <w:t>Kwota wypłacona zgodnie z ust. 1 nie wchodzi do spadku po posiadaczu rachunku.</w:t>
      </w:r>
    </w:p>
    <w:p w14:paraId="0F39689F" w14:textId="77777777" w:rsidR="00FE1EEB" w:rsidRDefault="002363AB" w:rsidP="00844846">
      <w:pPr>
        <w:numPr>
          <w:ilvl w:val="0"/>
          <w:numId w:val="18"/>
        </w:numPr>
        <w:tabs>
          <w:tab w:val="clear" w:pos="397"/>
          <w:tab w:val="num" w:pos="-2552"/>
          <w:tab w:val="left" w:pos="-2410"/>
        </w:tabs>
        <w:ind w:left="357" w:hanging="357"/>
        <w:jc w:val="both"/>
      </w:pPr>
      <w:r>
        <w:t>Osoby, którym na podstawie dyspozycji wkładem na wypadek śmierci wypłacono kwoty z naruszeniem ust. 4, są zobowiązane do ich zwrotu spadkobiercom posiadacza.</w:t>
      </w:r>
    </w:p>
    <w:p w14:paraId="286F62DF" w14:textId="77777777" w:rsidR="00E6202B" w:rsidRDefault="00E6202B" w:rsidP="00844846">
      <w:pPr>
        <w:numPr>
          <w:ilvl w:val="0"/>
          <w:numId w:val="18"/>
        </w:numPr>
        <w:tabs>
          <w:tab w:val="clear" w:pos="397"/>
          <w:tab w:val="num" w:pos="-2552"/>
          <w:tab w:val="left" w:pos="-2410"/>
        </w:tabs>
        <w:ind w:left="357" w:hanging="357"/>
        <w:jc w:val="both"/>
      </w:pPr>
      <w:r>
        <w:t>W razie powzięcia informacji o śmierci posiadacza rachunku Bank informuje osoby wskazane w dyspozycji wkładem na wypadek śmierci o możliwości wy</w:t>
      </w:r>
      <w:r w:rsidR="00F32D1E">
        <w:t>p</w:t>
      </w:r>
      <w:r>
        <w:t>łaty określonej kwoty, przesyłając oświadczenie na podany przez posiadacza adres beneficjenta</w:t>
      </w:r>
      <w:r w:rsidRPr="00674701">
        <w:t>.</w:t>
      </w:r>
    </w:p>
    <w:p w14:paraId="6E4D2C1F" w14:textId="77777777" w:rsidR="004A64C5" w:rsidRDefault="004A64C5" w:rsidP="00E9542D">
      <w:pPr>
        <w:pStyle w:val="Nagwek2a"/>
        <w:numPr>
          <w:ilvl w:val="0"/>
          <w:numId w:val="136"/>
        </w:numPr>
        <w:spacing w:before="0"/>
        <w:jc w:val="center"/>
        <w:rPr>
          <w:b/>
          <w:i w:val="0"/>
          <w:sz w:val="28"/>
          <w:u w:val="none"/>
        </w:rPr>
      </w:pPr>
      <w:bookmarkStart w:id="55" w:name="_Toc208810451"/>
      <w:bookmarkStart w:id="56" w:name="_Toc233384237"/>
      <w:bookmarkStart w:id="57" w:name="_Toc98249259"/>
      <w:r>
        <w:rPr>
          <w:b/>
          <w:i w:val="0"/>
          <w:sz w:val="28"/>
          <w:u w:val="none"/>
        </w:rPr>
        <w:lastRenderedPageBreak/>
        <w:t xml:space="preserve">Wypłaty z </w:t>
      </w:r>
      <w:r w:rsidR="009A6680">
        <w:rPr>
          <w:b/>
          <w:i w:val="0"/>
          <w:sz w:val="28"/>
          <w:u w:val="none"/>
        </w:rPr>
        <w:t>r</w:t>
      </w:r>
      <w:r>
        <w:rPr>
          <w:b/>
          <w:i w:val="0"/>
          <w:sz w:val="28"/>
          <w:u w:val="none"/>
        </w:rPr>
        <w:t xml:space="preserve">achunku po śmierci </w:t>
      </w:r>
      <w:r w:rsidR="009A6680">
        <w:rPr>
          <w:b/>
          <w:i w:val="0"/>
          <w:sz w:val="28"/>
          <w:u w:val="none"/>
        </w:rPr>
        <w:t>p</w:t>
      </w:r>
      <w:r>
        <w:rPr>
          <w:b/>
          <w:i w:val="0"/>
          <w:sz w:val="28"/>
          <w:u w:val="none"/>
        </w:rPr>
        <w:t>osiadacza rachunku</w:t>
      </w:r>
      <w:bookmarkEnd w:id="55"/>
      <w:bookmarkEnd w:id="56"/>
      <w:bookmarkEnd w:id="57"/>
    </w:p>
    <w:p w14:paraId="72D1F553" w14:textId="77777777" w:rsidR="00D97DE0" w:rsidRDefault="00D97DE0" w:rsidP="00D97DE0">
      <w:pPr>
        <w:tabs>
          <w:tab w:val="left" w:pos="1418"/>
        </w:tabs>
        <w:jc w:val="center"/>
        <w:rPr>
          <w:b/>
        </w:rPr>
      </w:pPr>
      <w:bookmarkStart w:id="58" w:name="_Hlk98230693"/>
      <w:r w:rsidRPr="0008506B">
        <w:t xml:space="preserve">§ </w:t>
      </w:r>
      <w:r w:rsidR="00C32AC1">
        <w:t>34</w:t>
      </w:r>
    </w:p>
    <w:bookmarkEnd w:id="58"/>
    <w:p w14:paraId="7BBD55B4" w14:textId="77777777" w:rsidR="004A64C5" w:rsidRDefault="004A64C5" w:rsidP="00E9542D">
      <w:pPr>
        <w:numPr>
          <w:ilvl w:val="0"/>
          <w:numId w:val="154"/>
        </w:numPr>
        <w:tabs>
          <w:tab w:val="left" w:pos="-2410"/>
        </w:tabs>
        <w:ind w:left="357" w:hanging="357"/>
        <w:jc w:val="both"/>
      </w:pPr>
      <w:r>
        <w:t xml:space="preserve">Po śmierci </w:t>
      </w:r>
      <w:r w:rsidR="009A6680">
        <w:t>p</w:t>
      </w:r>
      <w:r>
        <w:t xml:space="preserve">osiadacza </w:t>
      </w:r>
      <w:r w:rsidR="00685C51">
        <w:t xml:space="preserve">Bank dokonuje wypłat </w:t>
      </w:r>
      <w:r>
        <w:t>środk</w:t>
      </w:r>
      <w:r w:rsidR="00685C51">
        <w:t>ów</w:t>
      </w:r>
      <w:r>
        <w:t xml:space="preserve"> pieniężn</w:t>
      </w:r>
      <w:r w:rsidR="00685C51">
        <w:t>ych</w:t>
      </w:r>
      <w:r>
        <w:t xml:space="preserve"> zgromadzon</w:t>
      </w:r>
      <w:r w:rsidR="00685C51">
        <w:t>ych</w:t>
      </w:r>
      <w:r>
        <w:t xml:space="preserve"> </w:t>
      </w:r>
      <w:r w:rsidR="00C05D09">
        <w:br/>
      </w:r>
      <w:r>
        <w:t xml:space="preserve">na </w:t>
      </w:r>
      <w:r w:rsidR="009A6680">
        <w:t>r</w:t>
      </w:r>
      <w:r>
        <w:t>achunku</w:t>
      </w:r>
      <w:r w:rsidR="00685C51">
        <w:t xml:space="preserve"> z tytułów</w:t>
      </w:r>
      <w:r w:rsidR="00923D1B">
        <w:t>:</w:t>
      </w:r>
    </w:p>
    <w:p w14:paraId="298DD19A" w14:textId="77777777" w:rsidR="00685C51" w:rsidRDefault="00685C51" w:rsidP="00914DBC">
      <w:pPr>
        <w:numPr>
          <w:ilvl w:val="0"/>
          <w:numId w:val="193"/>
        </w:numPr>
        <w:tabs>
          <w:tab w:val="left" w:pos="-2410"/>
        </w:tabs>
        <w:jc w:val="both"/>
      </w:pPr>
      <w:r>
        <w:t>z</w:t>
      </w:r>
      <w:r w:rsidRPr="00685C51">
        <w:t>wrotu</w:t>
      </w:r>
      <w:r>
        <w:t>,</w:t>
      </w:r>
      <w:r w:rsidRPr="00685C51">
        <w:t xml:space="preserve"> na wniosek organu wypłaca</w:t>
      </w:r>
      <w:r>
        <w:t>jącego świadczenia z ubezpieczenia</w:t>
      </w:r>
      <w:r w:rsidRPr="00685C51">
        <w:t xml:space="preserve"> </w:t>
      </w:r>
      <w:r w:rsidR="00923D1B">
        <w:br/>
      </w:r>
      <w:r w:rsidRPr="00685C51">
        <w:t>i</w:t>
      </w:r>
      <w:r>
        <w:t xml:space="preserve"> zabezpieczenia społecznego</w:t>
      </w:r>
      <w:r w:rsidRPr="00685C51">
        <w:t xml:space="preserve"> albo uposażenie w stanie spoczynku</w:t>
      </w:r>
      <w:r>
        <w:t xml:space="preserve">, </w:t>
      </w:r>
      <w:r w:rsidRPr="00685C51">
        <w:t>kw</w:t>
      </w:r>
      <w:r>
        <w:t>ot które</w:t>
      </w:r>
      <w:r w:rsidRPr="00685C51">
        <w:t xml:space="preserve"> </w:t>
      </w:r>
      <w:r w:rsidR="00C05D09">
        <w:br/>
      </w:r>
      <w:r w:rsidRPr="00685C51">
        <w:t>nie prz</w:t>
      </w:r>
      <w:r>
        <w:t>ysługiwały za okres po śmierci p</w:t>
      </w:r>
      <w:r w:rsidRPr="00685C51">
        <w:t>osiadacza rachunk</w:t>
      </w:r>
      <w:r w:rsidR="008D7693">
        <w:t>u</w:t>
      </w:r>
      <w:r w:rsidR="00923D1B">
        <w:t>;</w:t>
      </w:r>
    </w:p>
    <w:p w14:paraId="40AEDA7C" w14:textId="77777777" w:rsidR="00685C51" w:rsidRDefault="00685C51" w:rsidP="00914DBC">
      <w:pPr>
        <w:numPr>
          <w:ilvl w:val="0"/>
          <w:numId w:val="193"/>
        </w:numPr>
        <w:tabs>
          <w:tab w:val="left" w:pos="-2410"/>
        </w:tabs>
        <w:jc w:val="both"/>
      </w:pPr>
      <w:bookmarkStart w:id="59" w:name="_Hlk98230718"/>
      <w:r>
        <w:t>zwrotu kwoty wydatkowan</w:t>
      </w:r>
      <w:r w:rsidR="004A0054">
        <w:t>e</w:t>
      </w:r>
      <w:r>
        <w:t>j</w:t>
      </w:r>
      <w:r w:rsidRPr="00685C51">
        <w:t xml:space="preserve"> na koszty pogrzebu posiadacza rachunku osobie, która przedstawiła </w:t>
      </w:r>
      <w:r w:rsidR="00426B7B">
        <w:t>oryginalne</w:t>
      </w:r>
      <w:r w:rsidR="00300EED">
        <w:t xml:space="preserve"> </w:t>
      </w:r>
      <w:r w:rsidR="00426B7B">
        <w:t>faktury/</w:t>
      </w:r>
      <w:r w:rsidRPr="00685C51">
        <w:t>rachunki stwierdzające wysokość poniesionych przez nią kosztów - w wysokości nieprzekraczającej kosztów urządzenia pogrzebu zgodnie ze zwyczajami przyjętymi w danym środowisku;</w:t>
      </w:r>
    </w:p>
    <w:bookmarkEnd w:id="59"/>
    <w:p w14:paraId="0F00A336" w14:textId="77777777" w:rsidR="00685C51" w:rsidRDefault="00685C51" w:rsidP="00914DBC">
      <w:pPr>
        <w:numPr>
          <w:ilvl w:val="0"/>
          <w:numId w:val="193"/>
        </w:numPr>
        <w:tabs>
          <w:tab w:val="left" w:pos="-2410"/>
        </w:tabs>
        <w:jc w:val="both"/>
      </w:pPr>
      <w:r>
        <w:t xml:space="preserve">dyspozycji posiadacza rachunku na wypadek śmierci zgodnie z § </w:t>
      </w:r>
      <w:r w:rsidR="00170431">
        <w:t>33</w:t>
      </w:r>
      <w:r w:rsidR="00923D1B">
        <w:t>;</w:t>
      </w:r>
    </w:p>
    <w:p w14:paraId="26821221" w14:textId="77777777" w:rsidR="00685C51" w:rsidRDefault="008F1FDA" w:rsidP="00914DBC">
      <w:pPr>
        <w:numPr>
          <w:ilvl w:val="0"/>
          <w:numId w:val="193"/>
        </w:numPr>
        <w:tabs>
          <w:tab w:val="left" w:pos="-2410"/>
        </w:tabs>
        <w:jc w:val="both"/>
      </w:pPr>
      <w:r>
        <w:t>wypłaty środków spadkobiercom posiadacza rachunku</w:t>
      </w:r>
      <w:r w:rsidR="00923D1B">
        <w:t>.</w:t>
      </w:r>
    </w:p>
    <w:p w14:paraId="66FE48B6" w14:textId="77777777" w:rsidR="004A64C5" w:rsidRPr="001B4BD8" w:rsidRDefault="004A64C5" w:rsidP="00E9542D">
      <w:pPr>
        <w:numPr>
          <w:ilvl w:val="0"/>
          <w:numId w:val="154"/>
        </w:numPr>
        <w:tabs>
          <w:tab w:val="left" w:pos="-2410"/>
        </w:tabs>
        <w:ind w:left="357" w:hanging="357"/>
        <w:jc w:val="both"/>
        <w:rPr>
          <w:spacing w:val="-4"/>
        </w:rPr>
      </w:pPr>
      <w:bookmarkStart w:id="60" w:name="_Hlk98489441"/>
      <w:r w:rsidRPr="001B4BD8">
        <w:rPr>
          <w:spacing w:val="-4"/>
        </w:rPr>
        <w:t xml:space="preserve">Bank dokonuje </w:t>
      </w:r>
      <w:r w:rsidR="009A6680" w:rsidRPr="001B4BD8">
        <w:rPr>
          <w:spacing w:val="-4"/>
        </w:rPr>
        <w:t>w</w:t>
      </w:r>
      <w:r w:rsidRPr="001B4BD8">
        <w:rPr>
          <w:spacing w:val="-4"/>
        </w:rPr>
        <w:t xml:space="preserve">ypłaty środków pieniężnych z </w:t>
      </w:r>
      <w:r w:rsidR="009A6680" w:rsidRPr="001B4BD8">
        <w:rPr>
          <w:spacing w:val="-4"/>
        </w:rPr>
        <w:t>r</w:t>
      </w:r>
      <w:r w:rsidRPr="001B4BD8">
        <w:rPr>
          <w:spacing w:val="-4"/>
        </w:rPr>
        <w:t>achunku po przedłożeniu przez uprawnionego spadkobiercę prawomocnego postanowienia o stwierdzeniu nabycia spadku po</w:t>
      </w:r>
      <w:r w:rsidR="001B4BD8">
        <w:rPr>
          <w:spacing w:val="-4"/>
        </w:rPr>
        <w:t> </w:t>
      </w:r>
      <w:r w:rsidR="009A6680" w:rsidRPr="001B4BD8">
        <w:rPr>
          <w:spacing w:val="-4"/>
        </w:rPr>
        <w:t>p</w:t>
      </w:r>
      <w:r w:rsidRPr="001B4BD8">
        <w:rPr>
          <w:spacing w:val="-4"/>
        </w:rPr>
        <w:t xml:space="preserve">osiadaczu rachunku albo zarejestrowanego </w:t>
      </w:r>
      <w:bookmarkStart w:id="61" w:name="_Hlk98230771"/>
      <w:r w:rsidRPr="001B4BD8">
        <w:rPr>
          <w:spacing w:val="-4"/>
        </w:rPr>
        <w:t>aktu poświadczenia dziedziczenia</w:t>
      </w:r>
      <w:r w:rsidR="00FC49DE" w:rsidRPr="00FC49DE">
        <w:rPr>
          <w:spacing w:val="-4"/>
        </w:rPr>
        <w:t xml:space="preserve"> </w:t>
      </w:r>
      <w:bookmarkStart w:id="62" w:name="_Hlk98230784"/>
      <w:bookmarkEnd w:id="61"/>
      <w:r w:rsidR="00FC49DE">
        <w:rPr>
          <w:spacing w:val="-4"/>
        </w:rPr>
        <w:t>lub europejskiego poświadczenia spadkowego</w:t>
      </w:r>
      <w:r w:rsidRPr="001B4BD8">
        <w:rPr>
          <w:spacing w:val="-4"/>
        </w:rPr>
        <w:t>.</w:t>
      </w:r>
    </w:p>
    <w:bookmarkEnd w:id="60"/>
    <w:bookmarkEnd w:id="62"/>
    <w:p w14:paraId="44386E52" w14:textId="77777777" w:rsidR="004A64C5" w:rsidRPr="008F1FDA" w:rsidRDefault="004A64C5" w:rsidP="00E9542D">
      <w:pPr>
        <w:numPr>
          <w:ilvl w:val="0"/>
          <w:numId w:val="154"/>
        </w:numPr>
        <w:tabs>
          <w:tab w:val="left" w:pos="-2410"/>
        </w:tabs>
        <w:jc w:val="both"/>
        <w:rPr>
          <w:strike/>
        </w:rPr>
      </w:pPr>
      <w:r>
        <w:t xml:space="preserve">W przypadku, gdy uprawnionym do </w:t>
      </w:r>
      <w:r w:rsidR="009A6680">
        <w:t>w</w:t>
      </w:r>
      <w:r>
        <w:t xml:space="preserve">ypłaty środków pieniężnych z </w:t>
      </w:r>
      <w:r w:rsidR="009A6680">
        <w:t>r</w:t>
      </w:r>
      <w:r>
        <w:t>achunku</w:t>
      </w:r>
      <w:r w:rsidR="00D97DE0" w:rsidRPr="00D97DE0">
        <w:t xml:space="preserve"> </w:t>
      </w:r>
      <w:r>
        <w:t xml:space="preserve">jest </w:t>
      </w:r>
      <w:r w:rsidR="0096082A">
        <w:br/>
      </w:r>
      <w:r>
        <w:t xml:space="preserve">co najmniej dwóch spadkobierców, </w:t>
      </w:r>
      <w:r w:rsidR="008265F5">
        <w:t>Bank</w:t>
      </w:r>
      <w:r>
        <w:t xml:space="preserve"> dokonuje </w:t>
      </w:r>
      <w:r w:rsidR="009A6680">
        <w:t>w</w:t>
      </w:r>
      <w:r>
        <w:t>ypłaty tych środków</w:t>
      </w:r>
      <w:r w:rsidR="00863399" w:rsidRPr="00863399">
        <w:t xml:space="preserve"> </w:t>
      </w:r>
      <w:r w:rsidR="008F1FDA">
        <w:t xml:space="preserve">zgodnie </w:t>
      </w:r>
      <w:r w:rsidR="00923D1B">
        <w:br/>
      </w:r>
      <w:r w:rsidR="008F1FDA">
        <w:t xml:space="preserve">z przedłożonym prawomocnym orzeczeniem sądu o dziale spadku lub umową </w:t>
      </w:r>
      <w:r w:rsidR="00A94FF7">
        <w:t>zawartą pomiędzy spadkobiercami</w:t>
      </w:r>
      <w:r w:rsidR="00923D1B">
        <w:t>;</w:t>
      </w:r>
      <w:r w:rsidR="00A94FF7">
        <w:t xml:space="preserve"> </w:t>
      </w:r>
      <w:r w:rsidR="00923D1B">
        <w:t>j</w:t>
      </w:r>
      <w:r w:rsidR="00A94FF7">
        <w:t>eżeli dział spadku nie został przeprowadzony, Bank może wypłacić środki z rachunku jedynie wszystkim spadkobiercom łącznie.</w:t>
      </w:r>
    </w:p>
    <w:p w14:paraId="43ED1176" w14:textId="77777777" w:rsidR="004A64C5" w:rsidRDefault="004A64C5" w:rsidP="00C075CB">
      <w:pPr>
        <w:pStyle w:val="Nagwek1"/>
        <w:spacing w:before="280" w:after="120"/>
        <w:rPr>
          <w:sz w:val="28"/>
        </w:rPr>
      </w:pPr>
      <w:bookmarkStart w:id="63" w:name="_Toc233384238"/>
      <w:bookmarkStart w:id="64" w:name="_Toc98249260"/>
      <w:r>
        <w:rPr>
          <w:sz w:val="28"/>
        </w:rPr>
        <w:t>Rozdział 4. Postanowienia odrębne dotyczące poszczególnych rodzajów rachunków</w:t>
      </w:r>
      <w:bookmarkEnd w:id="63"/>
      <w:bookmarkEnd w:id="64"/>
    </w:p>
    <w:p w14:paraId="78C3B541" w14:textId="77777777" w:rsidR="004A64C5" w:rsidRPr="00165FAE" w:rsidRDefault="004A64C5" w:rsidP="00E9542D">
      <w:pPr>
        <w:pStyle w:val="Nagwek2a"/>
        <w:numPr>
          <w:ilvl w:val="0"/>
          <w:numId w:val="137"/>
        </w:numPr>
        <w:spacing w:before="0"/>
        <w:jc w:val="center"/>
        <w:rPr>
          <w:b/>
          <w:i w:val="0"/>
          <w:sz w:val="28"/>
          <w:u w:val="none"/>
        </w:rPr>
      </w:pPr>
      <w:bookmarkStart w:id="65" w:name="_Toc148158647"/>
      <w:bookmarkStart w:id="66" w:name="_Toc208810449"/>
      <w:bookmarkStart w:id="67" w:name="_Toc233384239"/>
      <w:bookmarkStart w:id="68" w:name="_Toc98249261"/>
      <w:r w:rsidRPr="00165FAE">
        <w:rPr>
          <w:b/>
          <w:i w:val="0"/>
          <w:sz w:val="28"/>
          <w:u w:val="none"/>
        </w:rPr>
        <w:t>Rachunek wspólny</w:t>
      </w:r>
      <w:bookmarkEnd w:id="65"/>
      <w:bookmarkEnd w:id="66"/>
      <w:bookmarkEnd w:id="67"/>
      <w:bookmarkEnd w:id="68"/>
    </w:p>
    <w:p w14:paraId="070D7335" w14:textId="77777777" w:rsidR="004A64C5" w:rsidRDefault="004A64C5" w:rsidP="00B10594">
      <w:pPr>
        <w:jc w:val="center"/>
      </w:pPr>
      <w:r w:rsidRPr="0008506B">
        <w:t xml:space="preserve">§ </w:t>
      </w:r>
      <w:r w:rsidR="00C32AC1">
        <w:t>35</w:t>
      </w:r>
    </w:p>
    <w:p w14:paraId="2A095DA5" w14:textId="77777777" w:rsidR="0029633C" w:rsidRDefault="00710896" w:rsidP="009826BC">
      <w:pPr>
        <w:numPr>
          <w:ilvl w:val="0"/>
          <w:numId w:val="9"/>
        </w:numPr>
        <w:tabs>
          <w:tab w:val="left" w:pos="993"/>
        </w:tabs>
        <w:suppressAutoHyphens/>
        <w:ind w:left="357" w:hanging="357"/>
        <w:jc w:val="both"/>
      </w:pPr>
      <w:r>
        <w:t xml:space="preserve">Bank prowadzi </w:t>
      </w:r>
      <w:r w:rsidR="009A6680">
        <w:t>r</w:t>
      </w:r>
      <w:r w:rsidR="0029633C">
        <w:t xml:space="preserve">achunek wspólny </w:t>
      </w:r>
      <w:r>
        <w:t xml:space="preserve">dla </w:t>
      </w:r>
      <w:r w:rsidR="009A6680">
        <w:t>w</w:t>
      </w:r>
      <w:r>
        <w:t xml:space="preserve">spółposiadaczy w formie </w:t>
      </w:r>
      <w:r w:rsidR="0029633C">
        <w:t>rachunk</w:t>
      </w:r>
      <w:r>
        <w:t>u</w:t>
      </w:r>
      <w:r w:rsidR="0029633C">
        <w:t xml:space="preserve"> rozłączn</w:t>
      </w:r>
      <w:r>
        <w:t>ego</w:t>
      </w:r>
      <w:r w:rsidR="0029633C">
        <w:t>.</w:t>
      </w:r>
    </w:p>
    <w:p w14:paraId="445A4EEB" w14:textId="77777777" w:rsidR="004A64C5" w:rsidRPr="00CD642E" w:rsidRDefault="004A64C5" w:rsidP="009826BC">
      <w:pPr>
        <w:numPr>
          <w:ilvl w:val="0"/>
          <w:numId w:val="9"/>
        </w:numPr>
        <w:tabs>
          <w:tab w:val="left" w:pos="993"/>
        </w:tabs>
        <w:suppressAutoHyphens/>
        <w:ind w:left="357" w:hanging="357"/>
        <w:jc w:val="both"/>
        <w:rPr>
          <w:spacing w:val="-2"/>
        </w:rPr>
      </w:pPr>
      <w:r w:rsidRPr="00CD642E">
        <w:rPr>
          <w:spacing w:val="-2"/>
        </w:rPr>
        <w:t xml:space="preserve">Współposiadacze przez zawarcie </w:t>
      </w:r>
      <w:r w:rsidR="009A6680" w:rsidRPr="00CD642E">
        <w:rPr>
          <w:spacing w:val="-2"/>
        </w:rPr>
        <w:t>u</w:t>
      </w:r>
      <w:r w:rsidRPr="00CD642E">
        <w:rPr>
          <w:spacing w:val="-2"/>
        </w:rPr>
        <w:t xml:space="preserve">mowy stają się wierzycielami solidarnymi </w:t>
      </w:r>
      <w:r w:rsidR="008265F5">
        <w:rPr>
          <w:spacing w:val="-2"/>
        </w:rPr>
        <w:t>Bank</w:t>
      </w:r>
      <w:r w:rsidRPr="00CD642E">
        <w:rPr>
          <w:spacing w:val="-2"/>
        </w:rPr>
        <w:t>u oraz</w:t>
      </w:r>
      <w:r w:rsidR="007733C9" w:rsidRPr="00CD642E">
        <w:rPr>
          <w:spacing w:val="-2"/>
        </w:rPr>
        <w:t> </w:t>
      </w:r>
      <w:r w:rsidRPr="00CD642E">
        <w:rPr>
          <w:spacing w:val="-2"/>
        </w:rPr>
        <w:t xml:space="preserve">odpowiadają solidarnie za wszelkie zobowiązania powstałe wobec </w:t>
      </w:r>
      <w:r w:rsidR="008265F5">
        <w:rPr>
          <w:spacing w:val="-2"/>
        </w:rPr>
        <w:t>Bank</w:t>
      </w:r>
      <w:r w:rsidRPr="00CD642E">
        <w:rPr>
          <w:spacing w:val="-2"/>
        </w:rPr>
        <w:t xml:space="preserve">u w trakcie trwania </w:t>
      </w:r>
      <w:r w:rsidR="009A6680" w:rsidRPr="00CD642E">
        <w:rPr>
          <w:spacing w:val="-2"/>
        </w:rPr>
        <w:t>u</w:t>
      </w:r>
      <w:r w:rsidR="00985DF6" w:rsidRPr="00CD642E">
        <w:rPr>
          <w:spacing w:val="-2"/>
        </w:rPr>
        <w:t>mowy</w:t>
      </w:r>
      <w:r w:rsidR="00CD642E" w:rsidRPr="00CD642E">
        <w:rPr>
          <w:spacing w:val="-2"/>
        </w:rPr>
        <w:t>.</w:t>
      </w:r>
    </w:p>
    <w:p w14:paraId="57926E41" w14:textId="77777777" w:rsidR="004A64C5" w:rsidRDefault="004A64C5" w:rsidP="009826BC">
      <w:pPr>
        <w:numPr>
          <w:ilvl w:val="0"/>
          <w:numId w:val="9"/>
        </w:numPr>
        <w:ind w:left="357" w:hanging="357"/>
        <w:jc w:val="both"/>
        <w:rPr>
          <w:color w:val="000000"/>
        </w:rPr>
      </w:pPr>
      <w:r>
        <w:rPr>
          <w:color w:val="000000"/>
        </w:rPr>
        <w:t xml:space="preserve">Współposiadacze samodzielnie dysponują bez ograniczeń środkami pieniężnymi zgromadzonymi na </w:t>
      </w:r>
      <w:r w:rsidR="009A6680">
        <w:rPr>
          <w:color w:val="000000"/>
        </w:rPr>
        <w:t>r</w:t>
      </w:r>
      <w:r>
        <w:rPr>
          <w:color w:val="000000"/>
        </w:rPr>
        <w:t xml:space="preserve">achunku oraz samodzielnie dokonują wszelkich czynności wynikających z </w:t>
      </w:r>
      <w:r w:rsidR="009A6680">
        <w:rPr>
          <w:color w:val="000000"/>
        </w:rPr>
        <w:t>u</w:t>
      </w:r>
      <w:r w:rsidR="00985DF6">
        <w:rPr>
          <w:color w:val="000000"/>
        </w:rPr>
        <w:t>mowy</w:t>
      </w:r>
      <w:r>
        <w:rPr>
          <w:color w:val="000000"/>
        </w:rPr>
        <w:t>, łącznie z jej wypowiedzeniem i podjęciem środków pieniężnych z </w:t>
      </w:r>
      <w:r w:rsidR="009A6680">
        <w:rPr>
          <w:color w:val="000000"/>
        </w:rPr>
        <w:t>r</w:t>
      </w:r>
      <w:r>
        <w:rPr>
          <w:color w:val="000000"/>
        </w:rPr>
        <w:t xml:space="preserve">achunku z dniem rozwiązania </w:t>
      </w:r>
      <w:r w:rsidR="009A6680">
        <w:rPr>
          <w:color w:val="000000"/>
        </w:rPr>
        <w:t>u</w:t>
      </w:r>
      <w:r w:rsidR="00985DF6">
        <w:rPr>
          <w:color w:val="000000"/>
        </w:rPr>
        <w:t>mowy</w:t>
      </w:r>
      <w:r>
        <w:rPr>
          <w:color w:val="000000"/>
        </w:rPr>
        <w:t xml:space="preserve">, ze skutkiem dla pozostałych współposiadaczy, chyba że w </w:t>
      </w:r>
      <w:r w:rsidR="009A6680">
        <w:rPr>
          <w:color w:val="000000"/>
        </w:rPr>
        <w:t>u</w:t>
      </w:r>
      <w:r>
        <w:rPr>
          <w:color w:val="000000"/>
        </w:rPr>
        <w:t>mowie postanowiono inaczej.</w:t>
      </w:r>
    </w:p>
    <w:p w14:paraId="279C8822" w14:textId="77777777" w:rsidR="004A64C5" w:rsidRDefault="004A64C5" w:rsidP="009826BC">
      <w:pPr>
        <w:numPr>
          <w:ilvl w:val="0"/>
          <w:numId w:val="9"/>
        </w:numPr>
        <w:ind w:left="357" w:hanging="357"/>
        <w:jc w:val="both"/>
        <w:rPr>
          <w:color w:val="000000"/>
        </w:rPr>
      </w:pPr>
      <w:r>
        <w:rPr>
          <w:color w:val="000000"/>
        </w:rPr>
        <w:t xml:space="preserve">Współposiadacze ponoszą skutki swoich dyspozycji i dyspozycji złożonych przez </w:t>
      </w:r>
      <w:r w:rsidR="009A6680">
        <w:rPr>
          <w:color w:val="000000"/>
        </w:rPr>
        <w:t>p</w:t>
      </w:r>
      <w:r>
        <w:rPr>
          <w:color w:val="000000"/>
        </w:rPr>
        <w:t xml:space="preserve">ełnomocników. </w:t>
      </w:r>
    </w:p>
    <w:p w14:paraId="3B1F55FF" w14:textId="77777777" w:rsidR="004A64C5" w:rsidRDefault="004A64C5" w:rsidP="009826BC">
      <w:pPr>
        <w:numPr>
          <w:ilvl w:val="0"/>
          <w:numId w:val="9"/>
        </w:numPr>
        <w:ind w:left="357" w:hanging="357"/>
        <w:jc w:val="both"/>
      </w:pPr>
      <w:r>
        <w:t xml:space="preserve">Bank realizuje dyspozycje </w:t>
      </w:r>
      <w:r w:rsidR="00373F62">
        <w:t>w</w:t>
      </w:r>
      <w:r>
        <w:t xml:space="preserve">spółposiadaczy według kolejności ich złożenia. </w:t>
      </w:r>
    </w:p>
    <w:p w14:paraId="3C32E2B7" w14:textId="77777777" w:rsidR="004A64C5" w:rsidRDefault="004A64C5" w:rsidP="00347882">
      <w:pPr>
        <w:numPr>
          <w:ilvl w:val="0"/>
          <w:numId w:val="9"/>
        </w:numPr>
        <w:tabs>
          <w:tab w:val="left" w:pos="6379"/>
          <w:tab w:val="left" w:pos="7371"/>
          <w:tab w:val="left" w:pos="8647"/>
          <w:tab w:val="left" w:pos="9072"/>
        </w:tabs>
        <w:ind w:left="357" w:hanging="357"/>
        <w:jc w:val="both"/>
      </w:pPr>
      <w:r>
        <w:t xml:space="preserve">W przypadku śmierci jednego ze </w:t>
      </w:r>
      <w:r w:rsidR="00373F62">
        <w:t>w</w:t>
      </w:r>
      <w:r>
        <w:t xml:space="preserve">spółposiadaczy, pozostali </w:t>
      </w:r>
      <w:r w:rsidR="00373F62">
        <w:t>w</w:t>
      </w:r>
      <w:r>
        <w:t xml:space="preserve">spółposiadacze mogą swobodnie dysponować </w:t>
      </w:r>
      <w:r w:rsidR="009A6680">
        <w:t>r</w:t>
      </w:r>
      <w:r>
        <w:t xml:space="preserve">achunkiem oraz środkami zgromadzonymi na </w:t>
      </w:r>
      <w:r w:rsidR="009A6680">
        <w:t>r</w:t>
      </w:r>
      <w:r>
        <w:t xml:space="preserve">achunku. </w:t>
      </w:r>
    </w:p>
    <w:p w14:paraId="07306079" w14:textId="77777777" w:rsidR="004A64C5" w:rsidRDefault="004A64C5" w:rsidP="009826BC">
      <w:pPr>
        <w:pStyle w:val="Tekstpodstawowywcity"/>
        <w:numPr>
          <w:ilvl w:val="0"/>
          <w:numId w:val="9"/>
        </w:numPr>
        <w:tabs>
          <w:tab w:val="left" w:pos="6379"/>
          <w:tab w:val="left" w:pos="7371"/>
          <w:tab w:val="left" w:pos="8647"/>
          <w:tab w:val="left" w:pos="9072"/>
        </w:tabs>
        <w:spacing w:after="0"/>
        <w:ind w:left="357" w:hanging="357"/>
        <w:jc w:val="both"/>
      </w:pPr>
      <w:r>
        <w:t xml:space="preserve">W przypadku śmierci jednego z dwóch </w:t>
      </w:r>
      <w:r w:rsidR="00373F62">
        <w:t>w</w:t>
      </w:r>
      <w:r>
        <w:t xml:space="preserve">spółposiadaczy, dotychczasowy rachunek wspólny ulega </w:t>
      </w:r>
      <w:r w:rsidR="008F0777">
        <w:sym w:font="Symbol" w:char="F02D"/>
      </w:r>
      <w:r>
        <w:t xml:space="preserve"> z chwilą powzięcia przez </w:t>
      </w:r>
      <w:r w:rsidR="008265F5">
        <w:t>Bank</w:t>
      </w:r>
      <w:r>
        <w:t xml:space="preserve"> informacji o śmierci </w:t>
      </w:r>
      <w:r w:rsidR="00373F62">
        <w:t>w</w:t>
      </w:r>
      <w:r>
        <w:t xml:space="preserve">spółposiadacza </w:t>
      </w:r>
      <w:r w:rsidR="008F0777">
        <w:sym w:font="Symbol" w:char="F02D"/>
      </w:r>
      <w:r w:rsidR="00220176">
        <w:rPr>
          <w:lang w:val="pl-PL"/>
        </w:rPr>
        <w:t xml:space="preserve"> </w:t>
      </w:r>
      <w:r>
        <w:t xml:space="preserve">przekształceniu w rachunek indywidualny prowadzony przez </w:t>
      </w:r>
      <w:r w:rsidR="008265F5">
        <w:t>Bank</w:t>
      </w:r>
      <w:r>
        <w:t xml:space="preserve"> dla żyjącego </w:t>
      </w:r>
      <w:r w:rsidR="00373F62">
        <w:t>w</w:t>
      </w:r>
      <w:r>
        <w:t xml:space="preserve">spółposiadacza, chyba że tenże </w:t>
      </w:r>
      <w:r w:rsidR="00373F62">
        <w:t>w</w:t>
      </w:r>
      <w:r>
        <w:t xml:space="preserve">spółposiadacz złoży dyspozycję zamknięcia </w:t>
      </w:r>
      <w:r w:rsidR="009A6680">
        <w:t>r</w:t>
      </w:r>
      <w:r>
        <w:t>achunku.</w:t>
      </w:r>
    </w:p>
    <w:p w14:paraId="65F1BB33" w14:textId="77777777" w:rsidR="008219C0" w:rsidRPr="00221E42" w:rsidRDefault="008219C0" w:rsidP="009826BC">
      <w:pPr>
        <w:pStyle w:val="Tekstpodstawowywcity"/>
        <w:tabs>
          <w:tab w:val="left" w:pos="6379"/>
          <w:tab w:val="left" w:pos="7371"/>
          <w:tab w:val="left" w:pos="8647"/>
          <w:tab w:val="left" w:pos="9072"/>
        </w:tabs>
        <w:spacing w:after="0"/>
        <w:ind w:left="0"/>
        <w:rPr>
          <w:sz w:val="28"/>
          <w:szCs w:val="28"/>
        </w:rPr>
      </w:pPr>
    </w:p>
    <w:p w14:paraId="05A78B0B" w14:textId="77777777" w:rsidR="004A64C5" w:rsidRDefault="004A64C5" w:rsidP="00E9542D">
      <w:pPr>
        <w:pStyle w:val="Nagwek2a"/>
        <w:numPr>
          <w:ilvl w:val="0"/>
          <w:numId w:val="138"/>
        </w:numPr>
        <w:spacing w:before="0"/>
        <w:jc w:val="center"/>
        <w:rPr>
          <w:b/>
          <w:i w:val="0"/>
          <w:sz w:val="28"/>
          <w:u w:val="none"/>
        </w:rPr>
      </w:pPr>
      <w:bookmarkStart w:id="69" w:name="_Toc233384240"/>
      <w:bookmarkStart w:id="70" w:name="_Toc98249262"/>
      <w:r>
        <w:rPr>
          <w:b/>
          <w:i w:val="0"/>
          <w:sz w:val="28"/>
          <w:u w:val="none"/>
        </w:rPr>
        <w:t>Rachunek oszczędnościowo-rozliczeniowy</w:t>
      </w:r>
      <w:bookmarkEnd w:id="69"/>
      <w:bookmarkEnd w:id="70"/>
    </w:p>
    <w:p w14:paraId="078DCD9C" w14:textId="77777777" w:rsidR="004A64C5" w:rsidRDefault="004A64C5" w:rsidP="00B10594">
      <w:pPr>
        <w:tabs>
          <w:tab w:val="left" w:pos="709"/>
        </w:tabs>
        <w:jc w:val="center"/>
        <w:rPr>
          <w:b/>
        </w:rPr>
      </w:pPr>
      <w:r w:rsidRPr="0008506B">
        <w:t xml:space="preserve">§ </w:t>
      </w:r>
      <w:r w:rsidR="00C32AC1">
        <w:t>36</w:t>
      </w:r>
    </w:p>
    <w:p w14:paraId="66159E61" w14:textId="77777777" w:rsidR="004A64C5" w:rsidRDefault="004A64C5" w:rsidP="00AC5CAD">
      <w:pPr>
        <w:tabs>
          <w:tab w:val="left" w:pos="-2552"/>
        </w:tabs>
        <w:ind w:left="357" w:hanging="357"/>
        <w:jc w:val="both"/>
        <w:rPr>
          <w:color w:val="000000"/>
        </w:rPr>
      </w:pPr>
      <w:r>
        <w:rPr>
          <w:color w:val="000000"/>
        </w:rPr>
        <w:t>ROR umożliwia w szczególności:</w:t>
      </w:r>
    </w:p>
    <w:p w14:paraId="6669DEBB" w14:textId="77777777" w:rsidR="004A64C5" w:rsidRDefault="004A64C5" w:rsidP="004544A8">
      <w:pPr>
        <w:numPr>
          <w:ilvl w:val="1"/>
          <w:numId w:val="29"/>
        </w:numPr>
        <w:tabs>
          <w:tab w:val="clear" w:pos="1021"/>
        </w:tabs>
        <w:ind w:left="714" w:hanging="357"/>
        <w:jc w:val="both"/>
        <w:rPr>
          <w:color w:val="000000"/>
        </w:rPr>
      </w:pPr>
      <w:r>
        <w:rPr>
          <w:color w:val="000000"/>
        </w:rPr>
        <w:t>przechowywanie środków pieniężnych</w:t>
      </w:r>
      <w:r w:rsidR="002430E6">
        <w:rPr>
          <w:color w:val="000000"/>
        </w:rPr>
        <w:t xml:space="preserve"> i przeprowadzanie rozliczeń</w:t>
      </w:r>
      <w:r w:rsidR="009826BC">
        <w:rPr>
          <w:color w:val="000000"/>
        </w:rPr>
        <w:t>;</w:t>
      </w:r>
    </w:p>
    <w:p w14:paraId="06929091" w14:textId="77777777" w:rsidR="003A1B07" w:rsidRPr="00F3106B" w:rsidRDefault="003A1B07" w:rsidP="003E2657">
      <w:pPr>
        <w:numPr>
          <w:ilvl w:val="1"/>
          <w:numId w:val="29"/>
        </w:numPr>
        <w:tabs>
          <w:tab w:val="clear" w:pos="1021"/>
        </w:tabs>
        <w:ind w:left="714" w:hanging="357"/>
        <w:jc w:val="both"/>
        <w:rPr>
          <w:color w:val="000000"/>
        </w:rPr>
      </w:pPr>
      <w:r w:rsidRPr="003E2657">
        <w:rPr>
          <w:color w:val="000000"/>
        </w:rPr>
        <w:lastRenderedPageBreak/>
        <w:t xml:space="preserve">otrzymanie </w:t>
      </w:r>
      <w:r w:rsidR="007E1002" w:rsidRPr="003E2657">
        <w:rPr>
          <w:color w:val="000000"/>
        </w:rPr>
        <w:t xml:space="preserve"> instrumentów płatniczych </w:t>
      </w:r>
      <w:r w:rsidRPr="003E2657">
        <w:rPr>
          <w:color w:val="000000"/>
        </w:rPr>
        <w:t xml:space="preserve">i dokonywanie operacji </w:t>
      </w:r>
      <w:r w:rsidR="007E1002" w:rsidRPr="003E2657">
        <w:rPr>
          <w:color w:val="000000"/>
        </w:rPr>
        <w:t>przy ich użyciu;</w:t>
      </w:r>
    </w:p>
    <w:p w14:paraId="3FC0BBFB" w14:textId="77777777" w:rsidR="004A64C5" w:rsidRPr="0029633C" w:rsidRDefault="004A64C5" w:rsidP="004544A8">
      <w:pPr>
        <w:numPr>
          <w:ilvl w:val="1"/>
          <w:numId w:val="29"/>
        </w:numPr>
        <w:tabs>
          <w:tab w:val="clear" w:pos="1021"/>
        </w:tabs>
        <w:ind w:left="714" w:hanging="357"/>
        <w:jc w:val="both"/>
        <w:rPr>
          <w:color w:val="000000"/>
        </w:rPr>
      </w:pPr>
      <w:r w:rsidRPr="0029633C">
        <w:rPr>
          <w:color w:val="000000"/>
        </w:rPr>
        <w:t xml:space="preserve">uzyskanie </w:t>
      </w:r>
      <w:r w:rsidR="006121F7">
        <w:rPr>
          <w:color w:val="000000"/>
        </w:rPr>
        <w:t>k</w:t>
      </w:r>
      <w:r w:rsidRPr="0029633C">
        <w:rPr>
          <w:color w:val="000000"/>
        </w:rPr>
        <w:t xml:space="preserve">redytu </w:t>
      </w:r>
      <w:r w:rsidR="00B716F3">
        <w:rPr>
          <w:color w:val="000000"/>
        </w:rPr>
        <w:t xml:space="preserve"> </w:t>
      </w:r>
      <w:r w:rsidR="00561FA6" w:rsidRPr="0029633C">
        <w:rPr>
          <w:color w:val="000000"/>
        </w:rPr>
        <w:t xml:space="preserve">w </w:t>
      </w:r>
      <w:r w:rsidR="00805AB3">
        <w:rPr>
          <w:color w:val="000000"/>
        </w:rPr>
        <w:t>rachunku płatniczym</w:t>
      </w:r>
      <w:r w:rsidR="000E452F">
        <w:rPr>
          <w:color w:val="000000"/>
        </w:rPr>
        <w:t xml:space="preserve"> na warunkach określonych w odrębnej umowie</w:t>
      </w:r>
      <w:r w:rsidR="009826BC">
        <w:rPr>
          <w:color w:val="000000"/>
        </w:rPr>
        <w:t>;</w:t>
      </w:r>
      <w:r w:rsidR="0029633C" w:rsidRPr="0029633C">
        <w:rPr>
          <w:color w:val="000000"/>
        </w:rPr>
        <w:t xml:space="preserve"> </w:t>
      </w:r>
    </w:p>
    <w:p w14:paraId="5FF85397" w14:textId="77777777" w:rsidR="004A64C5" w:rsidRDefault="004A64C5" w:rsidP="004544A8">
      <w:pPr>
        <w:numPr>
          <w:ilvl w:val="1"/>
          <w:numId w:val="29"/>
        </w:numPr>
        <w:tabs>
          <w:tab w:val="clear" w:pos="1021"/>
        </w:tabs>
        <w:ind w:left="714" w:hanging="357"/>
        <w:jc w:val="both"/>
        <w:rPr>
          <w:color w:val="000000"/>
        </w:rPr>
      </w:pPr>
      <w:r w:rsidRPr="0029633C">
        <w:rPr>
          <w:color w:val="000000"/>
        </w:rPr>
        <w:t xml:space="preserve">korzystanie z innych usług bankowych oferowanych przez </w:t>
      </w:r>
      <w:r w:rsidR="008265F5">
        <w:rPr>
          <w:color w:val="000000"/>
        </w:rPr>
        <w:t>Bank</w:t>
      </w:r>
      <w:r>
        <w:rPr>
          <w:color w:val="000000"/>
        </w:rPr>
        <w:t>.</w:t>
      </w:r>
    </w:p>
    <w:p w14:paraId="57FF547B" w14:textId="77777777" w:rsidR="004A64C5" w:rsidRPr="0008506B" w:rsidRDefault="004A64C5" w:rsidP="0008506B">
      <w:pPr>
        <w:tabs>
          <w:tab w:val="left" w:pos="1418"/>
        </w:tabs>
        <w:jc w:val="center"/>
      </w:pPr>
      <w:r w:rsidRPr="0008506B">
        <w:t xml:space="preserve">§ </w:t>
      </w:r>
      <w:r w:rsidR="00C32AC1">
        <w:t>37</w:t>
      </w:r>
    </w:p>
    <w:p w14:paraId="7958D7D5" w14:textId="77777777" w:rsidR="004A64C5" w:rsidRDefault="004A64C5">
      <w:pPr>
        <w:tabs>
          <w:tab w:val="left" w:pos="709"/>
        </w:tabs>
        <w:ind w:right="-7"/>
        <w:jc w:val="both"/>
      </w:pPr>
      <w:r>
        <w:t xml:space="preserve">Klient indywidualny może posiadać w </w:t>
      </w:r>
      <w:r w:rsidR="008265F5">
        <w:t>Bank</w:t>
      </w:r>
      <w:r>
        <w:t xml:space="preserve">u tylko jeden ROR jako rachunek indywidualny oraz być współposiadaczem rachunków wspólnych. </w:t>
      </w:r>
    </w:p>
    <w:p w14:paraId="6D0E85A6" w14:textId="77777777" w:rsidR="004A64C5" w:rsidRDefault="004A64C5" w:rsidP="00B10594">
      <w:pPr>
        <w:jc w:val="center"/>
        <w:rPr>
          <w:b/>
        </w:rPr>
      </w:pPr>
      <w:r w:rsidRPr="0008506B">
        <w:t xml:space="preserve">§ </w:t>
      </w:r>
      <w:r w:rsidR="00C32AC1">
        <w:t>38</w:t>
      </w:r>
    </w:p>
    <w:p w14:paraId="612A18B4" w14:textId="77777777" w:rsidR="004A64C5" w:rsidRPr="00CD642E" w:rsidRDefault="004A64C5" w:rsidP="0048057D">
      <w:pPr>
        <w:jc w:val="both"/>
        <w:rPr>
          <w:spacing w:val="-2"/>
        </w:rPr>
      </w:pPr>
      <w:r w:rsidRPr="00CD642E">
        <w:rPr>
          <w:spacing w:val="-2"/>
        </w:rPr>
        <w:t xml:space="preserve">W przypadku, gdy zakres świadczonych przez </w:t>
      </w:r>
      <w:r w:rsidR="008265F5">
        <w:rPr>
          <w:spacing w:val="-2"/>
        </w:rPr>
        <w:t>Bank</w:t>
      </w:r>
      <w:r w:rsidRPr="00CD642E">
        <w:rPr>
          <w:spacing w:val="-2"/>
        </w:rPr>
        <w:t xml:space="preserve"> usług, sposób ich świadczenia lub</w:t>
      </w:r>
      <w:r w:rsidR="00914507" w:rsidRPr="00CD642E">
        <w:rPr>
          <w:spacing w:val="-2"/>
        </w:rPr>
        <w:t> </w:t>
      </w:r>
      <w:r w:rsidRPr="00CD642E">
        <w:rPr>
          <w:spacing w:val="-2"/>
        </w:rPr>
        <w:t xml:space="preserve">wysokość należnych </w:t>
      </w:r>
      <w:r w:rsidR="008265F5">
        <w:rPr>
          <w:spacing w:val="-2"/>
        </w:rPr>
        <w:t>Bank</w:t>
      </w:r>
      <w:r w:rsidRPr="00CD642E">
        <w:rPr>
          <w:spacing w:val="-2"/>
        </w:rPr>
        <w:t xml:space="preserve">owi prowizji lub opłat za te usługi uzależniona jest od okresu posiadania przez </w:t>
      </w:r>
      <w:r w:rsidR="009A6680" w:rsidRPr="00CD642E">
        <w:rPr>
          <w:spacing w:val="-2"/>
        </w:rPr>
        <w:t>p</w:t>
      </w:r>
      <w:r w:rsidRPr="00CD642E">
        <w:rPr>
          <w:spacing w:val="-2"/>
        </w:rPr>
        <w:t xml:space="preserve">osiadacza ROR w </w:t>
      </w:r>
      <w:r w:rsidR="008265F5">
        <w:rPr>
          <w:spacing w:val="-2"/>
        </w:rPr>
        <w:t>Bank</w:t>
      </w:r>
      <w:r w:rsidRPr="00CD642E">
        <w:rPr>
          <w:spacing w:val="-2"/>
        </w:rPr>
        <w:t>u</w:t>
      </w:r>
      <w:r w:rsidR="0048057D" w:rsidRPr="00CD642E">
        <w:rPr>
          <w:spacing w:val="-2"/>
        </w:rPr>
        <w:t>;</w:t>
      </w:r>
      <w:r w:rsidRPr="00CD642E">
        <w:rPr>
          <w:spacing w:val="-2"/>
        </w:rPr>
        <w:t xml:space="preserve"> </w:t>
      </w:r>
      <w:r w:rsidR="008265F5">
        <w:rPr>
          <w:spacing w:val="-2"/>
        </w:rPr>
        <w:t>Bank</w:t>
      </w:r>
      <w:r w:rsidRPr="00CD642E">
        <w:rPr>
          <w:spacing w:val="-2"/>
        </w:rPr>
        <w:t xml:space="preserve"> może zaliczyć do tego okresu czas posiadania ROR w innym </w:t>
      </w:r>
      <w:r w:rsidR="009A6680" w:rsidRPr="00CD642E">
        <w:rPr>
          <w:spacing w:val="-2"/>
        </w:rPr>
        <w:t>b</w:t>
      </w:r>
      <w:r w:rsidRPr="00CD642E">
        <w:rPr>
          <w:spacing w:val="-2"/>
        </w:rPr>
        <w:t>anku, po przedłożeniu przez niego udokumentowanej historii tego</w:t>
      </w:r>
      <w:r w:rsidR="00CD642E" w:rsidRPr="00CD642E">
        <w:rPr>
          <w:spacing w:val="-2"/>
        </w:rPr>
        <w:t xml:space="preserve"> rachunku.</w:t>
      </w:r>
    </w:p>
    <w:p w14:paraId="2702A4B5" w14:textId="77777777" w:rsidR="00063CC5" w:rsidRDefault="00063CC5" w:rsidP="00E9542D">
      <w:pPr>
        <w:pStyle w:val="Nagwek2a"/>
        <w:numPr>
          <w:ilvl w:val="0"/>
          <w:numId w:val="138"/>
        </w:numPr>
        <w:spacing w:before="0"/>
        <w:jc w:val="center"/>
        <w:rPr>
          <w:b/>
          <w:i w:val="0"/>
          <w:sz w:val="28"/>
          <w:u w:val="none"/>
        </w:rPr>
      </w:pPr>
      <w:bookmarkStart w:id="71" w:name="_Toc17187730"/>
      <w:bookmarkStart w:id="72" w:name="_Toc98249263"/>
      <w:bookmarkEnd w:id="71"/>
      <w:r>
        <w:rPr>
          <w:b/>
          <w:i w:val="0"/>
          <w:sz w:val="28"/>
          <w:u w:val="none"/>
        </w:rPr>
        <w:t>Podstawowy rachunek płatniczy</w:t>
      </w:r>
      <w:bookmarkEnd w:id="72"/>
    </w:p>
    <w:p w14:paraId="2B757C23" w14:textId="77777777" w:rsidR="00D36642" w:rsidRDefault="00D36642" w:rsidP="00F751C1">
      <w:pPr>
        <w:tabs>
          <w:tab w:val="left" w:pos="0"/>
        </w:tabs>
        <w:rPr>
          <w:b/>
        </w:rPr>
      </w:pPr>
      <w:bookmarkStart w:id="73" w:name="_Toc233384241"/>
      <w:r>
        <w:tab/>
      </w:r>
      <w:r>
        <w:tab/>
      </w:r>
      <w:r>
        <w:tab/>
      </w:r>
      <w:r>
        <w:tab/>
      </w:r>
      <w:r>
        <w:tab/>
      </w:r>
      <w:r>
        <w:tab/>
      </w:r>
      <w:r w:rsidRPr="0008506B">
        <w:t xml:space="preserve">§ </w:t>
      </w:r>
      <w:r w:rsidR="00C32AC1">
        <w:t>39</w:t>
      </w:r>
    </w:p>
    <w:p w14:paraId="55281006" w14:textId="3EACE50B" w:rsidR="007F10C7" w:rsidRDefault="00DD2503" w:rsidP="00E9542D">
      <w:pPr>
        <w:numPr>
          <w:ilvl w:val="0"/>
          <w:numId w:val="159"/>
        </w:numPr>
        <w:tabs>
          <w:tab w:val="left" w:pos="-2552"/>
        </w:tabs>
        <w:ind w:left="426" w:right="-7" w:hanging="426"/>
        <w:jc w:val="both"/>
      </w:pPr>
      <w:r>
        <w:t>P</w:t>
      </w:r>
      <w:r w:rsidR="007F10C7">
        <w:t xml:space="preserve">odstawowy rachunek płatniczy </w:t>
      </w:r>
      <w:r w:rsidR="00844846">
        <w:t xml:space="preserve">(PRP) </w:t>
      </w:r>
      <w:r w:rsidR="002B520A" w:rsidRPr="00E123A2">
        <w:t xml:space="preserve">przeznaczony jest dla </w:t>
      </w:r>
      <w:r w:rsidR="00E857A9" w:rsidRPr="00E123A2">
        <w:t>osób</w:t>
      </w:r>
      <w:r w:rsidR="00E857A9">
        <w:t xml:space="preserve"> fizycznych</w:t>
      </w:r>
      <w:r w:rsidR="00C00316">
        <w:t xml:space="preserve"> (konsumentów)</w:t>
      </w:r>
      <w:r w:rsidR="002B520A">
        <w:t xml:space="preserve">, </w:t>
      </w:r>
      <w:r w:rsidR="00F02D9F">
        <w:t xml:space="preserve">dla których </w:t>
      </w:r>
      <w:r w:rsidR="00C52E82">
        <w:t>inny dostawca</w:t>
      </w:r>
      <w:r w:rsidR="00F02D9F">
        <w:t>, w ramach działalności wykonywanej na terytorium Rzeczypospolitej Polskiej nie prowadzi innego rachunku płatniczego</w:t>
      </w:r>
      <w:r w:rsidR="00F751C1">
        <w:t xml:space="preserve"> </w:t>
      </w:r>
      <w:r w:rsidR="00C32AC1">
        <w:br/>
      </w:r>
      <w:r w:rsidR="00F02D9F">
        <w:t>w złotych</w:t>
      </w:r>
      <w:r w:rsidR="00AE06F8">
        <w:t xml:space="preserve">, umożliwiającego wykonywanie transakcji, o których mowa w </w:t>
      </w:r>
      <w:r w:rsidR="00C52E82">
        <w:t xml:space="preserve">art. 59a ust. 3 </w:t>
      </w:r>
      <w:r w:rsidR="00844846">
        <w:t>ustaw</w:t>
      </w:r>
      <w:r w:rsidR="00C52E82">
        <w:t>y</w:t>
      </w:r>
      <w:r w:rsidR="00844846">
        <w:t xml:space="preserve"> o usługach płatniczych</w:t>
      </w:r>
      <w:r w:rsidR="00F02D9F">
        <w:t>.</w:t>
      </w:r>
    </w:p>
    <w:p w14:paraId="7CFB90B1" w14:textId="77777777" w:rsidR="00D456BD" w:rsidRPr="00A96623" w:rsidRDefault="00844846" w:rsidP="001F25BC">
      <w:pPr>
        <w:numPr>
          <w:ilvl w:val="0"/>
          <w:numId w:val="159"/>
        </w:numPr>
        <w:tabs>
          <w:tab w:val="left" w:pos="-2552"/>
        </w:tabs>
        <w:ind w:left="426" w:right="-7" w:hanging="426"/>
        <w:jc w:val="both"/>
        <w:rPr>
          <w:b/>
        </w:rPr>
      </w:pPr>
      <w:r>
        <w:t xml:space="preserve">Zasady dotyczące otwierania, prowadzenia i funkcjonalność PRP </w:t>
      </w:r>
      <w:r w:rsidR="00E71DDC">
        <w:t>oraz przesłanki wypowiedzenia umowy</w:t>
      </w:r>
      <w:r w:rsidR="009327CA">
        <w:t xml:space="preserve"> PRP</w:t>
      </w:r>
      <w:r w:rsidR="00E71DDC">
        <w:t xml:space="preserve"> przez Bank </w:t>
      </w:r>
      <w:r w:rsidR="00C52E82">
        <w:t xml:space="preserve">określają przepisy ustawy o usługach płatniczych. </w:t>
      </w:r>
    </w:p>
    <w:p w14:paraId="59EAC053" w14:textId="77777777" w:rsidR="00D456BD" w:rsidRPr="00A96623" w:rsidRDefault="00D456BD" w:rsidP="001F25BC">
      <w:pPr>
        <w:numPr>
          <w:ilvl w:val="0"/>
          <w:numId w:val="159"/>
        </w:numPr>
        <w:tabs>
          <w:tab w:val="left" w:pos="-2552"/>
        </w:tabs>
        <w:ind w:left="426" w:right="-7" w:hanging="426"/>
        <w:jc w:val="both"/>
        <w:rPr>
          <w:b/>
        </w:rPr>
      </w:pPr>
      <w:bookmarkStart w:id="74" w:name="_Hlk98231274"/>
      <w:r>
        <w:t xml:space="preserve">Posiadacz rachunku, innego niż PRP, nie może dokonać zamiany tego rachunku na PRP. </w:t>
      </w:r>
    </w:p>
    <w:p w14:paraId="1DE10AE5" w14:textId="77777777" w:rsidR="00AC583C" w:rsidRPr="00A96623" w:rsidRDefault="00D456BD" w:rsidP="001F25BC">
      <w:pPr>
        <w:numPr>
          <w:ilvl w:val="0"/>
          <w:numId w:val="159"/>
        </w:numPr>
        <w:tabs>
          <w:tab w:val="left" w:pos="-2552"/>
        </w:tabs>
        <w:ind w:left="426" w:right="-7" w:hanging="426"/>
        <w:jc w:val="both"/>
        <w:rPr>
          <w:b/>
        </w:rPr>
      </w:pPr>
      <w:r>
        <w:t>Podstawowy rachunek płatniczy umożliwia wykonywanie transakcji płatniczych wyłącznie na terytorium państw będących członkiem EOG</w:t>
      </w:r>
      <w:bookmarkEnd w:id="74"/>
      <w:r>
        <w:t xml:space="preserve">. </w:t>
      </w:r>
    </w:p>
    <w:p w14:paraId="074EA000" w14:textId="77777777" w:rsidR="004A64C5" w:rsidRPr="00033FD0" w:rsidRDefault="004A64C5" w:rsidP="00E9542D">
      <w:pPr>
        <w:pStyle w:val="Nagwek2a"/>
        <w:numPr>
          <w:ilvl w:val="0"/>
          <w:numId w:val="168"/>
        </w:numPr>
        <w:spacing w:before="0"/>
        <w:jc w:val="center"/>
        <w:rPr>
          <w:b/>
          <w:i w:val="0"/>
          <w:sz w:val="28"/>
          <w:u w:val="none"/>
        </w:rPr>
      </w:pPr>
      <w:bookmarkStart w:id="75" w:name="_Toc98249264"/>
      <w:r w:rsidRPr="00033FD0">
        <w:rPr>
          <w:b/>
          <w:i w:val="0"/>
          <w:sz w:val="28"/>
          <w:u w:val="none"/>
        </w:rPr>
        <w:t>Rachunek oszczędnościowy</w:t>
      </w:r>
      <w:bookmarkEnd w:id="73"/>
      <w:bookmarkEnd w:id="75"/>
    </w:p>
    <w:p w14:paraId="7777E007" w14:textId="77777777" w:rsidR="004A64C5" w:rsidRPr="00033FD0" w:rsidRDefault="004A64C5" w:rsidP="00B10594">
      <w:pPr>
        <w:pStyle w:val="Tekstpodstawowy"/>
        <w:ind w:right="0"/>
        <w:jc w:val="center"/>
        <w:rPr>
          <w:b/>
          <w:lang w:val="pl-PL"/>
        </w:rPr>
      </w:pPr>
      <w:r w:rsidRPr="00033FD0">
        <w:t xml:space="preserve">§ </w:t>
      </w:r>
      <w:r w:rsidR="00C32AC1" w:rsidRPr="00033FD0">
        <w:rPr>
          <w:lang w:val="pl-PL"/>
        </w:rPr>
        <w:t>4</w:t>
      </w:r>
      <w:r w:rsidR="00D9218E" w:rsidRPr="00033FD0">
        <w:rPr>
          <w:lang w:val="pl-PL"/>
        </w:rPr>
        <w:t>0</w:t>
      </w:r>
    </w:p>
    <w:p w14:paraId="4CDA640E" w14:textId="45AA74DC" w:rsidR="0048057D" w:rsidRPr="00033FD0" w:rsidRDefault="001108F0" w:rsidP="00C32AC1">
      <w:pPr>
        <w:tabs>
          <w:tab w:val="left" w:pos="-2552"/>
        </w:tabs>
        <w:ind w:right="-28"/>
        <w:jc w:val="both"/>
      </w:pPr>
      <w:r w:rsidRPr="00033FD0">
        <w:t>Bank prowadzi rachunki oszczędnościowe w</w:t>
      </w:r>
      <w:r w:rsidR="004B0A39" w:rsidRPr="00033FD0">
        <w:t xml:space="preserve"> złotych i w </w:t>
      </w:r>
      <w:r w:rsidRPr="00033FD0">
        <w:t xml:space="preserve"> walutach wymienialnych</w:t>
      </w:r>
      <w:r w:rsidR="00337577" w:rsidRPr="00033FD0">
        <w:t xml:space="preserve"> zgodnie z aktualną ofertą Banku.</w:t>
      </w:r>
    </w:p>
    <w:p w14:paraId="713D3C22" w14:textId="77777777" w:rsidR="004A64C5" w:rsidRPr="00033FD0" w:rsidRDefault="004A64C5" w:rsidP="00B10594">
      <w:pPr>
        <w:jc w:val="center"/>
        <w:rPr>
          <w:b/>
        </w:rPr>
      </w:pPr>
      <w:r w:rsidRPr="00033FD0">
        <w:t xml:space="preserve">§ </w:t>
      </w:r>
      <w:r w:rsidR="00C32AC1" w:rsidRPr="00033FD0">
        <w:t>41</w:t>
      </w:r>
    </w:p>
    <w:p w14:paraId="5538D664" w14:textId="77777777" w:rsidR="004A64C5" w:rsidRPr="00033FD0" w:rsidRDefault="004F37AC" w:rsidP="008F2A8A">
      <w:pPr>
        <w:tabs>
          <w:tab w:val="left" w:pos="9072"/>
          <w:tab w:val="left" w:pos="9214"/>
        </w:tabs>
        <w:ind w:right="-144"/>
        <w:jc w:val="both"/>
      </w:pPr>
      <w:r w:rsidRPr="00033FD0">
        <w:t>Wysokość i częstotliwość wpłat</w:t>
      </w:r>
      <w:r w:rsidR="00634DE9" w:rsidRPr="00033FD0">
        <w:t xml:space="preserve"> na rachunki, o których mowa w § 40</w:t>
      </w:r>
      <w:r w:rsidRPr="00033FD0">
        <w:t xml:space="preserve"> jest nieograniczona.</w:t>
      </w:r>
      <w:r w:rsidRPr="00033FD0" w:rsidDel="004F37AC">
        <w:t xml:space="preserve"> </w:t>
      </w:r>
    </w:p>
    <w:p w14:paraId="223868C6" w14:textId="77777777" w:rsidR="004A64C5" w:rsidRPr="00033FD0" w:rsidRDefault="004A64C5" w:rsidP="00B10594">
      <w:pPr>
        <w:jc w:val="center"/>
        <w:rPr>
          <w:b/>
        </w:rPr>
      </w:pPr>
      <w:r w:rsidRPr="00033FD0">
        <w:t xml:space="preserve">§ </w:t>
      </w:r>
      <w:r w:rsidR="00C32AC1" w:rsidRPr="00033FD0">
        <w:t>42</w:t>
      </w:r>
    </w:p>
    <w:p w14:paraId="69183FD5" w14:textId="77777777" w:rsidR="004A64C5" w:rsidRPr="00ED300A" w:rsidRDefault="00ED300A" w:rsidP="009A01D0">
      <w:pPr>
        <w:tabs>
          <w:tab w:val="left" w:pos="-2552"/>
        </w:tabs>
        <w:ind w:right="-7"/>
        <w:jc w:val="both"/>
      </w:pPr>
      <w:r w:rsidRPr="00033FD0">
        <w:t xml:space="preserve">W razie śmierci posiadacza rachunku oszczędnościowego Bank nalicza oprocentowanie </w:t>
      </w:r>
      <w:r w:rsidR="00FA2CFA" w:rsidRPr="00033FD0">
        <w:t xml:space="preserve">od środków zgromadzonych na rachunku </w:t>
      </w:r>
      <w:r w:rsidRPr="00033FD0">
        <w:t xml:space="preserve">do dnia </w:t>
      </w:r>
      <w:r w:rsidR="00307763" w:rsidRPr="00033FD0">
        <w:t xml:space="preserve">poprzedzającego dzień </w:t>
      </w:r>
      <w:r w:rsidRPr="00033FD0">
        <w:t xml:space="preserve">wypłaty </w:t>
      </w:r>
      <w:r w:rsidR="00FA2CFA" w:rsidRPr="00033FD0">
        <w:t xml:space="preserve">tych </w:t>
      </w:r>
      <w:r w:rsidRPr="00033FD0">
        <w:t>środków spadkobiercom zmarłego.</w:t>
      </w:r>
      <w:r>
        <w:t xml:space="preserve"> </w:t>
      </w:r>
    </w:p>
    <w:p w14:paraId="6255B3CB" w14:textId="77777777" w:rsidR="004A64C5" w:rsidRDefault="004A64C5" w:rsidP="00E9542D">
      <w:pPr>
        <w:pStyle w:val="Nagwek2a"/>
        <w:numPr>
          <w:ilvl w:val="0"/>
          <w:numId w:val="169"/>
        </w:numPr>
        <w:spacing w:before="0"/>
        <w:jc w:val="center"/>
        <w:rPr>
          <w:b/>
          <w:i w:val="0"/>
          <w:sz w:val="28"/>
          <w:u w:val="none"/>
        </w:rPr>
      </w:pPr>
      <w:bookmarkStart w:id="76" w:name="_Toc233384242"/>
      <w:bookmarkStart w:id="77" w:name="_Toc98249265"/>
      <w:r>
        <w:rPr>
          <w:b/>
          <w:i w:val="0"/>
          <w:sz w:val="28"/>
          <w:u w:val="none"/>
        </w:rPr>
        <w:t>Rachunki lokat</w:t>
      </w:r>
      <w:bookmarkEnd w:id="76"/>
      <w:bookmarkEnd w:id="77"/>
    </w:p>
    <w:p w14:paraId="0CDF5A00" w14:textId="77777777" w:rsidR="004A64C5" w:rsidRPr="007927E9" w:rsidRDefault="004A64C5" w:rsidP="00914507">
      <w:pPr>
        <w:pStyle w:val="Tekstpodstawowy"/>
        <w:tabs>
          <w:tab w:val="clear" w:pos="1702"/>
        </w:tabs>
        <w:ind w:right="0"/>
        <w:jc w:val="center"/>
        <w:rPr>
          <w:b/>
          <w:lang w:val="pl-PL"/>
        </w:rPr>
      </w:pPr>
      <w:r w:rsidRPr="0008506B">
        <w:t xml:space="preserve">§ </w:t>
      </w:r>
      <w:r w:rsidR="00C32AC1">
        <w:rPr>
          <w:lang w:val="pl-PL"/>
        </w:rPr>
        <w:t>43</w:t>
      </w:r>
    </w:p>
    <w:p w14:paraId="6F8C7103" w14:textId="77777777" w:rsidR="004A64C5" w:rsidRDefault="004A64C5" w:rsidP="00106171">
      <w:pPr>
        <w:tabs>
          <w:tab w:val="left" w:pos="142"/>
        </w:tabs>
        <w:ind w:right="-29"/>
        <w:jc w:val="both"/>
      </w:pPr>
      <w:r>
        <w:t>Minimalna kwota środków pien</w:t>
      </w:r>
      <w:r w:rsidR="00A540BD">
        <w:t xml:space="preserve">iężnych deponowana na </w:t>
      </w:r>
      <w:r w:rsidR="007360F6">
        <w:t>r</w:t>
      </w:r>
      <w:r w:rsidR="00A540BD">
        <w:t xml:space="preserve">achunku </w:t>
      </w:r>
      <w:r>
        <w:t>lokaty wynosi:</w:t>
      </w:r>
    </w:p>
    <w:p w14:paraId="79D87713" w14:textId="77777777" w:rsidR="004A64C5" w:rsidRDefault="004A64C5" w:rsidP="00E9542D">
      <w:pPr>
        <w:numPr>
          <w:ilvl w:val="1"/>
          <w:numId w:val="72"/>
        </w:numPr>
        <w:tabs>
          <w:tab w:val="clear" w:pos="907"/>
          <w:tab w:val="num" w:pos="-2552"/>
        </w:tabs>
        <w:ind w:left="357" w:hanging="357"/>
        <w:jc w:val="both"/>
      </w:pPr>
      <w:r>
        <w:t xml:space="preserve">dla </w:t>
      </w:r>
      <w:r w:rsidR="007360F6">
        <w:t>r</w:t>
      </w:r>
      <w:r>
        <w:t xml:space="preserve">achunków prowadzonych w złotych </w:t>
      </w:r>
      <w:r w:rsidR="008F0777">
        <w:sym w:font="Symbol" w:char="F02D"/>
      </w:r>
      <w:r>
        <w:t xml:space="preserve"> 50,- złotych</w:t>
      </w:r>
      <w:r w:rsidR="003B6165">
        <w:t>;</w:t>
      </w:r>
    </w:p>
    <w:p w14:paraId="005CFED4" w14:textId="77777777" w:rsidR="004A64C5" w:rsidRDefault="004A64C5" w:rsidP="00E9542D">
      <w:pPr>
        <w:numPr>
          <w:ilvl w:val="1"/>
          <w:numId w:val="72"/>
        </w:numPr>
        <w:tabs>
          <w:tab w:val="clear" w:pos="907"/>
          <w:tab w:val="num" w:pos="-2552"/>
        </w:tabs>
        <w:ind w:left="357" w:hanging="357"/>
        <w:jc w:val="both"/>
      </w:pPr>
      <w:r>
        <w:t xml:space="preserve">dla </w:t>
      </w:r>
      <w:r w:rsidR="007360F6">
        <w:t>r</w:t>
      </w:r>
      <w:r>
        <w:t xml:space="preserve">achunków prowadzonych </w:t>
      </w:r>
      <w:r w:rsidR="005535B3">
        <w:t xml:space="preserve">w </w:t>
      </w:r>
      <w:r w:rsidR="007360F6">
        <w:t>w</w:t>
      </w:r>
      <w:r>
        <w:t xml:space="preserve">alutach wymienialnych – 25,- </w:t>
      </w:r>
      <w:r w:rsidR="00A03CBF">
        <w:t xml:space="preserve">euro </w:t>
      </w:r>
      <w:r>
        <w:t xml:space="preserve">lub równowartość tej kwoty w </w:t>
      </w:r>
      <w:r w:rsidR="007360F6">
        <w:t>w</w:t>
      </w:r>
      <w:r>
        <w:t>alucie rachunku.</w:t>
      </w:r>
    </w:p>
    <w:p w14:paraId="0AA8C64A" w14:textId="77777777" w:rsidR="004A64C5" w:rsidRDefault="004A64C5" w:rsidP="00B10594">
      <w:pPr>
        <w:tabs>
          <w:tab w:val="left" w:pos="142"/>
        </w:tabs>
        <w:jc w:val="center"/>
        <w:rPr>
          <w:b/>
        </w:rPr>
      </w:pPr>
      <w:r w:rsidRPr="0008506B">
        <w:t xml:space="preserve">§ </w:t>
      </w:r>
      <w:r w:rsidR="00C32AC1">
        <w:t>44</w:t>
      </w:r>
    </w:p>
    <w:p w14:paraId="2B9236D0" w14:textId="77777777" w:rsidR="004A64C5" w:rsidRDefault="004A64C5" w:rsidP="00E9542D">
      <w:pPr>
        <w:numPr>
          <w:ilvl w:val="0"/>
          <w:numId w:val="24"/>
        </w:numPr>
        <w:tabs>
          <w:tab w:val="clear" w:pos="397"/>
        </w:tabs>
        <w:ind w:left="357" w:hanging="357"/>
        <w:jc w:val="both"/>
      </w:pPr>
      <w:r>
        <w:t>Odsetki należne są naliczane:</w:t>
      </w:r>
    </w:p>
    <w:p w14:paraId="234D8456" w14:textId="77777777" w:rsidR="004A64C5" w:rsidRDefault="004A64C5" w:rsidP="00E9542D">
      <w:pPr>
        <w:numPr>
          <w:ilvl w:val="1"/>
          <w:numId w:val="24"/>
        </w:numPr>
        <w:tabs>
          <w:tab w:val="clear" w:pos="814"/>
          <w:tab w:val="left" w:pos="-1985"/>
          <w:tab w:val="num" w:pos="-1418"/>
        </w:tabs>
        <w:ind w:left="714" w:hanging="357"/>
        <w:jc w:val="both"/>
      </w:pPr>
      <w:r>
        <w:t xml:space="preserve">na koniec </w:t>
      </w:r>
      <w:r w:rsidR="007360F6">
        <w:t>o</w:t>
      </w:r>
      <w:r>
        <w:t xml:space="preserve">kresu odsetkowego </w:t>
      </w:r>
      <w:r w:rsidR="008F0777">
        <w:sym w:font="Symbol" w:char="F02D"/>
      </w:r>
      <w:r>
        <w:t xml:space="preserve"> za dany </w:t>
      </w:r>
      <w:r w:rsidR="007360F6">
        <w:t>o</w:t>
      </w:r>
      <w:r>
        <w:t xml:space="preserve">kres odsetkowy począwszy od dnia </w:t>
      </w:r>
      <w:r w:rsidR="007360F6">
        <w:t>w</w:t>
      </w:r>
      <w:r>
        <w:t xml:space="preserve">płaty środków pieniężnych na </w:t>
      </w:r>
      <w:r w:rsidR="007360F6">
        <w:t>r</w:t>
      </w:r>
      <w:r>
        <w:t>achunek lokaty</w:t>
      </w:r>
      <w:r w:rsidR="00E37FE7">
        <w:t>;</w:t>
      </w:r>
      <w:r>
        <w:t xml:space="preserve"> </w:t>
      </w:r>
    </w:p>
    <w:p w14:paraId="6FDAA1B8" w14:textId="77777777" w:rsidR="004A64C5" w:rsidRDefault="004A64C5" w:rsidP="00E9542D">
      <w:pPr>
        <w:numPr>
          <w:ilvl w:val="1"/>
          <w:numId w:val="24"/>
        </w:numPr>
        <w:tabs>
          <w:tab w:val="clear" w:pos="814"/>
          <w:tab w:val="left" w:pos="-1985"/>
          <w:tab w:val="num" w:pos="-1418"/>
        </w:tabs>
        <w:ind w:left="714" w:hanging="357"/>
        <w:jc w:val="both"/>
      </w:pPr>
      <w:r>
        <w:t xml:space="preserve">w razie likwidacji </w:t>
      </w:r>
      <w:r w:rsidR="007360F6">
        <w:t>r</w:t>
      </w:r>
      <w:r>
        <w:t xml:space="preserve">achunku lokaty przed upływem </w:t>
      </w:r>
      <w:r w:rsidR="007360F6">
        <w:t>o</w:t>
      </w:r>
      <w:r>
        <w:t>kresu odsetkowego</w:t>
      </w:r>
      <w:r w:rsidR="00542CB4">
        <w:t xml:space="preserve"> </w:t>
      </w:r>
      <w:r w:rsidR="003E2960">
        <w:t>–</w:t>
      </w:r>
      <w:r>
        <w:t xml:space="preserve"> w dniu jego likwidacji za okres od pierwszego dnia danego </w:t>
      </w:r>
      <w:r w:rsidR="007360F6">
        <w:t>o</w:t>
      </w:r>
      <w:r>
        <w:t xml:space="preserve">kresu odsetkowego do dnia poprzedzającego dzień likwidacji </w:t>
      </w:r>
      <w:r w:rsidR="007360F6">
        <w:t>r</w:t>
      </w:r>
      <w:r>
        <w:t>achunku lokaty</w:t>
      </w:r>
      <w:r w:rsidR="00F968A1">
        <w:t>,</w:t>
      </w:r>
    </w:p>
    <w:p w14:paraId="317AFED0" w14:textId="77777777" w:rsidR="004A64C5" w:rsidRDefault="008F3D6C">
      <w:pPr>
        <w:tabs>
          <w:tab w:val="left" w:pos="142"/>
        </w:tabs>
        <w:ind w:left="454" w:right="-29"/>
        <w:jc w:val="both"/>
      </w:pPr>
      <w:r>
        <w:tab/>
      </w:r>
      <w:r w:rsidR="004A64C5">
        <w:t xml:space="preserve">jeżeli </w:t>
      </w:r>
      <w:r w:rsidR="007360F6">
        <w:t>u</w:t>
      </w:r>
      <w:r w:rsidR="005F4F3C">
        <w:t xml:space="preserve">mowa </w:t>
      </w:r>
      <w:r w:rsidR="00D1657A">
        <w:t xml:space="preserve">w części dotyczącej </w:t>
      </w:r>
      <w:r w:rsidR="007360F6">
        <w:t>r</w:t>
      </w:r>
      <w:r w:rsidR="004A64C5">
        <w:t>achunku lokaty nie stanowi inaczej.</w:t>
      </w:r>
    </w:p>
    <w:p w14:paraId="568E4BDA" w14:textId="77777777" w:rsidR="0019309E" w:rsidRDefault="0019309E" w:rsidP="00E9542D">
      <w:pPr>
        <w:numPr>
          <w:ilvl w:val="0"/>
          <w:numId w:val="24"/>
        </w:numPr>
        <w:tabs>
          <w:tab w:val="clear" w:pos="397"/>
        </w:tabs>
        <w:ind w:left="357" w:hanging="357"/>
        <w:jc w:val="both"/>
      </w:pPr>
      <w:r>
        <w:t xml:space="preserve">Bank nalicza odsetki także w razie śmierci posiadacza rachunku lokaty, do końca okresu umownego, </w:t>
      </w:r>
      <w:r w:rsidR="00E26429">
        <w:t xml:space="preserve">do </w:t>
      </w:r>
      <w:r w:rsidR="003C50F0">
        <w:t>dnia</w:t>
      </w:r>
      <w:r w:rsidR="008748A5">
        <w:t xml:space="preserve"> </w:t>
      </w:r>
      <w:r w:rsidR="003C4775">
        <w:t xml:space="preserve">poprzedzającego dzień </w:t>
      </w:r>
      <w:r w:rsidR="003C50F0">
        <w:t>wypłaty środków</w:t>
      </w:r>
      <w:r w:rsidR="00E26429">
        <w:t xml:space="preserve"> spadkobierc</w:t>
      </w:r>
      <w:r w:rsidR="003C50F0">
        <w:t>om zmarłego</w:t>
      </w:r>
      <w:r>
        <w:t xml:space="preserve">. </w:t>
      </w:r>
    </w:p>
    <w:p w14:paraId="33B84717" w14:textId="77777777" w:rsidR="004A64C5" w:rsidRDefault="004A64C5" w:rsidP="00B10594">
      <w:pPr>
        <w:tabs>
          <w:tab w:val="left" w:pos="142"/>
        </w:tabs>
        <w:jc w:val="center"/>
      </w:pPr>
      <w:r w:rsidRPr="0008506B">
        <w:t xml:space="preserve">§ </w:t>
      </w:r>
      <w:r w:rsidR="00C32AC1">
        <w:t>45</w:t>
      </w:r>
    </w:p>
    <w:p w14:paraId="3F8C0DD4" w14:textId="6F34A659" w:rsidR="00844E1E" w:rsidRDefault="004A64C5" w:rsidP="007E1002">
      <w:pPr>
        <w:jc w:val="both"/>
      </w:pPr>
      <w:r>
        <w:lastRenderedPageBreak/>
        <w:t xml:space="preserve">W przypadku </w:t>
      </w:r>
      <w:r w:rsidR="005C3AA1">
        <w:t>likwidacji</w:t>
      </w:r>
      <w:r>
        <w:t xml:space="preserve"> </w:t>
      </w:r>
      <w:r w:rsidR="007360F6">
        <w:t>r</w:t>
      </w:r>
      <w:r>
        <w:t xml:space="preserve">achunku lokaty przed upływem </w:t>
      </w:r>
      <w:r w:rsidR="007360F6">
        <w:t>o</w:t>
      </w:r>
      <w:r w:rsidR="00E021F2">
        <w:t xml:space="preserve">kresu </w:t>
      </w:r>
      <w:r>
        <w:t xml:space="preserve">umownego środki pieniężne zgromadzone na </w:t>
      </w:r>
      <w:r w:rsidR="007360F6">
        <w:t>r</w:t>
      </w:r>
      <w:r>
        <w:t xml:space="preserve">achunku lokaty </w:t>
      </w:r>
      <w:r w:rsidR="005C3AA1">
        <w:t xml:space="preserve">w złotych </w:t>
      </w:r>
      <w:r>
        <w:t>są oprocentowane według</w:t>
      </w:r>
      <w:r w:rsidR="00B4096C">
        <w:t xml:space="preserve"> </w:t>
      </w:r>
      <w:bookmarkStart w:id="78" w:name="_Hlk98490194"/>
      <w:r w:rsidR="00B4096C">
        <w:t>1/2</w:t>
      </w:r>
      <w:r>
        <w:t xml:space="preserve"> </w:t>
      </w:r>
      <w:bookmarkEnd w:id="78"/>
      <w:r>
        <w:t xml:space="preserve">stopy procentowej, </w:t>
      </w:r>
      <w:r w:rsidR="00A03CBF">
        <w:br/>
      </w:r>
      <w:r w:rsidR="009B025D">
        <w:t>dla</w:t>
      </w:r>
      <w:r>
        <w:t xml:space="preserve"> </w:t>
      </w:r>
      <w:r w:rsidR="007360F6">
        <w:t>r</w:t>
      </w:r>
      <w:r>
        <w:t xml:space="preserve">achunków ROR </w:t>
      </w:r>
      <w:r w:rsidR="009A601D">
        <w:t>według stawki podstawowej</w:t>
      </w:r>
      <w:r w:rsidR="009B025D">
        <w:t xml:space="preserve">, </w:t>
      </w:r>
      <w:r w:rsidR="005C3AA1">
        <w:t xml:space="preserve">a </w:t>
      </w:r>
      <w:r w:rsidR="009A601D">
        <w:t xml:space="preserve">dla </w:t>
      </w:r>
      <w:r w:rsidR="007360F6">
        <w:t>r</w:t>
      </w:r>
      <w:r w:rsidR="009B025D">
        <w:t xml:space="preserve">achunków </w:t>
      </w:r>
      <w:r w:rsidR="00AD5366">
        <w:t xml:space="preserve">lokat </w:t>
      </w:r>
      <w:r w:rsidR="009B025D">
        <w:t xml:space="preserve">prowadzonych w </w:t>
      </w:r>
      <w:r w:rsidR="007360F6">
        <w:t>w</w:t>
      </w:r>
      <w:r w:rsidR="009B025D">
        <w:t>alutach wymienialnych równej</w:t>
      </w:r>
      <w:r>
        <w:t xml:space="preserve"> </w:t>
      </w:r>
      <w:r w:rsidR="00B4096C">
        <w:t xml:space="preserve">½ </w:t>
      </w:r>
      <w:r w:rsidR="009B025D">
        <w:t xml:space="preserve">oprocentowaniu </w:t>
      </w:r>
      <w:r w:rsidR="007360F6">
        <w:t>r</w:t>
      </w:r>
      <w:r>
        <w:t xml:space="preserve">achunków oszczędnościowych </w:t>
      </w:r>
      <w:r w:rsidR="009B025D">
        <w:t xml:space="preserve">typu </w:t>
      </w:r>
      <w:proofErr w:type="spellStart"/>
      <w:r w:rsidR="009A601D">
        <w:t>a’vista</w:t>
      </w:r>
      <w:proofErr w:type="spellEnd"/>
      <w:r w:rsidR="009A601D">
        <w:t xml:space="preserve"> </w:t>
      </w:r>
      <w:r w:rsidR="009B025D">
        <w:t xml:space="preserve">w </w:t>
      </w:r>
      <w:r w:rsidR="009A601D">
        <w:t xml:space="preserve">danej walucie </w:t>
      </w:r>
      <w:r>
        <w:t>obowiązującemu w </w:t>
      </w:r>
      <w:r w:rsidR="008265F5">
        <w:t>Bank</w:t>
      </w:r>
      <w:r>
        <w:t>u.</w:t>
      </w:r>
    </w:p>
    <w:p w14:paraId="17DEF8CD" w14:textId="77777777" w:rsidR="004A64C5" w:rsidRDefault="004A64C5" w:rsidP="00B10594">
      <w:pPr>
        <w:tabs>
          <w:tab w:val="left" w:pos="142"/>
        </w:tabs>
        <w:jc w:val="center"/>
      </w:pPr>
      <w:r w:rsidRPr="0008506B">
        <w:t xml:space="preserve">§ </w:t>
      </w:r>
      <w:r w:rsidR="00C32AC1">
        <w:t>46</w:t>
      </w:r>
    </w:p>
    <w:p w14:paraId="5FFB963B" w14:textId="77777777" w:rsidR="004A64C5" w:rsidRDefault="004A64C5" w:rsidP="00E9542D">
      <w:pPr>
        <w:numPr>
          <w:ilvl w:val="0"/>
          <w:numId w:val="23"/>
        </w:numPr>
        <w:tabs>
          <w:tab w:val="clear" w:pos="397"/>
          <w:tab w:val="left" w:pos="-2410"/>
        </w:tabs>
        <w:ind w:left="357" w:hanging="357"/>
        <w:jc w:val="both"/>
      </w:pPr>
      <w:r>
        <w:t xml:space="preserve">Z </w:t>
      </w:r>
      <w:r w:rsidR="007360F6">
        <w:t>r</w:t>
      </w:r>
      <w:r>
        <w:t xml:space="preserve">achunku lokaty nie dokonuje się </w:t>
      </w:r>
      <w:r w:rsidR="007360F6">
        <w:t>w</w:t>
      </w:r>
      <w:r>
        <w:t xml:space="preserve">ypłat częściowych, z zastrzeżeniem </w:t>
      </w:r>
      <w:r w:rsidR="007360F6">
        <w:t>w</w:t>
      </w:r>
      <w:r>
        <w:t xml:space="preserve">ypłat dokonywanych po śmierci </w:t>
      </w:r>
      <w:r w:rsidR="007360F6">
        <w:t>p</w:t>
      </w:r>
      <w:r>
        <w:t>osiadacza:</w:t>
      </w:r>
    </w:p>
    <w:p w14:paraId="51BF3365" w14:textId="77777777" w:rsidR="004A64C5" w:rsidRDefault="004A64C5" w:rsidP="00E9542D">
      <w:pPr>
        <w:numPr>
          <w:ilvl w:val="1"/>
          <w:numId w:val="23"/>
        </w:numPr>
        <w:tabs>
          <w:tab w:val="clear" w:pos="907"/>
          <w:tab w:val="left" w:pos="-2552"/>
          <w:tab w:val="left" w:pos="-2127"/>
          <w:tab w:val="left" w:pos="-1985"/>
        </w:tabs>
        <w:ind w:left="714" w:hanging="357"/>
        <w:jc w:val="both"/>
      </w:pPr>
      <w:r>
        <w:t>z tytułu dyspozycji wkładem na wypadek śmierci</w:t>
      </w:r>
      <w:r w:rsidR="00737547">
        <w:t>;</w:t>
      </w:r>
    </w:p>
    <w:p w14:paraId="2F237AFD" w14:textId="77777777" w:rsidR="004A64C5" w:rsidRDefault="00E021F2" w:rsidP="00E9542D">
      <w:pPr>
        <w:numPr>
          <w:ilvl w:val="1"/>
          <w:numId w:val="23"/>
        </w:numPr>
        <w:tabs>
          <w:tab w:val="clear" w:pos="907"/>
          <w:tab w:val="left" w:pos="-2552"/>
          <w:tab w:val="left" w:pos="-2127"/>
          <w:tab w:val="left" w:pos="-1985"/>
        </w:tabs>
        <w:ind w:left="714" w:hanging="357"/>
        <w:jc w:val="both"/>
      </w:pPr>
      <w:r>
        <w:t xml:space="preserve">z tytułu </w:t>
      </w:r>
      <w:r w:rsidR="004A64C5">
        <w:t>kosztów pogrzebu</w:t>
      </w:r>
      <w:r w:rsidR="00737547">
        <w:t>;</w:t>
      </w:r>
    </w:p>
    <w:p w14:paraId="7F3218D1" w14:textId="77777777" w:rsidR="004A64C5" w:rsidRDefault="004A64C5" w:rsidP="00E9542D">
      <w:pPr>
        <w:numPr>
          <w:ilvl w:val="1"/>
          <w:numId w:val="23"/>
        </w:numPr>
        <w:tabs>
          <w:tab w:val="clear" w:pos="907"/>
          <w:tab w:val="left" w:pos="-2552"/>
          <w:tab w:val="left" w:pos="-2127"/>
          <w:tab w:val="left" w:pos="-1985"/>
        </w:tabs>
        <w:ind w:left="714" w:hanging="357"/>
        <w:jc w:val="both"/>
      </w:pPr>
      <w:r>
        <w:t>dokonywanych uprawnionym spadkobiercom.</w:t>
      </w:r>
    </w:p>
    <w:p w14:paraId="3FEF131F" w14:textId="77777777" w:rsidR="00D41B7A" w:rsidRDefault="008F3D6C" w:rsidP="00D41B7A">
      <w:pPr>
        <w:numPr>
          <w:ilvl w:val="0"/>
          <w:numId w:val="23"/>
        </w:numPr>
        <w:tabs>
          <w:tab w:val="left" w:pos="-2552"/>
          <w:tab w:val="left" w:pos="-2127"/>
        </w:tabs>
        <w:jc w:val="both"/>
      </w:pPr>
      <w:r>
        <w:t>W razie śmierci posiadacza rachunku lokaty lokata odnawia się do czasu zgłoszenia się spadkobierców.</w:t>
      </w:r>
    </w:p>
    <w:p w14:paraId="51BD5637" w14:textId="77777777" w:rsidR="00820010" w:rsidRPr="00820010" w:rsidRDefault="008300E1" w:rsidP="00D41B7A">
      <w:pPr>
        <w:numPr>
          <w:ilvl w:val="0"/>
          <w:numId w:val="23"/>
        </w:numPr>
        <w:tabs>
          <w:tab w:val="left" w:pos="-2552"/>
          <w:tab w:val="left" w:pos="-2127"/>
        </w:tabs>
        <w:jc w:val="both"/>
      </w:pPr>
      <w:r w:rsidRPr="00820010">
        <w:t>Niezadysponowanie środkami pieniężnymi po upływie okresu umownego powoduje odnowienie rachunku lokaty, na kolejny okres umowny równy dotychczasowemu, według aktualnej stopy procentowej obowiązującej w Banku w dniu odnowienia</w:t>
      </w:r>
      <w:r w:rsidR="00820010" w:rsidRPr="00820010">
        <w:t xml:space="preserve">; jeśli w wyniku odnowienia umowa rachunku lokaty </w:t>
      </w:r>
      <w:r w:rsidR="003D6F23">
        <w:t>zawarta</w:t>
      </w:r>
      <w:r w:rsidR="003D6F23" w:rsidRPr="00820010">
        <w:t xml:space="preserve"> </w:t>
      </w:r>
      <w:r w:rsidR="00820010" w:rsidRPr="00820010">
        <w:t>1 lipca 2016 r. lub później wiązałaby dłużej niż 10 lat</w:t>
      </w:r>
      <w:r w:rsidR="003B211E">
        <w:t xml:space="preserve"> od daty jej zawarcia</w:t>
      </w:r>
      <w:r w:rsidR="00820010" w:rsidRPr="00820010">
        <w:t>, to warunkiem odnowienia jest wydanie przez posiadacza rachunku takiej dyspozycji.</w:t>
      </w:r>
    </w:p>
    <w:p w14:paraId="023B3D5C" w14:textId="36F8ACFC" w:rsidR="004A64C5" w:rsidRDefault="0001344C" w:rsidP="0001344C">
      <w:pPr>
        <w:pStyle w:val="Nagwek2a"/>
        <w:spacing w:before="0"/>
        <w:ind w:left="360"/>
        <w:jc w:val="center"/>
        <w:rPr>
          <w:b/>
          <w:i w:val="0"/>
          <w:sz w:val="28"/>
          <w:u w:val="none"/>
        </w:rPr>
      </w:pPr>
      <w:bookmarkStart w:id="79" w:name="_Toc233384244"/>
      <w:bookmarkStart w:id="80" w:name="_Toc98249266"/>
      <w:r>
        <w:rPr>
          <w:b/>
          <w:i w:val="0"/>
          <w:sz w:val="28"/>
          <w:u w:val="none"/>
        </w:rPr>
        <w:t xml:space="preserve">F </w:t>
      </w:r>
      <w:r w:rsidR="004A64C5">
        <w:rPr>
          <w:b/>
          <w:i w:val="0"/>
          <w:sz w:val="28"/>
          <w:u w:val="none"/>
        </w:rPr>
        <w:t>Rachunki lokat promocyjnych</w:t>
      </w:r>
      <w:bookmarkEnd w:id="79"/>
      <w:bookmarkEnd w:id="80"/>
    </w:p>
    <w:p w14:paraId="35ADAFB7" w14:textId="1738E9F2" w:rsidR="004A64C5" w:rsidRDefault="004A64C5" w:rsidP="00B10594">
      <w:pPr>
        <w:jc w:val="center"/>
        <w:rPr>
          <w:b/>
        </w:rPr>
      </w:pPr>
      <w:r w:rsidRPr="0008506B">
        <w:t xml:space="preserve">§ </w:t>
      </w:r>
      <w:r w:rsidR="0001344C">
        <w:t>47</w:t>
      </w:r>
    </w:p>
    <w:p w14:paraId="633AC949" w14:textId="6DAB8FE4" w:rsidR="004A64C5" w:rsidRDefault="004A64C5">
      <w:pPr>
        <w:jc w:val="both"/>
      </w:pPr>
      <w:r>
        <w:t xml:space="preserve">Postanowienia § </w:t>
      </w:r>
      <w:r w:rsidR="0001344C">
        <w:t>48</w:t>
      </w:r>
      <w:r w:rsidR="008F0777">
        <w:sym w:font="Symbol" w:char="F02D"/>
      </w:r>
      <w:r w:rsidR="00730FE8">
        <w:t>5</w:t>
      </w:r>
      <w:r w:rsidR="0001344C">
        <w:t>1</w:t>
      </w:r>
      <w:r>
        <w:t xml:space="preserve"> stosuje się do </w:t>
      </w:r>
      <w:r w:rsidR="000F7A28">
        <w:t>r</w:t>
      </w:r>
      <w:r>
        <w:t xml:space="preserve">achunków lokat oferowanych przez </w:t>
      </w:r>
      <w:r w:rsidR="008265F5">
        <w:t>Bank</w:t>
      </w:r>
      <w:r>
        <w:t xml:space="preserve"> pod</w:t>
      </w:r>
      <w:r w:rsidR="004F64CA">
        <w:t> </w:t>
      </w:r>
      <w:r>
        <w:t xml:space="preserve">dowolną nazwą handlową w ramach prowadzonej przez </w:t>
      </w:r>
      <w:r w:rsidR="008265F5">
        <w:t>Bank</w:t>
      </w:r>
      <w:r>
        <w:t xml:space="preserve"> promocji. </w:t>
      </w:r>
    </w:p>
    <w:p w14:paraId="443EABF4" w14:textId="766EC9C6" w:rsidR="004A64C5" w:rsidRDefault="004A64C5" w:rsidP="00B10594">
      <w:pPr>
        <w:jc w:val="center"/>
        <w:rPr>
          <w:b/>
        </w:rPr>
      </w:pPr>
      <w:r w:rsidRPr="0008506B">
        <w:t xml:space="preserve">§ </w:t>
      </w:r>
      <w:r w:rsidR="0001344C">
        <w:t>48</w:t>
      </w:r>
    </w:p>
    <w:p w14:paraId="33577B3F" w14:textId="77777777" w:rsidR="004A64C5" w:rsidRDefault="004A64C5">
      <w:pPr>
        <w:jc w:val="both"/>
      </w:pPr>
      <w:r>
        <w:t xml:space="preserve">Do </w:t>
      </w:r>
      <w:r w:rsidR="005A3ED8">
        <w:t>otwarcia</w:t>
      </w:r>
      <w:r>
        <w:t xml:space="preserve"> </w:t>
      </w:r>
      <w:r w:rsidR="007360F6">
        <w:t>r</w:t>
      </w:r>
      <w:r>
        <w:t xml:space="preserve">achunku lokaty promocyjnej wymagane jest zdeponowanie środków pieniężnych w wysokości nie niższej, niż kwota minimalna określona przez </w:t>
      </w:r>
      <w:r w:rsidR="008265F5">
        <w:t>Bank</w:t>
      </w:r>
      <w:r>
        <w:t xml:space="preserve"> w warunkach promocji.</w:t>
      </w:r>
    </w:p>
    <w:p w14:paraId="3E1FDDEE" w14:textId="65283CBB" w:rsidR="004A64C5" w:rsidRDefault="004A64C5" w:rsidP="00B10594">
      <w:pPr>
        <w:jc w:val="center"/>
        <w:rPr>
          <w:b/>
        </w:rPr>
      </w:pPr>
      <w:r w:rsidRPr="0008506B">
        <w:t xml:space="preserve">§ </w:t>
      </w:r>
      <w:r w:rsidR="0001344C">
        <w:t>49</w:t>
      </w:r>
    </w:p>
    <w:p w14:paraId="6791B638" w14:textId="77777777" w:rsidR="004A64C5" w:rsidRDefault="00537E0B" w:rsidP="00C32AC1">
      <w:pPr>
        <w:jc w:val="both"/>
      </w:pPr>
      <w:r>
        <w:t>Jeśli posiadacz rachunku nie zadysponował</w:t>
      </w:r>
      <w:r w:rsidR="00843854">
        <w:t xml:space="preserve"> </w:t>
      </w:r>
      <w:r w:rsidR="004A64C5">
        <w:t>środk</w:t>
      </w:r>
      <w:r>
        <w:t>am</w:t>
      </w:r>
      <w:r w:rsidR="004A64C5">
        <w:t>i zgromadzon</w:t>
      </w:r>
      <w:r>
        <w:t>ymi</w:t>
      </w:r>
      <w:r w:rsidR="004A64C5">
        <w:t xml:space="preserve"> na</w:t>
      </w:r>
      <w:r w:rsidR="004F0FBE">
        <w:t> </w:t>
      </w:r>
      <w:r w:rsidR="007360F6">
        <w:t>r</w:t>
      </w:r>
      <w:r w:rsidR="004A64C5">
        <w:t>achunku lokaty promocyjnej wraz z należnymi odsetkami</w:t>
      </w:r>
      <w:r>
        <w:t>, Bank po upływie okresu umownego przeksięguje je</w:t>
      </w:r>
      <w:r w:rsidR="004A64C5">
        <w:t xml:space="preserve"> na ROR</w:t>
      </w:r>
      <w:r w:rsidR="001A28FD">
        <w:t>/PRP</w:t>
      </w:r>
      <w:r w:rsidR="004A64C5">
        <w:t xml:space="preserve">, a jeżeli </w:t>
      </w:r>
      <w:r w:rsidR="007360F6">
        <w:t>p</w:t>
      </w:r>
      <w:r w:rsidR="004A64C5">
        <w:t>osiadacz nie ma ROR</w:t>
      </w:r>
      <w:r w:rsidR="001A28FD">
        <w:t>/PRP</w:t>
      </w:r>
      <w:r w:rsidR="004A64C5">
        <w:t xml:space="preserve"> w </w:t>
      </w:r>
      <w:r w:rsidR="008265F5">
        <w:t>Bank</w:t>
      </w:r>
      <w:r w:rsidR="004A64C5">
        <w:t>u – na</w:t>
      </w:r>
      <w:r w:rsidR="00CD642E">
        <w:t> </w:t>
      </w:r>
      <w:r w:rsidR="004A64C5">
        <w:t>nieoprocentowany rachunek techniczny, w dniu nastę</w:t>
      </w:r>
      <w:r w:rsidR="002B35E3">
        <w:t>pującym po upływie tego okresu.</w:t>
      </w:r>
    </w:p>
    <w:p w14:paraId="4C9C3102" w14:textId="7164E10D" w:rsidR="004A64C5" w:rsidRDefault="004A64C5" w:rsidP="00B10594">
      <w:pPr>
        <w:jc w:val="center"/>
        <w:rPr>
          <w:b/>
        </w:rPr>
      </w:pPr>
      <w:r w:rsidRPr="0008506B">
        <w:t xml:space="preserve">§ </w:t>
      </w:r>
      <w:r w:rsidR="00C32AC1">
        <w:t>5</w:t>
      </w:r>
      <w:r w:rsidR="0001344C">
        <w:t>0</w:t>
      </w:r>
    </w:p>
    <w:p w14:paraId="1F10E7A8" w14:textId="77777777" w:rsidR="004A64C5" w:rsidRDefault="004A64C5">
      <w:pPr>
        <w:tabs>
          <w:tab w:val="left" w:pos="142"/>
        </w:tabs>
        <w:ind w:right="-29"/>
        <w:jc w:val="both"/>
      </w:pPr>
      <w:r>
        <w:t>Odsetki są naliczane:</w:t>
      </w:r>
    </w:p>
    <w:p w14:paraId="6693C7E9" w14:textId="77777777" w:rsidR="004A64C5" w:rsidRDefault="004A64C5" w:rsidP="00E9542D">
      <w:pPr>
        <w:numPr>
          <w:ilvl w:val="1"/>
          <w:numId w:val="24"/>
        </w:numPr>
        <w:tabs>
          <w:tab w:val="clear" w:pos="814"/>
          <w:tab w:val="left" w:pos="-2268"/>
          <w:tab w:val="num" w:pos="-2127"/>
        </w:tabs>
        <w:ind w:left="357" w:hanging="357"/>
        <w:jc w:val="both"/>
      </w:pPr>
      <w:r>
        <w:t xml:space="preserve">na koniec </w:t>
      </w:r>
      <w:r w:rsidR="007360F6">
        <w:t>o</w:t>
      </w:r>
      <w:r>
        <w:t xml:space="preserve">kresu odsetkowego </w:t>
      </w:r>
      <w:r w:rsidR="008F0777">
        <w:sym w:font="Symbol" w:char="F02D"/>
      </w:r>
      <w:r>
        <w:t xml:space="preserve"> za dany </w:t>
      </w:r>
      <w:r w:rsidR="007360F6">
        <w:t>o</w:t>
      </w:r>
      <w:r w:rsidR="005710D6">
        <w:t xml:space="preserve">kres </w:t>
      </w:r>
      <w:r>
        <w:t xml:space="preserve">odsetkowy począwszy od dnia </w:t>
      </w:r>
      <w:r w:rsidR="007360F6">
        <w:t>w</w:t>
      </w:r>
      <w:r>
        <w:t xml:space="preserve">płaty środków pieniężnych na </w:t>
      </w:r>
      <w:r w:rsidR="007360F6">
        <w:t>r</w:t>
      </w:r>
      <w:r>
        <w:t>achunek lokaty promocyjnej</w:t>
      </w:r>
      <w:r w:rsidR="008A353E">
        <w:t>;</w:t>
      </w:r>
      <w:r>
        <w:t xml:space="preserve"> </w:t>
      </w:r>
    </w:p>
    <w:p w14:paraId="4E69121B" w14:textId="64FB2A2F" w:rsidR="003C50F0" w:rsidRDefault="004A64C5" w:rsidP="00E9542D">
      <w:pPr>
        <w:numPr>
          <w:ilvl w:val="1"/>
          <w:numId w:val="24"/>
        </w:numPr>
        <w:tabs>
          <w:tab w:val="clear" w:pos="814"/>
          <w:tab w:val="left" w:pos="-2268"/>
          <w:tab w:val="num" w:pos="-2127"/>
        </w:tabs>
        <w:ind w:left="357" w:hanging="357"/>
        <w:jc w:val="both"/>
      </w:pPr>
      <w:bookmarkStart w:id="81" w:name="_Hlk98328513"/>
      <w:r>
        <w:t xml:space="preserve">w razie likwidacji </w:t>
      </w:r>
      <w:r w:rsidR="007360F6">
        <w:t>r</w:t>
      </w:r>
      <w:r>
        <w:t xml:space="preserve">achunku lokaty promocyjnej przed upływem </w:t>
      </w:r>
      <w:r w:rsidR="007360F6">
        <w:t>o</w:t>
      </w:r>
      <w:r>
        <w:t xml:space="preserve">kresu odsetkowego – w dniu jego likwidacji za okres od  dnia </w:t>
      </w:r>
      <w:r w:rsidR="00537E0B">
        <w:t xml:space="preserve">wpłaty </w:t>
      </w:r>
      <w:r>
        <w:t xml:space="preserve"> do dnia poprzedzającego dzień likwidacji </w:t>
      </w:r>
      <w:r w:rsidR="007360F6">
        <w:t>r</w:t>
      </w:r>
      <w:r>
        <w:t xml:space="preserve">achunku lokaty promocyjnej według </w:t>
      </w:r>
      <w:r w:rsidR="00A42EAC">
        <w:t xml:space="preserve">1/2 </w:t>
      </w:r>
      <w:r>
        <w:t xml:space="preserve">stopy procentowej obowiązującej dla ROR </w:t>
      </w:r>
      <w:r w:rsidR="00C40AE4">
        <w:t>według stawki podstawowej</w:t>
      </w:r>
      <w:r w:rsidR="00481B51">
        <w:t>;</w:t>
      </w:r>
    </w:p>
    <w:bookmarkEnd w:id="81"/>
    <w:p w14:paraId="2FE87532" w14:textId="77777777" w:rsidR="004A64C5" w:rsidRDefault="003C50F0" w:rsidP="00E9542D">
      <w:pPr>
        <w:numPr>
          <w:ilvl w:val="1"/>
          <w:numId w:val="24"/>
        </w:numPr>
        <w:tabs>
          <w:tab w:val="clear" w:pos="814"/>
          <w:tab w:val="left" w:pos="-2268"/>
          <w:tab w:val="num" w:pos="-2127"/>
        </w:tabs>
        <w:ind w:left="357" w:hanging="357"/>
        <w:jc w:val="both"/>
      </w:pPr>
      <w:r>
        <w:t>w razie ro</w:t>
      </w:r>
      <w:r w:rsidR="00C03304">
        <w:t>z</w:t>
      </w:r>
      <w:r>
        <w:t xml:space="preserve">wiązania umowy lokaty promocyjnej z powodu śmierci posiadacza rachunku – do dnia </w:t>
      </w:r>
      <w:r w:rsidR="006F3B6A">
        <w:t xml:space="preserve"> </w:t>
      </w:r>
      <w:r w:rsidR="00EE5FEA">
        <w:t xml:space="preserve">poprzedzającego dzień </w:t>
      </w:r>
      <w:r>
        <w:t>wypłaty środków spadkobiercom zmarłego</w:t>
      </w:r>
      <w:r w:rsidR="004A64C5">
        <w:t>.</w:t>
      </w:r>
    </w:p>
    <w:p w14:paraId="78F6601E" w14:textId="097A01CF" w:rsidR="004A64C5" w:rsidRDefault="004A64C5" w:rsidP="00B10594">
      <w:pPr>
        <w:jc w:val="center"/>
        <w:rPr>
          <w:b/>
        </w:rPr>
      </w:pPr>
      <w:bookmarkStart w:id="82" w:name="_Hlk98328593"/>
      <w:r w:rsidRPr="0008506B">
        <w:t xml:space="preserve">§ </w:t>
      </w:r>
      <w:r w:rsidR="00C32AC1">
        <w:t>5</w:t>
      </w:r>
      <w:r w:rsidR="0001344C">
        <w:t>1</w:t>
      </w:r>
    </w:p>
    <w:bookmarkEnd w:id="82"/>
    <w:p w14:paraId="1ED248D9" w14:textId="44EA708B" w:rsidR="004A64C5" w:rsidRPr="00BF2938" w:rsidRDefault="004A64C5">
      <w:pPr>
        <w:jc w:val="both"/>
        <w:rPr>
          <w:color w:val="FF0000"/>
        </w:rPr>
      </w:pPr>
      <w:r>
        <w:t xml:space="preserve">W sprawach nieuregulowanych w § </w:t>
      </w:r>
      <w:r w:rsidR="0001344C">
        <w:t>47</w:t>
      </w:r>
      <w:r w:rsidR="008F0777">
        <w:sym w:font="Symbol" w:char="F02D"/>
      </w:r>
      <w:r w:rsidR="00730FE8">
        <w:t>5</w:t>
      </w:r>
      <w:r w:rsidR="0001344C">
        <w:t>0</w:t>
      </w:r>
      <w:r w:rsidR="008A353E">
        <w:t>,</w:t>
      </w:r>
      <w:r w:rsidR="00DE4B59">
        <w:t xml:space="preserve"> </w:t>
      </w:r>
      <w:r>
        <w:t xml:space="preserve">do </w:t>
      </w:r>
      <w:r w:rsidR="007360F6">
        <w:t>r</w:t>
      </w:r>
      <w:r>
        <w:t xml:space="preserve">achunków lokat promocyjnych stosuje się w pierwszej kolejności postanowienia dotyczące </w:t>
      </w:r>
      <w:r w:rsidR="007360F6">
        <w:t>r</w:t>
      </w:r>
      <w:r>
        <w:t xml:space="preserve">achunków lokat, a następnie pozostałe postanowienia dotyczące </w:t>
      </w:r>
      <w:r w:rsidR="007360F6">
        <w:t>r</w:t>
      </w:r>
      <w:r>
        <w:t>achunków</w:t>
      </w:r>
      <w:bookmarkStart w:id="83" w:name="_Hlk98328619"/>
      <w:r w:rsidR="00BF2938">
        <w:t>.</w:t>
      </w:r>
      <w:r w:rsidRPr="00BF2938">
        <w:rPr>
          <w:color w:val="FF0000"/>
        </w:rPr>
        <w:t xml:space="preserve"> </w:t>
      </w:r>
    </w:p>
    <w:p w14:paraId="044180AE" w14:textId="77777777" w:rsidR="004A64C5" w:rsidRPr="00CE2796" w:rsidRDefault="004A64C5" w:rsidP="00BC2779">
      <w:pPr>
        <w:pStyle w:val="Nagwek1"/>
        <w:spacing w:before="120" w:after="120"/>
        <w:rPr>
          <w:b w:val="0"/>
          <w:i/>
          <w:sz w:val="28"/>
        </w:rPr>
      </w:pPr>
      <w:bookmarkStart w:id="84" w:name="_Toc233384245"/>
      <w:bookmarkStart w:id="85" w:name="_Toc98249267"/>
      <w:bookmarkEnd w:id="83"/>
      <w:r w:rsidRPr="008047C4">
        <w:rPr>
          <w:sz w:val="28"/>
        </w:rPr>
        <w:t xml:space="preserve">Rozdział 5. </w:t>
      </w:r>
      <w:bookmarkStart w:id="86" w:name="_Toc233384246"/>
      <w:bookmarkEnd w:id="84"/>
      <w:r w:rsidR="00BC2779" w:rsidRPr="00D557B0">
        <w:rPr>
          <w:sz w:val="28"/>
        </w:rPr>
        <w:t>Instrumenty płatnicze i usługi mobilne</w:t>
      </w:r>
      <w:bookmarkEnd w:id="85"/>
      <w:r w:rsidR="00BC2779">
        <w:rPr>
          <w:b w:val="0"/>
          <w:i/>
          <w:sz w:val="28"/>
        </w:rPr>
        <w:t xml:space="preserve"> </w:t>
      </w:r>
      <w:bookmarkEnd w:id="86"/>
      <w:r w:rsidR="00BC2779">
        <w:rPr>
          <w:b w:val="0"/>
          <w:i/>
          <w:sz w:val="28"/>
        </w:rPr>
        <w:t xml:space="preserve"> </w:t>
      </w:r>
    </w:p>
    <w:p w14:paraId="5FF25080" w14:textId="74518C38" w:rsidR="004A64C5" w:rsidRDefault="004A64C5" w:rsidP="00BB68AC">
      <w:pPr>
        <w:pStyle w:val="Tekstpodstawowywcity"/>
        <w:spacing w:after="0"/>
        <w:ind w:left="0"/>
        <w:jc w:val="center"/>
        <w:rPr>
          <w:lang w:val="pl-PL"/>
        </w:rPr>
      </w:pPr>
      <w:r w:rsidRPr="0008506B">
        <w:t xml:space="preserve">§ </w:t>
      </w:r>
      <w:r w:rsidR="00C32AC1">
        <w:rPr>
          <w:lang w:val="pl-PL"/>
        </w:rPr>
        <w:t>5</w:t>
      </w:r>
      <w:r w:rsidR="0001344C">
        <w:rPr>
          <w:lang w:val="pl-PL"/>
        </w:rPr>
        <w:t>2</w:t>
      </w:r>
    </w:p>
    <w:p w14:paraId="6E072EAA" w14:textId="77777777" w:rsidR="00BC2779" w:rsidRDefault="00F91C75" w:rsidP="00F91C75">
      <w:pPr>
        <w:pStyle w:val="Tekstpodstawowywcity"/>
        <w:spacing w:after="0"/>
        <w:ind w:left="0"/>
        <w:jc w:val="both"/>
        <w:rPr>
          <w:lang w:val="pl-PL"/>
        </w:rPr>
      </w:pPr>
      <w:r>
        <w:rPr>
          <w:lang w:val="pl-PL"/>
        </w:rPr>
        <w:t>Zasady wydawania i funkcjonowania instrumentów płatniczych stanow</w:t>
      </w:r>
      <w:r w:rsidR="00B25CD0">
        <w:rPr>
          <w:lang w:val="pl-PL"/>
        </w:rPr>
        <w:t>i</w:t>
      </w:r>
      <w:r>
        <w:rPr>
          <w:lang w:val="pl-PL"/>
        </w:rPr>
        <w:t xml:space="preserve">ą </w:t>
      </w:r>
      <w:r w:rsidR="004C1B38">
        <w:rPr>
          <w:lang w:val="pl-PL"/>
        </w:rPr>
        <w:t>z</w:t>
      </w:r>
      <w:r>
        <w:rPr>
          <w:lang w:val="pl-PL"/>
        </w:rPr>
        <w:t>ałącznik nr 2 do niniejszego regulaminu.</w:t>
      </w:r>
    </w:p>
    <w:p w14:paraId="01DF09BA" w14:textId="77777777" w:rsidR="004A64C5" w:rsidRDefault="004A64C5" w:rsidP="00C075CB">
      <w:pPr>
        <w:pStyle w:val="Nagwek1"/>
        <w:spacing w:after="120"/>
        <w:rPr>
          <w:sz w:val="28"/>
        </w:rPr>
      </w:pPr>
      <w:bookmarkStart w:id="87" w:name="_Toc233384251"/>
      <w:bookmarkStart w:id="88" w:name="_Toc98249268"/>
      <w:r>
        <w:rPr>
          <w:sz w:val="28"/>
        </w:rPr>
        <w:lastRenderedPageBreak/>
        <w:t xml:space="preserve">Rozdział 6. </w:t>
      </w:r>
      <w:bookmarkEnd w:id="87"/>
      <w:r w:rsidR="00AE0E73">
        <w:rPr>
          <w:sz w:val="28"/>
        </w:rPr>
        <w:t>Elektroniczne kanały dostępu</w:t>
      </w:r>
      <w:bookmarkEnd w:id="88"/>
    </w:p>
    <w:p w14:paraId="6484E2AF" w14:textId="1B670981" w:rsidR="004A64C5" w:rsidRDefault="004A64C5" w:rsidP="00BB68AC">
      <w:pPr>
        <w:autoSpaceDE w:val="0"/>
        <w:autoSpaceDN w:val="0"/>
        <w:adjustRightInd w:val="0"/>
        <w:jc w:val="center"/>
        <w:rPr>
          <w:color w:val="000000"/>
        </w:rPr>
      </w:pPr>
      <w:r w:rsidRPr="0008506B">
        <w:rPr>
          <w:color w:val="000000"/>
        </w:rPr>
        <w:t xml:space="preserve">§ </w:t>
      </w:r>
      <w:r w:rsidR="00C32AC1">
        <w:rPr>
          <w:color w:val="000000"/>
        </w:rPr>
        <w:t>5</w:t>
      </w:r>
      <w:r w:rsidR="0001344C">
        <w:rPr>
          <w:color w:val="000000"/>
        </w:rPr>
        <w:t>3</w:t>
      </w:r>
    </w:p>
    <w:p w14:paraId="58F943AB" w14:textId="77777777" w:rsidR="00F91C75" w:rsidRDefault="00F91C75" w:rsidP="00F91C75">
      <w:pPr>
        <w:autoSpaceDE w:val="0"/>
        <w:autoSpaceDN w:val="0"/>
        <w:adjustRightInd w:val="0"/>
        <w:jc w:val="both"/>
      </w:pPr>
      <w:r>
        <w:t>Zasady udostępniania i funkcjonowania elektronicznych kanałów dostępu stanow</w:t>
      </w:r>
      <w:r w:rsidR="00A45E96">
        <w:t>i</w:t>
      </w:r>
      <w:r>
        <w:t xml:space="preserve">ą </w:t>
      </w:r>
      <w:r w:rsidR="005A4177">
        <w:t>z</w:t>
      </w:r>
      <w:r>
        <w:t xml:space="preserve">ałącznik nr </w:t>
      </w:r>
      <w:r w:rsidR="00947094">
        <w:t>3</w:t>
      </w:r>
      <w:r>
        <w:t xml:space="preserve"> do niniejszego regulaminu.</w:t>
      </w:r>
    </w:p>
    <w:p w14:paraId="6DA5DDC5" w14:textId="70EC5BEF" w:rsidR="00A45E96" w:rsidRDefault="00A45E96" w:rsidP="00A45E96">
      <w:pPr>
        <w:pStyle w:val="Nagwek1"/>
        <w:spacing w:after="120"/>
        <w:rPr>
          <w:sz w:val="28"/>
        </w:rPr>
      </w:pPr>
      <w:bookmarkStart w:id="89" w:name="_Toc98249269"/>
      <w:r>
        <w:rPr>
          <w:sz w:val="28"/>
        </w:rPr>
        <w:t>Rozdział 7. Kantor SGB</w:t>
      </w:r>
      <w:bookmarkEnd w:id="89"/>
      <w:r>
        <w:rPr>
          <w:sz w:val="28"/>
        </w:rPr>
        <w:t xml:space="preserve"> </w:t>
      </w:r>
      <w:r w:rsidR="00BF2938">
        <w:rPr>
          <w:rStyle w:val="Odwoanieprzypisudolnego"/>
          <w:sz w:val="28"/>
        </w:rPr>
        <w:footnoteReference w:id="4"/>
      </w:r>
    </w:p>
    <w:p w14:paraId="0F39C8ED" w14:textId="06E1ACF7" w:rsidR="005A4177" w:rsidRDefault="005A4177" w:rsidP="005A4177">
      <w:pPr>
        <w:autoSpaceDE w:val="0"/>
        <w:autoSpaceDN w:val="0"/>
        <w:adjustRightInd w:val="0"/>
        <w:jc w:val="center"/>
        <w:rPr>
          <w:color w:val="000000"/>
        </w:rPr>
      </w:pPr>
      <w:r w:rsidRPr="0008506B">
        <w:rPr>
          <w:color w:val="000000"/>
        </w:rPr>
        <w:t xml:space="preserve">§ </w:t>
      </w:r>
      <w:r w:rsidR="00C32AC1">
        <w:rPr>
          <w:color w:val="000000"/>
        </w:rPr>
        <w:t>5</w:t>
      </w:r>
      <w:r w:rsidR="0001344C">
        <w:rPr>
          <w:color w:val="000000"/>
        </w:rPr>
        <w:t>4</w:t>
      </w:r>
    </w:p>
    <w:p w14:paraId="36DDF767" w14:textId="77777777" w:rsidR="00A45E96" w:rsidRDefault="00A45E96" w:rsidP="00F91C75">
      <w:pPr>
        <w:autoSpaceDE w:val="0"/>
        <w:autoSpaceDN w:val="0"/>
        <w:adjustRightInd w:val="0"/>
        <w:jc w:val="both"/>
      </w:pPr>
      <w:r w:rsidRPr="00605334">
        <w:rPr>
          <w:sz w:val="22"/>
          <w:szCs w:val="22"/>
        </w:rPr>
        <w:t>Zasady</w:t>
      </w:r>
      <w:r>
        <w:rPr>
          <w:sz w:val="22"/>
          <w:szCs w:val="22"/>
        </w:rPr>
        <w:t xml:space="preserve"> </w:t>
      </w:r>
      <w:r w:rsidRPr="00B634EE">
        <w:t xml:space="preserve">świadczenia usługi Kantor SGB </w:t>
      </w:r>
      <w:r w:rsidR="00745FDB">
        <w:t xml:space="preserve">w ramach usług </w:t>
      </w:r>
      <w:r w:rsidRPr="00B634EE">
        <w:t>bankowości elektronicznej</w:t>
      </w:r>
      <w:r>
        <w:t xml:space="preserve"> stanowią </w:t>
      </w:r>
      <w:r w:rsidR="005A4177">
        <w:t>z</w:t>
      </w:r>
      <w:r>
        <w:t>ałącznik nr 4 do niniejszego regulaminu</w:t>
      </w:r>
      <w:r w:rsidR="004C5470">
        <w:t>.</w:t>
      </w:r>
    </w:p>
    <w:p w14:paraId="613D2785" w14:textId="77777777" w:rsidR="004A64C5" w:rsidRPr="00891B80" w:rsidRDefault="004A64C5" w:rsidP="00423988">
      <w:pPr>
        <w:pStyle w:val="Nagwek1"/>
        <w:spacing w:after="120"/>
        <w:rPr>
          <w:sz w:val="28"/>
        </w:rPr>
      </w:pPr>
      <w:bookmarkStart w:id="90" w:name="_Toc233384259"/>
      <w:bookmarkStart w:id="91" w:name="_Toc98249270"/>
      <w:r w:rsidRPr="00891B80">
        <w:rPr>
          <w:sz w:val="28"/>
        </w:rPr>
        <w:t xml:space="preserve">Rozdział </w:t>
      </w:r>
      <w:r w:rsidR="00D05AB5">
        <w:rPr>
          <w:sz w:val="28"/>
        </w:rPr>
        <w:t>8</w:t>
      </w:r>
      <w:r w:rsidRPr="00891B80">
        <w:rPr>
          <w:sz w:val="28"/>
        </w:rPr>
        <w:t>. Postanowienia końcowe</w:t>
      </w:r>
      <w:bookmarkEnd w:id="90"/>
      <w:bookmarkEnd w:id="91"/>
    </w:p>
    <w:p w14:paraId="02221208" w14:textId="77777777" w:rsidR="00DB10DC" w:rsidRPr="00E3365E" w:rsidRDefault="00DB10DC" w:rsidP="00BF2938">
      <w:pPr>
        <w:pStyle w:val="Nagwek2a"/>
        <w:numPr>
          <w:ilvl w:val="0"/>
          <w:numId w:val="145"/>
        </w:numPr>
        <w:spacing w:before="0"/>
        <w:ind w:left="357" w:hanging="357"/>
        <w:jc w:val="center"/>
        <w:rPr>
          <w:b/>
          <w:i w:val="0"/>
          <w:sz w:val="28"/>
          <w:u w:val="none"/>
        </w:rPr>
      </w:pPr>
      <w:bookmarkStart w:id="92" w:name="_Toc98249271"/>
      <w:r w:rsidRPr="00891B80">
        <w:rPr>
          <w:b/>
          <w:i w:val="0"/>
          <w:sz w:val="28"/>
          <w:u w:val="none"/>
        </w:rPr>
        <w:t>Reklamacje</w:t>
      </w:r>
      <w:r w:rsidR="00396C49">
        <w:rPr>
          <w:b/>
          <w:i w:val="0"/>
          <w:sz w:val="28"/>
          <w:u w:val="none"/>
        </w:rPr>
        <w:t>, skargi i wnioski</w:t>
      </w:r>
      <w:bookmarkEnd w:id="92"/>
    </w:p>
    <w:p w14:paraId="701A61EB" w14:textId="3662F3F1" w:rsidR="00DB10DC" w:rsidRDefault="00DB10DC" w:rsidP="005E387E">
      <w:pPr>
        <w:tabs>
          <w:tab w:val="left" w:pos="284"/>
        </w:tabs>
        <w:jc w:val="center"/>
        <w:rPr>
          <w:b/>
        </w:rPr>
      </w:pPr>
      <w:bookmarkStart w:id="93" w:name="_Hlk98231603"/>
      <w:r w:rsidRPr="0008506B">
        <w:t xml:space="preserve">§ </w:t>
      </w:r>
      <w:r w:rsidR="00C32AC1">
        <w:t>5</w:t>
      </w:r>
      <w:r w:rsidR="0001344C">
        <w:t>5</w:t>
      </w:r>
    </w:p>
    <w:bookmarkEnd w:id="93"/>
    <w:p w14:paraId="3F2B6A3C" w14:textId="77777777" w:rsidR="00DE716C" w:rsidRDefault="00DE716C" w:rsidP="00E9542D">
      <w:pPr>
        <w:numPr>
          <w:ilvl w:val="6"/>
          <w:numId w:val="78"/>
        </w:numPr>
        <w:tabs>
          <w:tab w:val="clear" w:pos="2520"/>
          <w:tab w:val="num" w:pos="-2410"/>
        </w:tabs>
        <w:ind w:left="357" w:hanging="357"/>
        <w:jc w:val="both"/>
      </w:pPr>
      <w:r>
        <w:t xml:space="preserve">Posiadacz rachunku zobowiązany jest na bieżąco sprawdzać prawidłowość wykonania przez </w:t>
      </w:r>
      <w:r w:rsidR="008265F5">
        <w:t>Bank</w:t>
      </w:r>
      <w:r>
        <w:t xml:space="preserve"> zleconych</w:t>
      </w:r>
      <w:r w:rsidR="00961B43">
        <w:t xml:space="preserve"> </w:t>
      </w:r>
      <w:r w:rsidR="00994C16">
        <w:t>dyspozycji</w:t>
      </w:r>
      <w:r w:rsidR="004A293B">
        <w:t>,</w:t>
      </w:r>
      <w:r w:rsidR="00994C16">
        <w:t xml:space="preserve"> w tym </w:t>
      </w:r>
      <w:r w:rsidR="00EA24A5">
        <w:t>transakcji płatniczych</w:t>
      </w:r>
      <w:r w:rsidR="00B64F9C">
        <w:t>.</w:t>
      </w:r>
      <w:r>
        <w:t xml:space="preserve"> </w:t>
      </w:r>
    </w:p>
    <w:p w14:paraId="7F9765EC" w14:textId="77777777" w:rsidR="001803C2" w:rsidRPr="005420BE" w:rsidRDefault="00DE716C" w:rsidP="00E9542D">
      <w:pPr>
        <w:numPr>
          <w:ilvl w:val="6"/>
          <w:numId w:val="78"/>
        </w:numPr>
        <w:tabs>
          <w:tab w:val="clear" w:pos="2520"/>
          <w:tab w:val="num" w:pos="-2410"/>
        </w:tabs>
        <w:ind w:left="357" w:hanging="357"/>
        <w:jc w:val="both"/>
      </w:pPr>
      <w:r w:rsidRPr="005420BE">
        <w:t xml:space="preserve">W przypadku </w:t>
      </w:r>
      <w:r w:rsidR="00630827" w:rsidRPr="005420BE">
        <w:t xml:space="preserve">stwierdzenia nieprawidłowości związanych z realizacją przez </w:t>
      </w:r>
      <w:r w:rsidR="008265F5" w:rsidRPr="005420BE">
        <w:t>Bank</w:t>
      </w:r>
      <w:r w:rsidR="00630827" w:rsidRPr="005420BE">
        <w:t xml:space="preserve"> zleconych dyspozycji, </w:t>
      </w:r>
      <w:r w:rsidRPr="00BC2779">
        <w:t>niewykonania lub nienależytego wykonania</w:t>
      </w:r>
      <w:r w:rsidR="006F3D92" w:rsidRPr="00F91C75">
        <w:t xml:space="preserve"> </w:t>
      </w:r>
      <w:r w:rsidRPr="00F91C75">
        <w:t>zlece</w:t>
      </w:r>
      <w:r w:rsidR="001803C2" w:rsidRPr="00F91C75">
        <w:t>ń</w:t>
      </w:r>
      <w:r w:rsidR="0020255D" w:rsidRPr="00F91C75">
        <w:t>,</w:t>
      </w:r>
      <w:r w:rsidR="001803C2" w:rsidRPr="00F91C75">
        <w:t xml:space="preserve"> o których mowa w ust. 1</w:t>
      </w:r>
      <w:r w:rsidR="00961B43" w:rsidRPr="00F91C75">
        <w:t>,</w:t>
      </w:r>
      <w:r w:rsidR="001803C2" w:rsidRPr="00F91C75">
        <w:t xml:space="preserve"> </w:t>
      </w:r>
      <w:r w:rsidR="00630827" w:rsidRPr="00F91C75">
        <w:t xml:space="preserve">w tym </w:t>
      </w:r>
      <w:r w:rsidR="00961B43" w:rsidRPr="00A45E96">
        <w:t xml:space="preserve">stwierdzenia nieautoryzowanych transakcji lub </w:t>
      </w:r>
      <w:r w:rsidR="001803C2" w:rsidRPr="00A45E96">
        <w:t xml:space="preserve">posiadania zastrzeżeń dotyczących usług świadczonych przez </w:t>
      </w:r>
      <w:r w:rsidR="008265F5" w:rsidRPr="005420BE">
        <w:t>Bank</w:t>
      </w:r>
      <w:r w:rsidR="001803C2" w:rsidRPr="005420BE">
        <w:t xml:space="preserve"> </w:t>
      </w:r>
      <w:r w:rsidR="00396C49" w:rsidRPr="005420BE">
        <w:t xml:space="preserve">w zakresie określonym </w:t>
      </w:r>
      <w:r w:rsidR="000A3F0B" w:rsidRPr="005420BE">
        <w:t>r</w:t>
      </w:r>
      <w:r w:rsidR="00396C49" w:rsidRPr="005420BE">
        <w:t>egulaminem</w:t>
      </w:r>
      <w:r w:rsidR="001803C2" w:rsidRPr="005420BE">
        <w:t xml:space="preserve">, </w:t>
      </w:r>
      <w:r w:rsidR="00322655" w:rsidRPr="006C6842">
        <w:t>użytkownik</w:t>
      </w:r>
      <w:r w:rsidR="001803C2" w:rsidRPr="005420BE">
        <w:t xml:space="preserve"> </w:t>
      </w:r>
      <w:r w:rsidR="00DB10DC" w:rsidRPr="005420BE">
        <w:t xml:space="preserve">może </w:t>
      </w:r>
      <w:r w:rsidR="001803C2" w:rsidRPr="005420BE">
        <w:t>złożyć reklamację.</w:t>
      </w:r>
    </w:p>
    <w:p w14:paraId="6E2DFEAD" w14:textId="77777777" w:rsidR="00816ED7" w:rsidRDefault="00816ED7" w:rsidP="00E9542D">
      <w:pPr>
        <w:numPr>
          <w:ilvl w:val="6"/>
          <w:numId w:val="78"/>
        </w:numPr>
        <w:tabs>
          <w:tab w:val="clear" w:pos="2520"/>
          <w:tab w:val="num" w:pos="-2410"/>
        </w:tabs>
        <w:ind w:left="357" w:hanging="357"/>
        <w:jc w:val="both"/>
      </w:pPr>
      <w:r>
        <w:t>Jeżeli reklamacj</w:t>
      </w:r>
      <w:r w:rsidR="004B11BF">
        <w:t>a nie zostanie złożona</w:t>
      </w:r>
      <w:r>
        <w:t xml:space="preserve"> w terminie 13 miesięcy od dnia obciążenia rachunku albo od dnia w którym transakcja płatnicza miała zostać wykonana roszczenia posiadacza rachunku z tytułu nieautoryzowanych, niewykonanych lub nienależycie wykonanych transakcji płatniczych wygasają.  </w:t>
      </w:r>
    </w:p>
    <w:p w14:paraId="75901B12" w14:textId="77777777" w:rsidR="00DB10DC" w:rsidRDefault="006B78C0" w:rsidP="00E9542D">
      <w:pPr>
        <w:numPr>
          <w:ilvl w:val="6"/>
          <w:numId w:val="78"/>
        </w:numPr>
        <w:tabs>
          <w:tab w:val="clear" w:pos="2520"/>
          <w:tab w:val="num" w:pos="-2410"/>
        </w:tabs>
        <w:ind w:left="357" w:hanging="357"/>
        <w:jc w:val="both"/>
      </w:pPr>
      <w:r>
        <w:t>Reklamacja może być złożona</w:t>
      </w:r>
      <w:r w:rsidR="0020255D">
        <w:t>:</w:t>
      </w:r>
    </w:p>
    <w:p w14:paraId="346B74DB" w14:textId="77777777" w:rsidR="00396C49" w:rsidRDefault="00E0704A" w:rsidP="00E9542D">
      <w:pPr>
        <w:numPr>
          <w:ilvl w:val="0"/>
          <w:numId w:val="87"/>
        </w:numPr>
        <w:ind w:left="714" w:hanging="357"/>
        <w:jc w:val="both"/>
      </w:pPr>
      <w:r>
        <w:t>o</w:t>
      </w:r>
      <w:r w:rsidR="00396C49">
        <w:t xml:space="preserve">sobiście w siedzibie Banku lub w </w:t>
      </w:r>
      <w:r w:rsidR="008F67B1">
        <w:t xml:space="preserve">dowolnej </w:t>
      </w:r>
      <w:r w:rsidR="00C64815">
        <w:t>placówce Banku</w:t>
      </w:r>
      <w:r w:rsidR="00396C49">
        <w:t xml:space="preserve"> </w:t>
      </w:r>
      <w:r w:rsidR="00B51132">
        <w:t>w</w:t>
      </w:r>
      <w:r w:rsidR="00E55878">
        <w:t xml:space="preserve"> formie pisemnej</w:t>
      </w:r>
      <w:r w:rsidR="00396C49">
        <w:t xml:space="preserve"> lub ustnej do protokołu</w:t>
      </w:r>
      <w:r w:rsidR="00C563BD">
        <w:t>;</w:t>
      </w:r>
    </w:p>
    <w:p w14:paraId="196EBE04" w14:textId="65E24764" w:rsidR="00E55878" w:rsidRDefault="00E0704A" w:rsidP="00E9542D">
      <w:pPr>
        <w:numPr>
          <w:ilvl w:val="0"/>
          <w:numId w:val="87"/>
        </w:numPr>
        <w:ind w:left="714" w:hanging="357"/>
        <w:jc w:val="both"/>
      </w:pPr>
      <w:r w:rsidRPr="00DA548C">
        <w:t>t</w:t>
      </w:r>
      <w:r w:rsidR="00396C49" w:rsidRPr="00DA548C">
        <w:t>elefonicznie</w:t>
      </w:r>
      <w:r w:rsidR="00396C49">
        <w:t xml:space="preserve"> </w:t>
      </w:r>
      <w:r w:rsidR="0001344C">
        <w:t xml:space="preserve">na </w:t>
      </w:r>
      <w:r w:rsidR="00396C49">
        <w:t xml:space="preserve"> numery podane na s</w:t>
      </w:r>
      <w:r>
        <w:t>t</w:t>
      </w:r>
      <w:r w:rsidR="00396C49">
        <w:t>ronie internetowej Banku</w:t>
      </w:r>
      <w:r w:rsidR="00C563BD">
        <w:t>;</w:t>
      </w:r>
      <w:r w:rsidR="008F5D11">
        <w:t xml:space="preserve"> </w:t>
      </w:r>
    </w:p>
    <w:p w14:paraId="487C6BBB" w14:textId="77777777" w:rsidR="00396C49" w:rsidRDefault="006B78C0" w:rsidP="00E9542D">
      <w:pPr>
        <w:numPr>
          <w:ilvl w:val="0"/>
          <w:numId w:val="87"/>
        </w:numPr>
        <w:ind w:left="714" w:hanging="357"/>
        <w:jc w:val="both"/>
      </w:pPr>
      <w:r>
        <w:t xml:space="preserve">listownie </w:t>
      </w:r>
      <w:r w:rsidR="00396C49">
        <w:t>w formie pisemnej</w:t>
      </w:r>
      <w:r w:rsidR="00C70DA4">
        <w:t xml:space="preserve"> </w:t>
      </w:r>
      <w:r w:rsidR="00DF1641">
        <w:t xml:space="preserve">na adres </w:t>
      </w:r>
      <w:r w:rsidR="00C64815">
        <w:t>siedziby Banku</w:t>
      </w:r>
      <w:r w:rsidR="00396C49">
        <w:t xml:space="preserve"> lub </w:t>
      </w:r>
      <w:r w:rsidR="005E0ABF">
        <w:t xml:space="preserve">dowolnej </w:t>
      </w:r>
      <w:r w:rsidR="00C64815">
        <w:t>placówki Banku</w:t>
      </w:r>
      <w:r w:rsidR="00C563BD">
        <w:t>;</w:t>
      </w:r>
    </w:p>
    <w:p w14:paraId="683DBB53" w14:textId="77777777" w:rsidR="00E55878" w:rsidRDefault="00396C49" w:rsidP="00E9542D">
      <w:pPr>
        <w:numPr>
          <w:ilvl w:val="0"/>
          <w:numId w:val="87"/>
        </w:numPr>
        <w:ind w:left="714" w:hanging="357"/>
        <w:jc w:val="both"/>
      </w:pPr>
      <w:r w:rsidRPr="00DA548C">
        <w:t xml:space="preserve">z wykorzystaniem środków </w:t>
      </w:r>
      <w:r w:rsidR="00355034" w:rsidRPr="00DA548C">
        <w:t xml:space="preserve">komunikacji </w:t>
      </w:r>
      <w:r w:rsidR="00E55878" w:rsidRPr="00DA548C">
        <w:t>elektronicznej</w:t>
      </w:r>
      <w:r w:rsidR="00E55878">
        <w:t xml:space="preserve"> </w:t>
      </w:r>
      <w:r w:rsidR="00355034">
        <w:t>wysyłając e-mail</w:t>
      </w:r>
      <w:r w:rsidR="00C70DA4">
        <w:t xml:space="preserve"> </w:t>
      </w:r>
      <w:r w:rsidR="00E55878">
        <w:t xml:space="preserve">na adres podany na stronie internetowej </w:t>
      </w:r>
      <w:r w:rsidR="008265F5">
        <w:t>Bank</w:t>
      </w:r>
      <w:r w:rsidR="00E55878">
        <w:t>u</w:t>
      </w:r>
      <w:r w:rsidR="00C563BD">
        <w:t>;</w:t>
      </w:r>
    </w:p>
    <w:p w14:paraId="273A7D5E" w14:textId="724B3768" w:rsidR="00355034" w:rsidRDefault="00355034" w:rsidP="005F6E71">
      <w:pPr>
        <w:numPr>
          <w:ilvl w:val="0"/>
          <w:numId w:val="87"/>
        </w:numPr>
        <w:ind w:left="714" w:hanging="357"/>
        <w:jc w:val="both"/>
      </w:pPr>
      <w:r>
        <w:t xml:space="preserve">faksem w formie pisemnej na numery </w:t>
      </w:r>
      <w:r w:rsidR="00130EBC">
        <w:t>placówek Banku</w:t>
      </w:r>
      <w:r>
        <w:t>, podane na s</w:t>
      </w:r>
      <w:r w:rsidR="00E0704A">
        <w:t>tron</w:t>
      </w:r>
      <w:r w:rsidR="00130EBC">
        <w:t>ie</w:t>
      </w:r>
      <w:r w:rsidR="00E0704A">
        <w:t xml:space="preserve"> </w:t>
      </w:r>
      <w:r w:rsidR="00E0704A" w:rsidRPr="003C2B8B">
        <w:t>internetow</w:t>
      </w:r>
      <w:r w:rsidR="00130EBC" w:rsidRPr="003C2B8B">
        <w:t>ej</w:t>
      </w:r>
      <w:r w:rsidR="00E0704A" w:rsidRPr="003C2B8B">
        <w:t xml:space="preserve"> </w:t>
      </w:r>
      <w:proofErr w:type="spellStart"/>
      <w:r w:rsidR="00E0704A" w:rsidRPr="003C2B8B">
        <w:t>Banku</w:t>
      </w:r>
      <w:r w:rsidR="00C563BD">
        <w:t>;</w:t>
      </w:r>
      <w:r w:rsidR="008F5D11" w:rsidRPr="003C2B8B">
        <w:t>przy</w:t>
      </w:r>
      <w:proofErr w:type="spellEnd"/>
      <w:r w:rsidR="008F5D11" w:rsidRPr="003C2B8B">
        <w:t xml:space="preserve"> czym </w:t>
      </w:r>
      <w:r w:rsidR="00DA548C" w:rsidRPr="003C2B8B">
        <w:t>w razie złożenia reklamacji</w:t>
      </w:r>
      <w:r w:rsidR="008F5D11" w:rsidRPr="003C2B8B">
        <w:t xml:space="preserve"> dotyczące</w:t>
      </w:r>
      <w:r w:rsidR="00DA548C" w:rsidRPr="003C2B8B">
        <w:t>j</w:t>
      </w:r>
      <w:r w:rsidR="008F5D11" w:rsidRPr="003C2B8B">
        <w:t xml:space="preserve"> transa</w:t>
      </w:r>
      <w:r w:rsidR="00DA548C" w:rsidRPr="003C2B8B">
        <w:t>kcji dokonanej</w:t>
      </w:r>
      <w:r w:rsidR="008F5D11" w:rsidRPr="003C2B8B">
        <w:t xml:space="preserve"> kartą </w:t>
      </w:r>
      <w:r w:rsidR="00DA548C" w:rsidRPr="003C2B8B">
        <w:t xml:space="preserve">w formie ustnej Bank wezwie </w:t>
      </w:r>
      <w:r w:rsidR="00C7588F" w:rsidRPr="003C2B8B">
        <w:t xml:space="preserve">pisemnie </w:t>
      </w:r>
      <w:r w:rsidR="00DA548C" w:rsidRPr="003C2B8B">
        <w:t>składającego reklamację do uzupełnienia reklamacji poprzez złożenie podpisu na formularzu</w:t>
      </w:r>
      <w:r w:rsidR="00E0704A" w:rsidRPr="003C2B8B">
        <w:t>.</w:t>
      </w:r>
    </w:p>
    <w:p w14:paraId="09E83C25" w14:textId="77777777" w:rsidR="00355034" w:rsidRDefault="00CD63AF" w:rsidP="00E9542D">
      <w:pPr>
        <w:numPr>
          <w:ilvl w:val="6"/>
          <w:numId w:val="78"/>
        </w:numPr>
        <w:tabs>
          <w:tab w:val="clear" w:pos="2520"/>
          <w:tab w:val="num" w:pos="284"/>
        </w:tabs>
        <w:ind w:left="426"/>
        <w:jc w:val="both"/>
      </w:pPr>
      <w:r>
        <w:t xml:space="preserve"> </w:t>
      </w:r>
      <w:r w:rsidR="00DA548C">
        <w:t xml:space="preserve"> </w:t>
      </w:r>
      <w:r w:rsidR="00355034">
        <w:t xml:space="preserve">Adresy </w:t>
      </w:r>
      <w:r w:rsidR="00130EBC">
        <w:t>siedziby Banku</w:t>
      </w:r>
      <w:r w:rsidR="00355034">
        <w:t xml:space="preserve"> i </w:t>
      </w:r>
      <w:r w:rsidR="00130EBC">
        <w:t>placówek Banku</w:t>
      </w:r>
      <w:r w:rsidR="00355034">
        <w:t xml:space="preserve"> </w:t>
      </w:r>
      <w:r w:rsidR="00130EBC">
        <w:t>zamieszczone są na stronie internetowej Banku.</w:t>
      </w:r>
      <w:r w:rsidR="00355034">
        <w:t xml:space="preserve"> </w:t>
      </w:r>
    </w:p>
    <w:p w14:paraId="2D580560" w14:textId="77777777" w:rsidR="00355034" w:rsidRDefault="00CD63AF" w:rsidP="00E9542D">
      <w:pPr>
        <w:numPr>
          <w:ilvl w:val="6"/>
          <w:numId w:val="78"/>
        </w:numPr>
        <w:tabs>
          <w:tab w:val="clear" w:pos="2520"/>
          <w:tab w:val="num" w:pos="284"/>
        </w:tabs>
        <w:ind w:left="426"/>
        <w:jc w:val="both"/>
      </w:pPr>
      <w:r>
        <w:t xml:space="preserve"> </w:t>
      </w:r>
      <w:r w:rsidR="00355034">
        <w:t>Treść reklamacji złożonej w formie pisemnej powinna zawierać:</w:t>
      </w:r>
    </w:p>
    <w:p w14:paraId="24D2F49D" w14:textId="77777777" w:rsidR="00355034" w:rsidRDefault="008F5D11" w:rsidP="00E9542D">
      <w:pPr>
        <w:numPr>
          <w:ilvl w:val="1"/>
          <w:numId w:val="54"/>
        </w:numPr>
        <w:jc w:val="both"/>
      </w:pPr>
      <w:bookmarkStart w:id="94" w:name="_Hlk518377254"/>
      <w:r>
        <w:t>i</w:t>
      </w:r>
      <w:r w:rsidR="00355034">
        <w:t>mię i nazwisko składającego reklamację</w:t>
      </w:r>
      <w:r w:rsidR="005552A5">
        <w:t>;</w:t>
      </w:r>
    </w:p>
    <w:p w14:paraId="4BFF027A" w14:textId="77777777" w:rsidR="00355034" w:rsidRDefault="008F5D11" w:rsidP="00E9542D">
      <w:pPr>
        <w:numPr>
          <w:ilvl w:val="1"/>
          <w:numId w:val="54"/>
        </w:numPr>
        <w:jc w:val="both"/>
      </w:pPr>
      <w:r>
        <w:t>a</w:t>
      </w:r>
      <w:r w:rsidR="00355034">
        <w:t>dres korespondencyjny</w:t>
      </w:r>
      <w:r w:rsidR="005552A5">
        <w:t>;</w:t>
      </w:r>
    </w:p>
    <w:p w14:paraId="110EDB30" w14:textId="77777777" w:rsidR="00355034" w:rsidRDefault="008F5D11" w:rsidP="00E9542D">
      <w:pPr>
        <w:numPr>
          <w:ilvl w:val="1"/>
          <w:numId w:val="54"/>
        </w:numPr>
        <w:jc w:val="both"/>
      </w:pPr>
      <w:r>
        <w:t>d</w:t>
      </w:r>
      <w:r w:rsidR="00355034">
        <w:t xml:space="preserve">okładny opis zdarzenia lub przedmiotu zastrzeżeń </w:t>
      </w:r>
      <w:r w:rsidR="00DA548C">
        <w:t>klienta</w:t>
      </w:r>
      <w:r w:rsidR="005552A5">
        <w:t>;</w:t>
      </w:r>
    </w:p>
    <w:p w14:paraId="01FB8440" w14:textId="77777777" w:rsidR="00355034" w:rsidRDefault="008F5D11" w:rsidP="00E9542D">
      <w:pPr>
        <w:numPr>
          <w:ilvl w:val="1"/>
          <w:numId w:val="54"/>
        </w:numPr>
        <w:jc w:val="both"/>
      </w:pPr>
      <w:r>
        <w:t>o</w:t>
      </w:r>
      <w:r w:rsidR="00355034">
        <w:t>czekiwany przez klien</w:t>
      </w:r>
      <w:r w:rsidR="00CD63AF">
        <w:t>t</w:t>
      </w:r>
      <w:r w:rsidR="00355034">
        <w:t>a stan po rozpatrzeniu zastrzeżeń</w:t>
      </w:r>
      <w:r w:rsidR="005552A5">
        <w:t>;</w:t>
      </w:r>
    </w:p>
    <w:p w14:paraId="290D4D7D" w14:textId="77777777" w:rsidR="00355034" w:rsidRPr="00410E1A" w:rsidRDefault="008F5D11" w:rsidP="00E9542D">
      <w:pPr>
        <w:numPr>
          <w:ilvl w:val="1"/>
          <w:numId w:val="54"/>
        </w:numPr>
        <w:jc w:val="both"/>
        <w:rPr>
          <w:color w:val="000000"/>
        </w:rPr>
      </w:pPr>
      <w:r w:rsidRPr="00410E1A">
        <w:rPr>
          <w:color w:val="000000"/>
        </w:rPr>
        <w:t>w</w:t>
      </w:r>
      <w:r w:rsidR="00DA548C" w:rsidRPr="00410E1A">
        <w:rPr>
          <w:color w:val="000000"/>
        </w:rPr>
        <w:t xml:space="preserve">łasnoręczny podpis </w:t>
      </w:r>
      <w:r w:rsidR="0009660B" w:rsidRPr="00410E1A">
        <w:rPr>
          <w:color w:val="000000"/>
        </w:rPr>
        <w:t>składającego reklamację</w:t>
      </w:r>
      <w:r w:rsidR="00201B92" w:rsidRPr="00410E1A">
        <w:rPr>
          <w:color w:val="000000"/>
        </w:rPr>
        <w:t xml:space="preserve">, z zastrzeżeniem ust. </w:t>
      </w:r>
      <w:r w:rsidR="00307855" w:rsidRPr="00410E1A">
        <w:rPr>
          <w:color w:val="000000"/>
        </w:rPr>
        <w:t>7</w:t>
      </w:r>
      <w:r w:rsidR="005552A5" w:rsidRPr="00410E1A">
        <w:rPr>
          <w:color w:val="000000"/>
        </w:rPr>
        <w:t>.</w:t>
      </w:r>
    </w:p>
    <w:p w14:paraId="237FB261" w14:textId="4EB6B104" w:rsidR="00FC49DE" w:rsidRPr="0001344C" w:rsidRDefault="00FC49DE" w:rsidP="0001344C">
      <w:pPr>
        <w:numPr>
          <w:ilvl w:val="1"/>
          <w:numId w:val="54"/>
        </w:numPr>
        <w:jc w:val="both"/>
        <w:rPr>
          <w:color w:val="000000"/>
        </w:rPr>
      </w:pPr>
      <w:bookmarkStart w:id="95" w:name="_Hlk98231712"/>
      <w:r w:rsidRPr="00410E1A">
        <w:rPr>
          <w:color w:val="000000"/>
        </w:rPr>
        <w:t>numer telefonu w przypadku wyrażania przez klienta woli otrzymania odpowiedzi na reklamację za pośrednictwem poczty elektronicznej (e-mail) - za pośrednictwem telefonu zostanie przekazane Klientowi hasło do otwarcia korespondencji.</w:t>
      </w:r>
      <w:bookmarkEnd w:id="95"/>
    </w:p>
    <w:bookmarkEnd w:id="94"/>
    <w:p w14:paraId="74EAF58C" w14:textId="77777777" w:rsidR="00201B92" w:rsidRPr="00F91C75" w:rsidRDefault="00201B92" w:rsidP="00307855">
      <w:pPr>
        <w:numPr>
          <w:ilvl w:val="0"/>
          <w:numId w:val="152"/>
        </w:numPr>
        <w:jc w:val="both"/>
      </w:pPr>
      <w:r w:rsidRPr="005E66C8">
        <w:t>Reklamacja doty</w:t>
      </w:r>
      <w:r w:rsidR="00D02CFC" w:rsidRPr="005E66C8">
        <w:t>cząca trans</w:t>
      </w:r>
      <w:r w:rsidRPr="005E66C8">
        <w:t>a</w:t>
      </w:r>
      <w:r w:rsidR="00D02CFC" w:rsidRPr="005E66C8">
        <w:t>k</w:t>
      </w:r>
      <w:r w:rsidRPr="005E66C8">
        <w:t>cji dokonanej kartą, oprócz infor</w:t>
      </w:r>
      <w:r w:rsidR="00D02CFC" w:rsidRPr="005E66C8">
        <w:t xml:space="preserve">macji wskazanych w ust. </w:t>
      </w:r>
      <w:r w:rsidR="00307855">
        <w:t>6</w:t>
      </w:r>
      <w:r w:rsidR="00D02CFC" w:rsidRPr="005E66C8">
        <w:t xml:space="preserve"> powin</w:t>
      </w:r>
      <w:r w:rsidRPr="00BC2779">
        <w:t>n</w:t>
      </w:r>
      <w:r w:rsidR="00D02CFC" w:rsidRPr="00F91C75">
        <w:t>a</w:t>
      </w:r>
      <w:r w:rsidRPr="00F91C75">
        <w:t xml:space="preserve"> dodatkowo zawierać:</w:t>
      </w:r>
    </w:p>
    <w:p w14:paraId="74DAF28B" w14:textId="77777777" w:rsidR="00201B92" w:rsidRPr="00F91C75" w:rsidRDefault="00201B92" w:rsidP="00201B92">
      <w:pPr>
        <w:ind w:left="397"/>
        <w:jc w:val="both"/>
      </w:pPr>
      <w:r w:rsidRPr="00F91C75">
        <w:t xml:space="preserve">1) imię i nazwisko </w:t>
      </w:r>
      <w:r w:rsidR="00A9501C" w:rsidRPr="006C6842">
        <w:t>użytkownika</w:t>
      </w:r>
      <w:r w:rsidR="005552A5" w:rsidRPr="006C6842">
        <w:t>;</w:t>
      </w:r>
    </w:p>
    <w:p w14:paraId="0E97B3E9" w14:textId="77777777" w:rsidR="00201B92" w:rsidRPr="005E66C8" w:rsidRDefault="00201B92" w:rsidP="00201B92">
      <w:pPr>
        <w:ind w:left="397"/>
        <w:jc w:val="both"/>
      </w:pPr>
      <w:r w:rsidRPr="00A45E96">
        <w:t>2) numer karty</w:t>
      </w:r>
      <w:r w:rsidR="005552A5" w:rsidRPr="005E66C8">
        <w:t>;</w:t>
      </w:r>
    </w:p>
    <w:p w14:paraId="6CDDBD65" w14:textId="77777777" w:rsidR="00201B92" w:rsidRPr="005E66C8" w:rsidRDefault="00201B92" w:rsidP="00201B92">
      <w:pPr>
        <w:ind w:left="397"/>
        <w:jc w:val="both"/>
      </w:pPr>
      <w:r w:rsidRPr="005E66C8">
        <w:t>3) numer rachunku, do którego wydano kartę</w:t>
      </w:r>
      <w:r w:rsidR="005552A5" w:rsidRPr="00143D89">
        <w:t>;</w:t>
      </w:r>
    </w:p>
    <w:p w14:paraId="11B7BE09" w14:textId="77777777" w:rsidR="00201B92" w:rsidRPr="005E66C8" w:rsidRDefault="00201B92" w:rsidP="00201B92">
      <w:pPr>
        <w:ind w:left="397"/>
        <w:jc w:val="both"/>
      </w:pPr>
      <w:r w:rsidRPr="005E66C8">
        <w:lastRenderedPageBreak/>
        <w:t xml:space="preserve">4) datę </w:t>
      </w:r>
      <w:r w:rsidR="00A9501C" w:rsidRPr="005E66C8">
        <w:t xml:space="preserve">reklamowanej </w:t>
      </w:r>
      <w:r w:rsidRPr="005E66C8">
        <w:t>transakcji</w:t>
      </w:r>
      <w:r w:rsidR="005552A5" w:rsidRPr="005E66C8">
        <w:t>;</w:t>
      </w:r>
    </w:p>
    <w:p w14:paraId="510219F0" w14:textId="77777777" w:rsidR="00201B92" w:rsidRPr="005E66C8" w:rsidRDefault="00201B92" w:rsidP="00201B92">
      <w:pPr>
        <w:ind w:left="397"/>
        <w:jc w:val="both"/>
      </w:pPr>
      <w:r w:rsidRPr="005E66C8">
        <w:t xml:space="preserve">5) kwotę </w:t>
      </w:r>
      <w:r w:rsidR="00A9501C" w:rsidRPr="005E66C8">
        <w:t xml:space="preserve">reklamowanej </w:t>
      </w:r>
      <w:r w:rsidRPr="005E66C8">
        <w:t>transakcji</w:t>
      </w:r>
      <w:r w:rsidR="005552A5" w:rsidRPr="005E66C8">
        <w:t>;</w:t>
      </w:r>
    </w:p>
    <w:p w14:paraId="58A9EEA4" w14:textId="77777777" w:rsidR="00201B92" w:rsidRPr="00947094" w:rsidRDefault="00201B92" w:rsidP="00201B92">
      <w:pPr>
        <w:ind w:left="397"/>
        <w:jc w:val="both"/>
      </w:pPr>
      <w:r w:rsidRPr="00091809">
        <w:t>6)</w:t>
      </w:r>
      <w:r w:rsidR="00386929" w:rsidRPr="00091809">
        <w:t xml:space="preserve"> miejsce dokonania</w:t>
      </w:r>
      <w:r w:rsidR="006027D3" w:rsidRPr="00091809">
        <w:t xml:space="preserve"> reklamowanej</w:t>
      </w:r>
      <w:r w:rsidR="00386929" w:rsidRPr="00091809">
        <w:t xml:space="preserve"> transakcji (nazwa placó</w:t>
      </w:r>
      <w:r w:rsidR="00386929" w:rsidRPr="004C0F7F">
        <w:t xml:space="preserve">wki, </w:t>
      </w:r>
      <w:r w:rsidRPr="00947094">
        <w:t>miasto, państwo</w:t>
      </w:r>
      <w:r w:rsidR="006027D3" w:rsidRPr="00947094">
        <w:t>).</w:t>
      </w:r>
    </w:p>
    <w:p w14:paraId="0A34FD59" w14:textId="77777777" w:rsidR="0006411D" w:rsidRPr="00DB3B79" w:rsidRDefault="0006411D" w:rsidP="00E9542D">
      <w:pPr>
        <w:numPr>
          <w:ilvl w:val="0"/>
          <w:numId w:val="152"/>
        </w:numPr>
        <w:jc w:val="both"/>
      </w:pPr>
      <w:r w:rsidRPr="004C5470">
        <w:t xml:space="preserve">Reklamacje dotyczące transakcji dokonanych kartami płatniczymi winny być składane </w:t>
      </w:r>
      <w:r w:rsidR="00C05D09" w:rsidRPr="004C5470">
        <w:br/>
      </w:r>
      <w:r w:rsidRPr="00DB3B79">
        <w:t xml:space="preserve">na obowiązującym w Banku formularzu, przy czym reklamację dotyczącą każdej transakcji należy złożyć na oddzielnym formularzu; do reklamacji – o ile to możliwe – należy dołączyć dokumenty, dodatkowe informacje/wyjaśnienia dotyczące reklamowanej transakcji. </w:t>
      </w:r>
    </w:p>
    <w:p w14:paraId="2DE7E4CC" w14:textId="77777777" w:rsidR="00355034" w:rsidRPr="005E66C8" w:rsidRDefault="00355034" w:rsidP="00E9542D">
      <w:pPr>
        <w:numPr>
          <w:ilvl w:val="0"/>
          <w:numId w:val="152"/>
        </w:numPr>
        <w:jc w:val="both"/>
      </w:pPr>
      <w:r w:rsidRPr="005E66C8">
        <w:t>W przypadku stwierdzenia przez Bank braku informacji wymaganych do rozpatrzenia reklamacji,</w:t>
      </w:r>
      <w:r w:rsidR="00DA548C" w:rsidRPr="005E66C8">
        <w:t xml:space="preserve"> </w:t>
      </w:r>
      <w:r w:rsidRPr="005E66C8">
        <w:t>Bank zwraca</w:t>
      </w:r>
      <w:r w:rsidR="00DE4027" w:rsidRPr="005E66C8">
        <w:t xml:space="preserve"> się do</w:t>
      </w:r>
      <w:r w:rsidRPr="005E66C8">
        <w:t xml:space="preserve"> </w:t>
      </w:r>
      <w:r w:rsidR="00DA548C" w:rsidRPr="005E66C8">
        <w:t xml:space="preserve">klienta </w:t>
      </w:r>
      <w:r w:rsidR="00DE4027" w:rsidRPr="005E66C8">
        <w:t xml:space="preserve">o </w:t>
      </w:r>
      <w:r w:rsidRPr="005E66C8">
        <w:t>i</w:t>
      </w:r>
      <w:r w:rsidR="00DA548C" w:rsidRPr="005E66C8">
        <w:t>ch uzupełnienie w formie, w jakiej klient</w:t>
      </w:r>
      <w:r w:rsidRPr="005E66C8">
        <w:t xml:space="preserve"> złożył reklamację. </w:t>
      </w:r>
    </w:p>
    <w:p w14:paraId="3441390E" w14:textId="77777777" w:rsidR="00355034" w:rsidRPr="00091809" w:rsidRDefault="00355034" w:rsidP="00E9542D">
      <w:pPr>
        <w:pStyle w:val="Tekstpodstawowywcity"/>
        <w:numPr>
          <w:ilvl w:val="0"/>
          <w:numId w:val="152"/>
        </w:numPr>
        <w:spacing w:after="0"/>
        <w:jc w:val="both"/>
        <w:rPr>
          <w:lang w:val="pl-PL"/>
        </w:rPr>
      </w:pPr>
      <w:r w:rsidRPr="005E66C8">
        <w:rPr>
          <w:lang w:val="pl-PL"/>
        </w:rPr>
        <w:t xml:space="preserve">W sytuacji odmowy podania przez </w:t>
      </w:r>
      <w:r w:rsidR="00DA548C" w:rsidRPr="005E66C8">
        <w:rPr>
          <w:lang w:val="pl-PL"/>
        </w:rPr>
        <w:t>klienta</w:t>
      </w:r>
      <w:r w:rsidRPr="005E66C8">
        <w:rPr>
          <w:lang w:val="pl-PL"/>
        </w:rPr>
        <w:t xml:space="preserve"> wszystkich danych niezbędnych </w:t>
      </w:r>
      <w:r w:rsidR="00DA548C" w:rsidRPr="005E66C8">
        <w:rPr>
          <w:lang w:val="pl-PL"/>
        </w:rPr>
        <w:br/>
      </w:r>
      <w:r w:rsidRPr="00BC2779">
        <w:rPr>
          <w:lang w:val="pl-PL"/>
        </w:rPr>
        <w:t>do rozpoczęcia procesu doty</w:t>
      </w:r>
      <w:r w:rsidR="00DA548C" w:rsidRPr="00F91C75">
        <w:rPr>
          <w:lang w:val="pl-PL"/>
        </w:rPr>
        <w:t>czącego rozpa</w:t>
      </w:r>
      <w:r w:rsidR="000A05AD" w:rsidRPr="00F91C75">
        <w:rPr>
          <w:lang w:val="pl-PL"/>
        </w:rPr>
        <w:t>t</w:t>
      </w:r>
      <w:r w:rsidR="00DA548C" w:rsidRPr="00F91C75">
        <w:rPr>
          <w:lang w:val="pl-PL"/>
        </w:rPr>
        <w:t xml:space="preserve">rzenia reklamacji, </w:t>
      </w:r>
      <w:r w:rsidR="00685E79" w:rsidRPr="00F91C75">
        <w:rPr>
          <w:lang w:val="pl-PL"/>
        </w:rPr>
        <w:t>a także</w:t>
      </w:r>
      <w:r w:rsidR="00DA548C" w:rsidRPr="00F91C75">
        <w:rPr>
          <w:lang w:val="pl-PL"/>
        </w:rPr>
        <w:t xml:space="preserve"> w razie odmowy złożenia podpisu na formularzu </w:t>
      </w:r>
      <w:r w:rsidR="00B8598F" w:rsidRPr="00F91C75">
        <w:rPr>
          <w:lang w:val="pl-PL"/>
        </w:rPr>
        <w:t>reklamacji dotyczącej transakcji dokonanej kartą</w:t>
      </w:r>
      <w:r w:rsidR="009A44F9" w:rsidRPr="00F91C75">
        <w:rPr>
          <w:lang w:val="pl-PL"/>
        </w:rPr>
        <w:t>,</w:t>
      </w:r>
      <w:r w:rsidR="00157678" w:rsidRPr="00F91C75">
        <w:rPr>
          <w:lang w:val="pl-PL"/>
        </w:rPr>
        <w:t xml:space="preserve"> </w:t>
      </w:r>
      <w:r w:rsidR="00157678" w:rsidRPr="00F91C75">
        <w:rPr>
          <w:lang w:val="pl-PL"/>
        </w:rPr>
        <w:br/>
      </w:r>
      <w:r w:rsidR="009A44F9" w:rsidRPr="00A45E96">
        <w:rPr>
          <w:lang w:val="pl-PL"/>
        </w:rPr>
        <w:t>B</w:t>
      </w:r>
      <w:r w:rsidRPr="00A45E96">
        <w:rPr>
          <w:lang w:val="pl-PL"/>
        </w:rPr>
        <w:t xml:space="preserve">ank informuje </w:t>
      </w:r>
      <w:r w:rsidR="00B8598F" w:rsidRPr="005E66C8">
        <w:rPr>
          <w:lang w:val="pl-PL"/>
        </w:rPr>
        <w:t>klienta</w:t>
      </w:r>
      <w:r w:rsidRPr="005E66C8">
        <w:rPr>
          <w:lang w:val="pl-PL"/>
        </w:rPr>
        <w:t>, że rozpa</w:t>
      </w:r>
      <w:r w:rsidR="000A05AD" w:rsidRPr="005E66C8">
        <w:rPr>
          <w:lang w:val="pl-PL"/>
        </w:rPr>
        <w:t>t</w:t>
      </w:r>
      <w:r w:rsidRPr="005E66C8">
        <w:rPr>
          <w:lang w:val="pl-PL"/>
        </w:rPr>
        <w:t xml:space="preserve">rzenie reklamacji nie będzie możliwe ze względu </w:t>
      </w:r>
      <w:r w:rsidR="00C05D09" w:rsidRPr="005E66C8">
        <w:rPr>
          <w:lang w:val="pl-PL"/>
        </w:rPr>
        <w:br/>
      </w:r>
      <w:r w:rsidRPr="005E66C8">
        <w:rPr>
          <w:lang w:val="pl-PL"/>
        </w:rPr>
        <w:t>na niekompletność oświadczenia klienta</w:t>
      </w:r>
      <w:r w:rsidR="00C270F2" w:rsidRPr="005E66C8">
        <w:rPr>
          <w:lang w:val="pl-PL"/>
        </w:rPr>
        <w:t>;</w:t>
      </w:r>
      <w:r w:rsidRPr="005E66C8">
        <w:rPr>
          <w:lang w:val="pl-PL"/>
        </w:rPr>
        <w:t xml:space="preserve"> </w:t>
      </w:r>
      <w:r w:rsidR="00C270F2" w:rsidRPr="005E66C8">
        <w:rPr>
          <w:lang w:val="pl-PL"/>
        </w:rPr>
        <w:t>n</w:t>
      </w:r>
      <w:r w:rsidR="00816B60" w:rsidRPr="005E66C8">
        <w:rPr>
          <w:lang w:val="pl-PL"/>
        </w:rPr>
        <w:t xml:space="preserve">iezależnie od powyższego, Bank udziela odpowiedzi na reklamację w terminie określonym w ust. </w:t>
      </w:r>
      <w:r w:rsidR="00307855">
        <w:rPr>
          <w:lang w:val="pl-PL"/>
        </w:rPr>
        <w:t>11</w:t>
      </w:r>
      <w:r w:rsidR="00816B60" w:rsidRPr="005E66C8">
        <w:rPr>
          <w:lang w:val="pl-PL"/>
        </w:rPr>
        <w:t xml:space="preserve">, a w szczególnie skomplikowanych przypadkach w terminie określonym w ust. </w:t>
      </w:r>
      <w:r w:rsidR="00307855">
        <w:rPr>
          <w:lang w:val="pl-PL"/>
        </w:rPr>
        <w:t>12</w:t>
      </w:r>
      <w:r w:rsidR="00816B60" w:rsidRPr="00091809">
        <w:rPr>
          <w:lang w:val="pl-PL"/>
        </w:rPr>
        <w:t>.</w:t>
      </w:r>
    </w:p>
    <w:p w14:paraId="4536AAD9" w14:textId="77777777" w:rsidR="00125AD5" w:rsidRPr="005E66C8" w:rsidRDefault="006850BD" w:rsidP="00E82800">
      <w:pPr>
        <w:numPr>
          <w:ilvl w:val="0"/>
          <w:numId w:val="152"/>
        </w:numPr>
        <w:jc w:val="both"/>
        <w:rPr>
          <w:spacing w:val="-2"/>
        </w:rPr>
      </w:pPr>
      <w:r w:rsidRPr="005E66C8">
        <w:rPr>
          <w:spacing w:val="-2"/>
        </w:rPr>
        <w:t xml:space="preserve">Bank </w:t>
      </w:r>
      <w:r w:rsidR="001C7F64" w:rsidRPr="005E66C8">
        <w:rPr>
          <w:spacing w:val="-2"/>
        </w:rPr>
        <w:t xml:space="preserve">odpowiada na </w:t>
      </w:r>
      <w:r w:rsidRPr="005E66C8">
        <w:rPr>
          <w:spacing w:val="-2"/>
        </w:rPr>
        <w:t>reklamacj</w:t>
      </w:r>
      <w:r w:rsidR="001C7F64" w:rsidRPr="005E66C8">
        <w:rPr>
          <w:spacing w:val="-2"/>
        </w:rPr>
        <w:t>ę</w:t>
      </w:r>
      <w:r w:rsidRPr="005E66C8">
        <w:rPr>
          <w:spacing w:val="-2"/>
        </w:rPr>
        <w:t xml:space="preserve"> </w:t>
      </w:r>
      <w:r w:rsidR="00355034" w:rsidRPr="005E66C8">
        <w:rPr>
          <w:spacing w:val="-2"/>
        </w:rPr>
        <w:t xml:space="preserve">bez zbędnej zwłoki nie później niż </w:t>
      </w:r>
      <w:r w:rsidRPr="005E66C8">
        <w:rPr>
          <w:spacing w:val="-2"/>
        </w:rPr>
        <w:t xml:space="preserve">w terminie </w:t>
      </w:r>
      <w:r w:rsidR="009B6F73" w:rsidRPr="005E66C8">
        <w:rPr>
          <w:spacing w:val="-2"/>
        </w:rPr>
        <w:t xml:space="preserve">do </w:t>
      </w:r>
      <w:r w:rsidR="00C8503A" w:rsidRPr="005E66C8">
        <w:rPr>
          <w:spacing w:val="-2"/>
        </w:rPr>
        <w:t xml:space="preserve">15 </w:t>
      </w:r>
      <w:r w:rsidRPr="005E66C8">
        <w:rPr>
          <w:spacing w:val="-2"/>
        </w:rPr>
        <w:t xml:space="preserve">dni </w:t>
      </w:r>
      <w:r w:rsidR="00C8503A" w:rsidRPr="005E66C8">
        <w:rPr>
          <w:spacing w:val="-2"/>
        </w:rPr>
        <w:t xml:space="preserve">roboczych </w:t>
      </w:r>
      <w:r w:rsidRPr="005E66C8">
        <w:rPr>
          <w:spacing w:val="-2"/>
        </w:rPr>
        <w:t xml:space="preserve">od </w:t>
      </w:r>
      <w:r w:rsidR="00C8503A" w:rsidRPr="005E66C8">
        <w:rPr>
          <w:spacing w:val="-2"/>
        </w:rPr>
        <w:t>dnia otrzymania reklamacji</w:t>
      </w:r>
      <w:r w:rsidR="00125AD5" w:rsidRPr="005E66C8">
        <w:rPr>
          <w:spacing w:val="-2"/>
        </w:rPr>
        <w:t xml:space="preserve">. </w:t>
      </w:r>
    </w:p>
    <w:p w14:paraId="5D451BB9" w14:textId="77777777" w:rsidR="00125AD5" w:rsidRPr="005E66C8" w:rsidRDefault="00125AD5" w:rsidP="00E9542D">
      <w:pPr>
        <w:numPr>
          <w:ilvl w:val="0"/>
          <w:numId w:val="152"/>
        </w:numPr>
        <w:jc w:val="both"/>
        <w:rPr>
          <w:color w:val="000000"/>
        </w:rPr>
      </w:pPr>
      <w:r w:rsidRPr="005E66C8">
        <w:rPr>
          <w:spacing w:val="-2"/>
        </w:rPr>
        <w:t>W szczególnie skomplikowanych przypadkach</w:t>
      </w:r>
      <w:r w:rsidR="00C8503A" w:rsidRPr="005E66C8">
        <w:t xml:space="preserve"> uniemożliwiających rozpatrzenie reklamacji i udzielenie odpowied</w:t>
      </w:r>
      <w:r w:rsidR="00C8503A" w:rsidRPr="00BC2779">
        <w:t>zi w terminie</w:t>
      </w:r>
      <w:r w:rsidRPr="00F91C75">
        <w:rPr>
          <w:spacing w:val="-2"/>
        </w:rPr>
        <w:t>, o którym mowa w ust. 1</w:t>
      </w:r>
      <w:r w:rsidR="008B0099">
        <w:rPr>
          <w:spacing w:val="-2"/>
        </w:rPr>
        <w:t>1</w:t>
      </w:r>
      <w:r w:rsidR="00C8503A" w:rsidRPr="00F91C75">
        <w:rPr>
          <w:spacing w:val="-2"/>
        </w:rPr>
        <w:t>,</w:t>
      </w:r>
      <w:r w:rsidR="00C8503A" w:rsidRPr="00F91C75">
        <w:t xml:space="preserve"> termin udzielenia odpowiedzi na reklamację</w:t>
      </w:r>
      <w:r w:rsidR="00C8503A" w:rsidRPr="00F91C75">
        <w:rPr>
          <w:spacing w:val="-2"/>
        </w:rPr>
        <w:t xml:space="preserve"> </w:t>
      </w:r>
      <w:r w:rsidRPr="00F91C75">
        <w:rPr>
          <w:spacing w:val="-2"/>
        </w:rPr>
        <w:t xml:space="preserve"> może ulec wydłużeniu do </w:t>
      </w:r>
      <w:r w:rsidR="00CA0CDC" w:rsidRPr="00F91C75">
        <w:rPr>
          <w:spacing w:val="-2"/>
        </w:rPr>
        <w:t xml:space="preserve">35 </w:t>
      </w:r>
      <w:r w:rsidRPr="00A45E96">
        <w:rPr>
          <w:spacing w:val="-2"/>
        </w:rPr>
        <w:t>dni</w:t>
      </w:r>
      <w:r w:rsidR="00CA0CDC" w:rsidRPr="00A45E96">
        <w:rPr>
          <w:spacing w:val="-2"/>
        </w:rPr>
        <w:t xml:space="preserve"> roboczych</w:t>
      </w:r>
      <w:r w:rsidR="00D04D12" w:rsidRPr="005E66C8">
        <w:rPr>
          <w:spacing w:val="-2"/>
        </w:rPr>
        <w:t>;</w:t>
      </w:r>
      <w:r w:rsidRPr="005E66C8">
        <w:rPr>
          <w:spacing w:val="-2"/>
        </w:rPr>
        <w:t xml:space="preserve"> </w:t>
      </w:r>
      <w:r w:rsidR="00D04D12" w:rsidRPr="005E66C8">
        <w:t>z</w:t>
      </w:r>
      <w:r w:rsidRPr="005E66C8">
        <w:t>a szczególnie skom</w:t>
      </w:r>
      <w:r w:rsidR="007C143D" w:rsidRPr="005E66C8">
        <w:t>pl</w:t>
      </w:r>
      <w:r w:rsidRPr="005E66C8">
        <w:t xml:space="preserve">ikowane przypadki uznaje się </w:t>
      </w:r>
      <w:r w:rsidR="00616A87" w:rsidRPr="005E66C8">
        <w:t>reklamacje dotyczące transakcji dokonanych</w:t>
      </w:r>
      <w:r w:rsidRPr="005E66C8">
        <w:t xml:space="preserve"> kartą poz</w:t>
      </w:r>
      <w:r w:rsidR="00616A87" w:rsidRPr="005E66C8">
        <w:t>a granicami kraju lub wymagających</w:t>
      </w:r>
      <w:r w:rsidRPr="005E66C8">
        <w:t xml:space="preserve"> uzyskania informacji od organizacji zajmującej się rozliczeniem transakcji wykonywanych przy użyciu kart płatniczych</w:t>
      </w:r>
      <w:r w:rsidR="00F27CCF" w:rsidRPr="005E66C8">
        <w:t xml:space="preserve"> lub od podmiotów trzecich współpracujących z Bankiem.</w:t>
      </w:r>
    </w:p>
    <w:p w14:paraId="3F4580B1" w14:textId="77777777" w:rsidR="00925A24" w:rsidRPr="00AE09E3" w:rsidRDefault="00F54280" w:rsidP="00E9542D">
      <w:pPr>
        <w:numPr>
          <w:ilvl w:val="0"/>
          <w:numId w:val="152"/>
        </w:numPr>
        <w:jc w:val="both"/>
      </w:pPr>
      <w:r w:rsidRPr="00AE09E3">
        <w:t>W przypadku</w:t>
      </w:r>
      <w:r>
        <w:t xml:space="preserve"> braku możliwości </w:t>
      </w:r>
      <w:r w:rsidR="00925A24">
        <w:t>udzielenia odpowiedzi na złożoną reklamację w terminie okre</w:t>
      </w:r>
      <w:r w:rsidR="00925A24" w:rsidRPr="00940A66">
        <w:t>ś</w:t>
      </w:r>
      <w:r w:rsidR="00925A24">
        <w:t xml:space="preserve">lonym w </w:t>
      </w:r>
      <w:r w:rsidR="00925A24" w:rsidRPr="00060DF0">
        <w:t xml:space="preserve">ust. </w:t>
      </w:r>
      <w:r w:rsidR="00307855">
        <w:t>11</w:t>
      </w:r>
      <w:r w:rsidR="002A38AB">
        <w:t>,</w:t>
      </w:r>
      <w:r w:rsidR="007D15FA" w:rsidRPr="00060DF0">
        <w:t xml:space="preserve"> </w:t>
      </w:r>
      <w:r w:rsidR="008265F5" w:rsidRPr="00AE09E3">
        <w:t>Bank</w:t>
      </w:r>
      <w:r w:rsidR="00355034" w:rsidRPr="00AE09E3">
        <w:t xml:space="preserve"> w formie pisemnej w terminie </w:t>
      </w:r>
      <w:r w:rsidR="00B53DCD" w:rsidRPr="00AE09E3">
        <w:t>14</w:t>
      </w:r>
      <w:r w:rsidR="00355034" w:rsidRPr="00AE09E3">
        <w:t xml:space="preserve"> dni od dnia </w:t>
      </w:r>
      <w:r w:rsidR="00CA0CDC">
        <w:t xml:space="preserve"> otrzymania </w:t>
      </w:r>
      <w:r w:rsidR="00355034" w:rsidRPr="00AE09E3">
        <w:t>reklamacji</w:t>
      </w:r>
      <w:r w:rsidR="00925A24" w:rsidRPr="00AE09E3">
        <w:t>:</w:t>
      </w:r>
    </w:p>
    <w:p w14:paraId="6866E323" w14:textId="77777777" w:rsidR="00925A24" w:rsidRDefault="00925A24" w:rsidP="00E9542D">
      <w:pPr>
        <w:numPr>
          <w:ilvl w:val="1"/>
          <w:numId w:val="90"/>
        </w:numPr>
        <w:tabs>
          <w:tab w:val="clear" w:pos="907"/>
        </w:tabs>
        <w:ind w:left="714" w:hanging="357"/>
        <w:jc w:val="both"/>
      </w:pPr>
      <w:r>
        <w:t>wyja</w:t>
      </w:r>
      <w:r w:rsidRPr="00940A66">
        <w:t>ś</w:t>
      </w:r>
      <w:r>
        <w:t xml:space="preserve">nia </w:t>
      </w:r>
      <w:r w:rsidR="00CA0CDC">
        <w:t xml:space="preserve"> przyczynę </w:t>
      </w:r>
      <w:r>
        <w:t>opó</w:t>
      </w:r>
      <w:r w:rsidRPr="00940A66">
        <w:t>ź</w:t>
      </w:r>
      <w:r>
        <w:t>nienia</w:t>
      </w:r>
      <w:r w:rsidR="00DA5C58">
        <w:t>;</w:t>
      </w:r>
    </w:p>
    <w:p w14:paraId="4E249194" w14:textId="77777777" w:rsidR="00925A24" w:rsidRDefault="00925A24" w:rsidP="00E9542D">
      <w:pPr>
        <w:numPr>
          <w:ilvl w:val="1"/>
          <w:numId w:val="90"/>
        </w:numPr>
        <w:tabs>
          <w:tab w:val="clear" w:pos="907"/>
        </w:tabs>
        <w:ind w:left="714" w:hanging="357"/>
        <w:jc w:val="both"/>
      </w:pPr>
      <w:r>
        <w:t>wskazuje okoliczno</w:t>
      </w:r>
      <w:r w:rsidRPr="00940A66">
        <w:t>ś</w:t>
      </w:r>
      <w:r>
        <w:t>ci, które musz</w:t>
      </w:r>
      <w:r w:rsidRPr="00940A66">
        <w:t xml:space="preserve">ą </w:t>
      </w:r>
      <w:r>
        <w:t>zosta</w:t>
      </w:r>
      <w:r w:rsidRPr="00940A66">
        <w:t xml:space="preserve">ć </w:t>
      </w:r>
      <w:r>
        <w:t>ustalone</w:t>
      </w:r>
      <w:r w:rsidR="00CA0CDC" w:rsidRPr="00CA0CDC">
        <w:t xml:space="preserve"> </w:t>
      </w:r>
      <w:r w:rsidR="00CA0CDC">
        <w:t>w celu rozpatrzenia sprawy</w:t>
      </w:r>
      <w:r w:rsidR="00DA5C58">
        <w:t>;</w:t>
      </w:r>
    </w:p>
    <w:p w14:paraId="6BF1A8C3" w14:textId="77777777" w:rsidR="00925A24" w:rsidRDefault="00925A24" w:rsidP="00E9542D">
      <w:pPr>
        <w:numPr>
          <w:ilvl w:val="1"/>
          <w:numId w:val="90"/>
        </w:numPr>
        <w:tabs>
          <w:tab w:val="clear" w:pos="907"/>
        </w:tabs>
        <w:ind w:left="714" w:hanging="357"/>
        <w:jc w:val="both"/>
      </w:pPr>
      <w:r>
        <w:t xml:space="preserve">wskazuje przewidywany termin </w:t>
      </w:r>
      <w:r w:rsidR="00CA0CDC">
        <w:t xml:space="preserve">rozpatrzenia reklamacji i </w:t>
      </w:r>
      <w:r>
        <w:t>udzielenia odpowiedzi</w:t>
      </w:r>
      <w:r w:rsidR="00B53DCD">
        <w:t xml:space="preserve"> na złożoną reklamację</w:t>
      </w:r>
      <w:r>
        <w:t>, który nie mo</w:t>
      </w:r>
      <w:r w:rsidRPr="00940A66">
        <w:t>ż</w:t>
      </w:r>
      <w:r>
        <w:t>e być dłu</w:t>
      </w:r>
      <w:r w:rsidRPr="00940A66">
        <w:t>ż</w:t>
      </w:r>
      <w:r>
        <w:t>szy ni</w:t>
      </w:r>
      <w:r w:rsidRPr="00940A66">
        <w:t xml:space="preserve">ż </w:t>
      </w:r>
      <w:r>
        <w:t>termin wskazany w ust</w:t>
      </w:r>
      <w:r w:rsidR="00AF7931">
        <w:t>.</w:t>
      </w:r>
      <w:r>
        <w:t xml:space="preserve"> </w:t>
      </w:r>
      <w:r w:rsidR="00307855">
        <w:t>12</w:t>
      </w:r>
      <w:r>
        <w:t>.</w:t>
      </w:r>
    </w:p>
    <w:p w14:paraId="30E4446A" w14:textId="77777777" w:rsidR="00083720" w:rsidRDefault="004468A5" w:rsidP="009C3D6E">
      <w:pPr>
        <w:numPr>
          <w:ilvl w:val="0"/>
          <w:numId w:val="152"/>
        </w:numPr>
        <w:jc w:val="both"/>
      </w:pPr>
      <w:r>
        <w:t>Do zachowania termin</w:t>
      </w:r>
      <w:r w:rsidR="00FF3D3C">
        <w:t>ów</w:t>
      </w:r>
      <w:r>
        <w:t>, o kt</w:t>
      </w:r>
      <w:r w:rsidR="00083720">
        <w:t>óry</w:t>
      </w:r>
      <w:r w:rsidR="00FF3D3C">
        <w:t>ch</w:t>
      </w:r>
      <w:r w:rsidR="00083720">
        <w:t xml:space="preserve"> mowa w ust. </w:t>
      </w:r>
      <w:r w:rsidR="00307855">
        <w:t>11 i 12</w:t>
      </w:r>
      <w:r w:rsidR="00167D68">
        <w:t xml:space="preserve"> </w:t>
      </w:r>
      <w:r w:rsidR="00CA0CDC" w:rsidRPr="00CA0CDC">
        <w:rPr>
          <w:color w:val="000000"/>
        </w:rPr>
        <w:t>jest wystarczające wysłanie odpowiedzi przed ich upływem, a w przypadku odpowiedzi udzielonych na piśmie - nadanie w placówce pocztowej operatora wyznaczonego w rozumieniu art. 3 pkt 13 ustawy z dnia 23 listopada 2012 r. - Prawo pocztowe.</w:t>
      </w:r>
    </w:p>
    <w:p w14:paraId="40216ED9" w14:textId="77777777" w:rsidR="00F27CCF" w:rsidRPr="00E70731" w:rsidRDefault="00D87481" w:rsidP="00E9542D">
      <w:pPr>
        <w:numPr>
          <w:ilvl w:val="0"/>
          <w:numId w:val="152"/>
        </w:numPr>
        <w:jc w:val="both"/>
      </w:pPr>
      <w:r w:rsidRPr="00E70731">
        <w:t>Udzielając</w:t>
      </w:r>
      <w:r w:rsidR="00F27CCF" w:rsidRPr="00E70731">
        <w:t xml:space="preserve"> odpowiedzi na rek</w:t>
      </w:r>
      <w:r>
        <w:t>l</w:t>
      </w:r>
      <w:r w:rsidR="00F27CCF" w:rsidRPr="00E70731">
        <w:t>amację Bank bier</w:t>
      </w:r>
      <w:r w:rsidR="006E2FB4" w:rsidRPr="00E70731">
        <w:t>z</w:t>
      </w:r>
      <w:r w:rsidR="00F27CCF" w:rsidRPr="00E70731">
        <w:t xml:space="preserve">e pod uwagę stan faktyczny istniejący </w:t>
      </w:r>
      <w:r w:rsidR="00F27CCF" w:rsidRPr="00E70731">
        <w:br/>
        <w:t xml:space="preserve">w ostatnim dniu terminu na udzielenie odpowiedzi na reklamację – określonego w ust. </w:t>
      </w:r>
      <w:r w:rsidR="00307855">
        <w:t>11</w:t>
      </w:r>
      <w:r w:rsidR="00F27CCF" w:rsidRPr="00E70731">
        <w:t xml:space="preserve">, a w szczególnie skomplikowanych przypadkach w ust. </w:t>
      </w:r>
      <w:r w:rsidR="00307855">
        <w:t>12</w:t>
      </w:r>
      <w:r w:rsidR="00F27CCF" w:rsidRPr="00E70731">
        <w:t xml:space="preserve"> </w:t>
      </w:r>
      <w:r w:rsidR="00E90C01">
        <w:t>–</w:t>
      </w:r>
      <w:r w:rsidR="00F27CCF" w:rsidRPr="00E70731">
        <w:t xml:space="preserve"> chyba</w:t>
      </w:r>
      <w:r w:rsidR="00E90C01">
        <w:t>,</w:t>
      </w:r>
      <w:r w:rsidR="00F27CCF" w:rsidRPr="00E70731">
        <w:t xml:space="preserve"> że informacje </w:t>
      </w:r>
      <w:r w:rsidR="00F27CCF" w:rsidRPr="00E70731">
        <w:br/>
        <w:t>i ewentualne dokumen</w:t>
      </w:r>
      <w:r>
        <w:t>t</w:t>
      </w:r>
      <w:r w:rsidR="00F27CCF" w:rsidRPr="00E70731">
        <w:t>y, jakimi dysponuje Bank, umożliwiają udzielenie odpowiedzi wcześniej.</w:t>
      </w:r>
    </w:p>
    <w:p w14:paraId="5DA65A97" w14:textId="4478681D" w:rsidR="00F27CCF" w:rsidRPr="00E70731" w:rsidRDefault="00F27CCF" w:rsidP="00E9542D">
      <w:pPr>
        <w:numPr>
          <w:ilvl w:val="0"/>
          <w:numId w:val="152"/>
        </w:numPr>
        <w:jc w:val="both"/>
      </w:pPr>
      <w:r w:rsidRPr="00E70731">
        <w:t>W przypadku gdy zmianie ulegnie stan faktyczny, w oparciu o który Bank udzielił odpowiedzi na reklamację, Bank ponownie rozpoznaje reklamację biorąc pod uwagę zmieniony stan faktyczny, o ile zmiany nastąpiły na korzyść klienta.</w:t>
      </w:r>
    </w:p>
    <w:p w14:paraId="51EE31F0" w14:textId="77777777" w:rsidR="006E2C87" w:rsidRDefault="006E2C87" w:rsidP="00E9542D">
      <w:pPr>
        <w:numPr>
          <w:ilvl w:val="0"/>
          <w:numId w:val="152"/>
        </w:numPr>
        <w:jc w:val="both"/>
      </w:pPr>
      <w:r>
        <w:t>Wszelkie informacje na temat prowadzonego procesu reklamacyjnego dotyczącego transakcji dokonanej kartą klient uzyskuje w placówce Banku, do której wpłynęła reklamacja.</w:t>
      </w:r>
    </w:p>
    <w:p w14:paraId="39FEB149" w14:textId="77777777" w:rsidR="00083720" w:rsidRPr="006C6842" w:rsidRDefault="00083720" w:rsidP="00E9542D">
      <w:pPr>
        <w:numPr>
          <w:ilvl w:val="0"/>
          <w:numId w:val="152"/>
        </w:numPr>
        <w:autoSpaceDE w:val="0"/>
        <w:autoSpaceDN w:val="0"/>
        <w:adjustRightInd w:val="0"/>
        <w:jc w:val="both"/>
      </w:pPr>
      <w:r>
        <w:t>Odpowiedź na reklamację udzielana jest</w:t>
      </w:r>
      <w:r w:rsidRPr="006C6842">
        <w:t>:</w:t>
      </w:r>
    </w:p>
    <w:p w14:paraId="7AE402FA" w14:textId="77777777" w:rsidR="00083720" w:rsidRPr="00410E1A" w:rsidRDefault="00383F27" w:rsidP="00E9542D">
      <w:pPr>
        <w:numPr>
          <w:ilvl w:val="1"/>
          <w:numId w:val="153"/>
        </w:numPr>
        <w:tabs>
          <w:tab w:val="clear" w:pos="907"/>
        </w:tabs>
        <w:autoSpaceDE w:val="0"/>
        <w:autoSpaceDN w:val="0"/>
        <w:adjustRightInd w:val="0"/>
        <w:ind w:left="709" w:hanging="283"/>
        <w:jc w:val="both"/>
        <w:rPr>
          <w:color w:val="000000"/>
          <w:spacing w:val="-2"/>
        </w:rPr>
      </w:pPr>
      <w:r w:rsidRPr="00410E1A">
        <w:rPr>
          <w:color w:val="000000"/>
          <w:spacing w:val="-2"/>
        </w:rPr>
        <w:t>w formie p</w:t>
      </w:r>
      <w:r w:rsidR="00F34EE2" w:rsidRPr="00410E1A">
        <w:rPr>
          <w:color w:val="000000"/>
          <w:spacing w:val="-2"/>
        </w:rPr>
        <w:t>apierow</w:t>
      </w:r>
      <w:r w:rsidRPr="00410E1A">
        <w:rPr>
          <w:color w:val="000000"/>
          <w:spacing w:val="-2"/>
        </w:rPr>
        <w:t xml:space="preserve">ej i wysyłana </w:t>
      </w:r>
      <w:r w:rsidR="00083720" w:rsidRPr="00410E1A">
        <w:rPr>
          <w:color w:val="000000"/>
          <w:spacing w:val="-2"/>
        </w:rPr>
        <w:t>listem poleconym na adres wskazany w reklamacji pr</w:t>
      </w:r>
      <w:r w:rsidR="00F83D5A" w:rsidRPr="00410E1A">
        <w:rPr>
          <w:color w:val="000000"/>
          <w:spacing w:val="-2"/>
        </w:rPr>
        <w:t xml:space="preserve">zez klienta, z zastrzeżeniem pkt </w:t>
      </w:r>
      <w:r w:rsidR="00083720" w:rsidRPr="00410E1A">
        <w:rPr>
          <w:color w:val="000000"/>
          <w:spacing w:val="-2"/>
        </w:rPr>
        <w:t>2</w:t>
      </w:r>
      <w:r w:rsidR="005552A5" w:rsidRPr="00410E1A">
        <w:rPr>
          <w:color w:val="000000"/>
          <w:spacing w:val="-2"/>
        </w:rPr>
        <w:t>;</w:t>
      </w:r>
    </w:p>
    <w:p w14:paraId="18531946" w14:textId="4F63F3F3" w:rsidR="000B6A6F" w:rsidRPr="00410E1A" w:rsidRDefault="000B6A6F" w:rsidP="00297453">
      <w:pPr>
        <w:numPr>
          <w:ilvl w:val="1"/>
          <w:numId w:val="153"/>
        </w:numPr>
        <w:tabs>
          <w:tab w:val="clear" w:pos="907"/>
        </w:tabs>
        <w:autoSpaceDE w:val="0"/>
        <w:autoSpaceDN w:val="0"/>
        <w:adjustRightInd w:val="0"/>
        <w:ind w:left="709" w:hanging="283"/>
        <w:jc w:val="both"/>
        <w:rPr>
          <w:color w:val="000000"/>
          <w:spacing w:val="-2"/>
        </w:rPr>
      </w:pPr>
      <w:bookmarkStart w:id="96" w:name="_Hlk98231884"/>
      <w:r w:rsidRPr="00410E1A">
        <w:rPr>
          <w:color w:val="000000"/>
          <w:spacing w:val="-2"/>
        </w:rPr>
        <w:lastRenderedPageBreak/>
        <w:t>na innym trwałym nośniku i na wniosek klienta, w tym z wykorzystaniem środków komunikacji elektronicznej, w formacie podpisanego elektronicznie pliku pdf i zaszyfrowan</w:t>
      </w:r>
      <w:r w:rsidR="00EF1D99">
        <w:rPr>
          <w:color w:val="000000"/>
          <w:spacing w:val="-2"/>
        </w:rPr>
        <w:t>ego</w:t>
      </w:r>
      <w:r w:rsidRPr="00410E1A">
        <w:rPr>
          <w:color w:val="000000"/>
          <w:spacing w:val="-2"/>
        </w:rPr>
        <w:t xml:space="preserve"> hasłem na adres e-mail klienta podany w formularzu reklamacji. Hasło umożliwiające odczytanie odpowiedzi na reklamację wysyłane jest w formie sms na numer telefonu podany na formularzu reklamacji.</w:t>
      </w:r>
    </w:p>
    <w:bookmarkEnd w:id="96"/>
    <w:p w14:paraId="45196439" w14:textId="4A1DAE46" w:rsidR="00FA48B5" w:rsidRDefault="00FA48B5" w:rsidP="005E387E">
      <w:pPr>
        <w:autoSpaceDE w:val="0"/>
        <w:autoSpaceDN w:val="0"/>
        <w:adjustRightInd w:val="0"/>
        <w:jc w:val="center"/>
      </w:pPr>
      <w:r w:rsidRPr="0008506B">
        <w:t xml:space="preserve">§ </w:t>
      </w:r>
      <w:r w:rsidR="0018739C">
        <w:t>56</w:t>
      </w:r>
    </w:p>
    <w:p w14:paraId="7A26AF1A" w14:textId="77777777" w:rsidR="00083720" w:rsidRDefault="00C7588F" w:rsidP="00297453">
      <w:pPr>
        <w:pStyle w:val="Tekstpodstawowywcity"/>
        <w:numPr>
          <w:ilvl w:val="6"/>
          <w:numId w:val="302"/>
        </w:numPr>
        <w:tabs>
          <w:tab w:val="clear" w:pos="2520"/>
        </w:tabs>
        <w:spacing w:after="0"/>
        <w:ind w:left="284" w:hanging="284"/>
        <w:jc w:val="both"/>
        <w:rPr>
          <w:lang w:val="pl-PL"/>
        </w:rPr>
      </w:pPr>
      <w:r>
        <w:rPr>
          <w:lang w:val="pl-PL"/>
        </w:rPr>
        <w:t>Klient</w:t>
      </w:r>
      <w:r w:rsidR="00083720">
        <w:rPr>
          <w:lang w:val="pl-PL"/>
        </w:rPr>
        <w:t xml:space="preserve"> może składać do Banku skargi</w:t>
      </w:r>
      <w:r w:rsidR="00EF4852">
        <w:rPr>
          <w:lang w:val="pl-PL"/>
        </w:rPr>
        <w:t xml:space="preserve"> </w:t>
      </w:r>
      <w:r w:rsidR="00E112EB">
        <w:rPr>
          <w:lang w:val="pl-PL"/>
        </w:rPr>
        <w:t xml:space="preserve">– </w:t>
      </w:r>
      <w:r w:rsidR="00E112EB" w:rsidRPr="00E70731">
        <w:rPr>
          <w:lang w:val="pl-PL"/>
        </w:rPr>
        <w:t>oświadczenia nie będące reklamacjami</w:t>
      </w:r>
      <w:r w:rsidR="00E112EB">
        <w:rPr>
          <w:lang w:val="pl-PL"/>
        </w:rPr>
        <w:t xml:space="preserve"> </w:t>
      </w:r>
      <w:r w:rsidR="000A05AD">
        <w:rPr>
          <w:lang w:val="pl-PL"/>
        </w:rPr>
        <w:t>–</w:t>
      </w:r>
      <w:r w:rsidR="00E112EB">
        <w:rPr>
          <w:lang w:val="pl-PL"/>
        </w:rPr>
        <w:t xml:space="preserve"> </w:t>
      </w:r>
      <w:r w:rsidR="00816B60">
        <w:rPr>
          <w:lang w:val="pl-PL"/>
        </w:rPr>
        <w:br/>
      </w:r>
      <w:r w:rsidR="00EF4852">
        <w:rPr>
          <w:lang w:val="pl-PL"/>
        </w:rPr>
        <w:t>w zakresie dotyczącym usług świadczonych przez Bank lub wykonywanej przez Bank działalności.</w:t>
      </w:r>
    </w:p>
    <w:p w14:paraId="391874D4" w14:textId="77777777" w:rsidR="00083720" w:rsidRDefault="00C7588F" w:rsidP="00297453">
      <w:pPr>
        <w:pStyle w:val="Tekstpodstawowywcity"/>
        <w:numPr>
          <w:ilvl w:val="6"/>
          <w:numId w:val="302"/>
        </w:numPr>
        <w:tabs>
          <w:tab w:val="clear" w:pos="2520"/>
        </w:tabs>
        <w:spacing w:after="0"/>
        <w:ind w:left="284" w:hanging="284"/>
        <w:jc w:val="both"/>
        <w:rPr>
          <w:lang w:val="pl-PL"/>
        </w:rPr>
      </w:pPr>
      <w:r>
        <w:rPr>
          <w:lang w:val="pl-PL"/>
        </w:rPr>
        <w:t>Klient</w:t>
      </w:r>
      <w:r w:rsidR="00083720">
        <w:rPr>
          <w:lang w:val="pl-PL"/>
        </w:rPr>
        <w:t xml:space="preserve"> może składać do Banku wnioski</w:t>
      </w:r>
      <w:r w:rsidR="00951045">
        <w:rPr>
          <w:lang w:val="pl-PL"/>
        </w:rPr>
        <w:t xml:space="preserve"> </w:t>
      </w:r>
      <w:r w:rsidR="00083720">
        <w:rPr>
          <w:lang w:val="pl-PL"/>
        </w:rPr>
        <w:t>w zakresie dotyczącym poprawy funkcjonowania Banku, lepszego zaspokojenia potrzeb klientów Banku, usprawnienia pracy lub poszerzenia oferty.</w:t>
      </w:r>
    </w:p>
    <w:p w14:paraId="7A46B092" w14:textId="23ACA04F" w:rsidR="00A67C2A" w:rsidRPr="00842EF7" w:rsidRDefault="007108D2" w:rsidP="00297453">
      <w:pPr>
        <w:pStyle w:val="Tekstpodstawowywcity"/>
        <w:numPr>
          <w:ilvl w:val="6"/>
          <w:numId w:val="302"/>
        </w:numPr>
        <w:tabs>
          <w:tab w:val="clear" w:pos="2520"/>
        </w:tabs>
        <w:spacing w:after="0"/>
        <w:ind w:left="284" w:hanging="284"/>
        <w:jc w:val="both"/>
        <w:rPr>
          <w:lang w:val="pl-PL"/>
        </w:rPr>
      </w:pPr>
      <w:bookmarkStart w:id="97" w:name="_Hlk98231991"/>
      <w:r>
        <w:rPr>
          <w:lang w:val="pl-PL"/>
        </w:rPr>
        <w:t xml:space="preserve">Do skarg i wniosków stosuje się odpowiednio postanowienia niniejszego rozdziału </w:t>
      </w:r>
      <w:r w:rsidR="00816B60">
        <w:rPr>
          <w:lang w:val="pl-PL"/>
        </w:rPr>
        <w:br/>
      </w:r>
      <w:r>
        <w:rPr>
          <w:lang w:val="pl-PL"/>
        </w:rPr>
        <w:t xml:space="preserve">za wyjątkiem </w:t>
      </w:r>
      <w:r w:rsidR="000C7668">
        <w:rPr>
          <w:lang w:val="pl-PL"/>
        </w:rPr>
        <w:t xml:space="preserve">§ </w:t>
      </w:r>
      <w:r w:rsidR="0018739C">
        <w:rPr>
          <w:lang w:val="pl-PL"/>
        </w:rPr>
        <w:t>57</w:t>
      </w:r>
      <w:r w:rsidR="000C7668">
        <w:rPr>
          <w:lang w:val="pl-PL"/>
        </w:rPr>
        <w:t xml:space="preserve"> ust. 3 pkt 4</w:t>
      </w:r>
      <w:r w:rsidR="00A67C2A" w:rsidRPr="00A67C2A">
        <w:rPr>
          <w:lang w:val="pl-PL"/>
        </w:rPr>
        <w:t xml:space="preserve"> </w:t>
      </w:r>
      <w:r w:rsidR="00A67C2A">
        <w:rPr>
          <w:lang w:val="pl-PL"/>
        </w:rPr>
        <w:t xml:space="preserve">i ust. 4 </w:t>
      </w:r>
      <w:r w:rsidR="00A67C2A" w:rsidRPr="00842EF7">
        <w:rPr>
          <w:lang w:val="pl-PL"/>
        </w:rPr>
        <w:t>(w zakresie w jakim dotyczą Rzecznika Finansowego).</w:t>
      </w:r>
    </w:p>
    <w:p w14:paraId="04F0BCCA" w14:textId="39B8DF25" w:rsidR="006F3D92" w:rsidRDefault="006F3D92" w:rsidP="00E002C5">
      <w:pPr>
        <w:autoSpaceDE w:val="0"/>
        <w:autoSpaceDN w:val="0"/>
        <w:adjustRightInd w:val="0"/>
        <w:jc w:val="center"/>
        <w:rPr>
          <w:b/>
          <w:color w:val="000000"/>
        </w:rPr>
      </w:pPr>
      <w:bookmarkStart w:id="98" w:name="_Toc233384260"/>
      <w:bookmarkEnd w:id="97"/>
      <w:r w:rsidRPr="0008506B">
        <w:rPr>
          <w:color w:val="000000"/>
        </w:rPr>
        <w:t xml:space="preserve">§ </w:t>
      </w:r>
      <w:r w:rsidR="0018739C">
        <w:rPr>
          <w:color w:val="000000"/>
        </w:rPr>
        <w:t>57</w:t>
      </w:r>
    </w:p>
    <w:p w14:paraId="22874CA7" w14:textId="77777777" w:rsidR="001A5DBC" w:rsidRDefault="005460A9" w:rsidP="00E9542D">
      <w:pPr>
        <w:numPr>
          <w:ilvl w:val="0"/>
          <w:numId w:val="88"/>
        </w:numPr>
        <w:tabs>
          <w:tab w:val="left" w:pos="-2552"/>
          <w:tab w:val="left" w:pos="-2410"/>
        </w:tabs>
        <w:autoSpaceDE w:val="0"/>
        <w:autoSpaceDN w:val="0"/>
        <w:adjustRightInd w:val="0"/>
        <w:ind w:left="357" w:hanging="357"/>
        <w:jc w:val="both"/>
        <w:rPr>
          <w:color w:val="000000"/>
        </w:rPr>
      </w:pPr>
      <w:r w:rsidRPr="005460A9">
        <w:rPr>
          <w:color w:val="000000"/>
        </w:rPr>
        <w:t>Bank</w:t>
      </w:r>
      <w:r>
        <w:rPr>
          <w:color w:val="000000"/>
        </w:rPr>
        <w:t xml:space="preserve"> </w:t>
      </w:r>
      <w:r w:rsidR="009D48CD">
        <w:rPr>
          <w:color w:val="000000"/>
        </w:rPr>
        <w:t xml:space="preserve">jest podmiotem podlegającym </w:t>
      </w:r>
      <w:r>
        <w:rPr>
          <w:color w:val="000000"/>
        </w:rPr>
        <w:t>nadzorowi Komisji Nadzoru Finansowego</w:t>
      </w:r>
      <w:r w:rsidR="001A5DBC">
        <w:rPr>
          <w:color w:val="000000"/>
        </w:rPr>
        <w:t>.</w:t>
      </w:r>
    </w:p>
    <w:p w14:paraId="3B947025" w14:textId="77777777" w:rsidR="001A5DBC" w:rsidRPr="00D14F6C" w:rsidRDefault="001A5DBC" w:rsidP="00E9542D">
      <w:pPr>
        <w:numPr>
          <w:ilvl w:val="0"/>
          <w:numId w:val="88"/>
        </w:numPr>
        <w:tabs>
          <w:tab w:val="left" w:pos="-2552"/>
        </w:tabs>
        <w:autoSpaceDE w:val="0"/>
        <w:autoSpaceDN w:val="0"/>
        <w:adjustRightInd w:val="0"/>
        <w:ind w:left="357" w:hanging="357"/>
        <w:jc w:val="both"/>
      </w:pPr>
      <w:r>
        <w:rPr>
          <w:color w:val="000000"/>
        </w:rPr>
        <w:t xml:space="preserve">W przypadku sporu </w:t>
      </w:r>
      <w:r w:rsidR="009D48CD">
        <w:rPr>
          <w:color w:val="000000"/>
        </w:rPr>
        <w:t xml:space="preserve">z </w:t>
      </w:r>
      <w:r w:rsidR="008265F5">
        <w:rPr>
          <w:color w:val="000000"/>
        </w:rPr>
        <w:t>Bank</w:t>
      </w:r>
      <w:r w:rsidR="009D48CD">
        <w:rPr>
          <w:color w:val="000000"/>
        </w:rPr>
        <w:t xml:space="preserve">iem </w:t>
      </w:r>
      <w:r w:rsidR="00F83D5A">
        <w:rPr>
          <w:color w:val="000000"/>
        </w:rPr>
        <w:t>klient</w:t>
      </w:r>
      <w:r>
        <w:rPr>
          <w:color w:val="000000"/>
        </w:rPr>
        <w:t xml:space="preserve"> może zwrócić się o pomoc </w:t>
      </w:r>
      <w:r w:rsidRPr="00D14F6C">
        <w:t>do Miejski</w:t>
      </w:r>
      <w:r w:rsidR="00A537D3">
        <w:t>ego</w:t>
      </w:r>
      <w:r w:rsidRPr="00D14F6C">
        <w:t xml:space="preserve"> </w:t>
      </w:r>
      <w:r w:rsidR="00F83D5A">
        <w:br/>
        <w:t>lub</w:t>
      </w:r>
      <w:r w:rsidRPr="00D14F6C">
        <w:t xml:space="preserve"> Powiatow</w:t>
      </w:r>
      <w:r w:rsidR="00F83D5A">
        <w:t>ego</w:t>
      </w:r>
      <w:r w:rsidRPr="00D14F6C">
        <w:t xml:space="preserve"> Rzecznik</w:t>
      </w:r>
      <w:r w:rsidR="00F83D5A">
        <w:t>a</w:t>
      </w:r>
      <w:r w:rsidRPr="00D14F6C">
        <w:t xml:space="preserve"> Konsumenta.</w:t>
      </w:r>
    </w:p>
    <w:p w14:paraId="489F0E3D" w14:textId="77777777" w:rsidR="00804971" w:rsidRPr="005E66C8" w:rsidRDefault="00F83D5A" w:rsidP="00927FFA">
      <w:pPr>
        <w:numPr>
          <w:ilvl w:val="0"/>
          <w:numId w:val="88"/>
        </w:numPr>
        <w:tabs>
          <w:tab w:val="left" w:pos="-1985"/>
        </w:tabs>
        <w:autoSpaceDE w:val="0"/>
        <w:autoSpaceDN w:val="0"/>
        <w:adjustRightInd w:val="0"/>
        <w:ind w:left="357" w:hanging="357"/>
      </w:pPr>
      <w:r w:rsidRPr="005E66C8">
        <w:t>Od stanowiska zawartego w odpowiedzi na</w:t>
      </w:r>
      <w:r w:rsidR="00804971" w:rsidRPr="005E66C8">
        <w:t xml:space="preserve"> reklamacj</w:t>
      </w:r>
      <w:r w:rsidRPr="005E66C8">
        <w:t xml:space="preserve">ę </w:t>
      </w:r>
      <w:r w:rsidR="008A6396" w:rsidRPr="007772A9">
        <w:t>uży</w:t>
      </w:r>
      <w:r w:rsidR="00407DA7" w:rsidRPr="007772A9">
        <w:t>t</w:t>
      </w:r>
      <w:r w:rsidR="008A6396" w:rsidRPr="007772A9">
        <w:t>kownik</w:t>
      </w:r>
      <w:r w:rsidR="008A6396" w:rsidRPr="005E66C8">
        <w:t xml:space="preserve"> </w:t>
      </w:r>
      <w:r w:rsidR="00083720" w:rsidRPr="005E66C8">
        <w:t>może</w:t>
      </w:r>
      <w:r w:rsidR="00804971" w:rsidRPr="005E66C8">
        <w:t>:</w:t>
      </w:r>
    </w:p>
    <w:p w14:paraId="18F208FD" w14:textId="0DA9E34F" w:rsidR="00083720" w:rsidRPr="002D23CE" w:rsidRDefault="00F83D5A" w:rsidP="00927FFA">
      <w:pPr>
        <w:numPr>
          <w:ilvl w:val="1"/>
          <w:numId w:val="89"/>
        </w:numPr>
        <w:tabs>
          <w:tab w:val="clear" w:pos="907"/>
          <w:tab w:val="num" w:pos="-2552"/>
        </w:tabs>
        <w:autoSpaceDE w:val="0"/>
        <w:autoSpaceDN w:val="0"/>
        <w:adjustRightInd w:val="0"/>
        <w:ind w:left="714" w:right="-2" w:hanging="357"/>
      </w:pPr>
      <w:r w:rsidRPr="005E66C8">
        <w:t>o</w:t>
      </w:r>
      <w:r w:rsidR="00083720" w:rsidRPr="005E66C8">
        <w:t>dwołać się do</w:t>
      </w:r>
      <w:r w:rsidR="00F34EE2" w:rsidRPr="00F903AC">
        <w:rPr>
          <w:i/>
        </w:rPr>
        <w:t xml:space="preserve"> </w:t>
      </w:r>
      <w:r w:rsidR="00F34EE2" w:rsidRPr="009A01D0">
        <w:t xml:space="preserve">Prezesa Zarządu </w:t>
      </w:r>
      <w:r w:rsidR="00297453">
        <w:rPr>
          <w:color w:val="000000"/>
        </w:rPr>
        <w:t>Banku</w:t>
      </w:r>
      <w:r w:rsidR="00F34EE2" w:rsidRPr="009A01D0">
        <w:t>, a w przypadku złożenia skargi na działalność Zarządu</w:t>
      </w:r>
      <w:r w:rsidR="00083720" w:rsidRPr="004371A6">
        <w:t xml:space="preserve"> do Rady Nadzorczej Banku</w:t>
      </w:r>
      <w:r w:rsidR="002D23CE">
        <w:t xml:space="preserve">, </w:t>
      </w:r>
      <w:r w:rsidR="002D23CE" w:rsidRPr="002D23CE">
        <w:rPr>
          <w:iCs/>
        </w:rPr>
        <w:t xml:space="preserve">poprzez złożenie odwołania w </w:t>
      </w:r>
      <w:r w:rsidR="007F1649">
        <w:rPr>
          <w:iCs/>
        </w:rPr>
        <w:t>f</w:t>
      </w:r>
      <w:r w:rsidR="002D23CE" w:rsidRPr="002D23CE">
        <w:rPr>
          <w:iCs/>
        </w:rPr>
        <w:t>ormie i miejscu właściwej dla reklamacji</w:t>
      </w:r>
      <w:r w:rsidR="005552A5" w:rsidRPr="002D23CE">
        <w:t>;</w:t>
      </w:r>
    </w:p>
    <w:p w14:paraId="184F88AF" w14:textId="77777777" w:rsidR="00F83D5A" w:rsidRPr="005E66C8" w:rsidRDefault="00F83D5A" w:rsidP="00927FFA">
      <w:pPr>
        <w:numPr>
          <w:ilvl w:val="1"/>
          <w:numId w:val="89"/>
        </w:numPr>
        <w:tabs>
          <w:tab w:val="clear" w:pos="907"/>
          <w:tab w:val="num" w:pos="-2552"/>
        </w:tabs>
        <w:autoSpaceDE w:val="0"/>
        <w:autoSpaceDN w:val="0"/>
        <w:adjustRightInd w:val="0"/>
        <w:ind w:left="714" w:hanging="357"/>
      </w:pPr>
      <w:r w:rsidRPr="005E66C8">
        <w:t xml:space="preserve">złożyć zapis na Sąd Polubowny przy Komisji Nadzoru Finansowego; </w:t>
      </w:r>
    </w:p>
    <w:p w14:paraId="3E3B72F2" w14:textId="77777777" w:rsidR="006A76F7" w:rsidRPr="005E66C8" w:rsidRDefault="00804971" w:rsidP="00927FFA">
      <w:pPr>
        <w:numPr>
          <w:ilvl w:val="1"/>
          <w:numId w:val="89"/>
        </w:numPr>
        <w:tabs>
          <w:tab w:val="clear" w:pos="907"/>
          <w:tab w:val="num" w:pos="-2552"/>
        </w:tabs>
        <w:autoSpaceDE w:val="0"/>
        <w:autoSpaceDN w:val="0"/>
        <w:adjustRightInd w:val="0"/>
        <w:ind w:left="714" w:hanging="357"/>
      </w:pPr>
      <w:r w:rsidRPr="005E66C8">
        <w:t>skorzysta</w:t>
      </w:r>
      <w:r w:rsidR="006A76F7" w:rsidRPr="005E66C8">
        <w:t>ć</w:t>
      </w:r>
      <w:r w:rsidRPr="005E66C8">
        <w:t xml:space="preserve"> z instytucji Arbitra Bankowego przy Związku Bank</w:t>
      </w:r>
      <w:r w:rsidR="00AA53AA" w:rsidRPr="005E66C8">
        <w:t>ów</w:t>
      </w:r>
      <w:r w:rsidRPr="005E66C8">
        <w:t xml:space="preserve"> Polskich</w:t>
      </w:r>
      <w:r w:rsidR="008558C5" w:rsidRPr="005E66C8">
        <w:t>;</w:t>
      </w:r>
    </w:p>
    <w:p w14:paraId="09B591CC" w14:textId="77777777" w:rsidR="00D6719F" w:rsidRPr="005E66C8" w:rsidRDefault="00083720" w:rsidP="00927FFA">
      <w:pPr>
        <w:numPr>
          <w:ilvl w:val="1"/>
          <w:numId w:val="89"/>
        </w:numPr>
        <w:tabs>
          <w:tab w:val="clear" w:pos="907"/>
          <w:tab w:val="num" w:pos="-2552"/>
        </w:tabs>
        <w:autoSpaceDE w:val="0"/>
        <w:autoSpaceDN w:val="0"/>
        <w:adjustRightInd w:val="0"/>
        <w:ind w:left="714" w:hanging="357"/>
      </w:pPr>
      <w:r w:rsidRPr="005E66C8">
        <w:t>złożyć wniosek</w:t>
      </w:r>
      <w:r w:rsidR="00D6719F" w:rsidRPr="005E66C8">
        <w:t xml:space="preserve"> </w:t>
      </w:r>
      <w:r w:rsidRPr="005E66C8">
        <w:t>do</w:t>
      </w:r>
      <w:r w:rsidR="00D6719F" w:rsidRPr="005E66C8">
        <w:t xml:space="preserve"> Rzecznika F</w:t>
      </w:r>
      <w:r w:rsidR="00E5767D" w:rsidRPr="005E66C8">
        <w:t>i</w:t>
      </w:r>
      <w:r w:rsidR="00D6719F" w:rsidRPr="005E66C8">
        <w:t>na</w:t>
      </w:r>
      <w:r w:rsidR="00E5767D" w:rsidRPr="005E66C8">
        <w:t>n</w:t>
      </w:r>
      <w:r w:rsidR="00D6719F" w:rsidRPr="005E66C8">
        <w:t>sowego</w:t>
      </w:r>
      <w:r w:rsidRPr="005E66C8">
        <w:t xml:space="preserve"> w sprawie rozwiązania sporu</w:t>
      </w:r>
      <w:r w:rsidR="00F83D5A" w:rsidRPr="005E66C8">
        <w:t xml:space="preserve"> lub</w:t>
      </w:r>
    </w:p>
    <w:p w14:paraId="15A6F775" w14:textId="77777777" w:rsidR="00CA0CDC" w:rsidRPr="005E66C8" w:rsidRDefault="00CA0CDC" w:rsidP="00927FFA">
      <w:pPr>
        <w:numPr>
          <w:ilvl w:val="1"/>
          <w:numId w:val="89"/>
        </w:numPr>
        <w:tabs>
          <w:tab w:val="clear" w:pos="907"/>
          <w:tab w:val="num" w:pos="-2552"/>
        </w:tabs>
        <w:autoSpaceDE w:val="0"/>
        <w:autoSpaceDN w:val="0"/>
        <w:adjustRightInd w:val="0"/>
        <w:ind w:left="709" w:hanging="357"/>
      </w:pPr>
      <w:r w:rsidRPr="005E66C8">
        <w:t xml:space="preserve">skierować sprawę </w:t>
      </w:r>
      <w:r w:rsidR="00804971" w:rsidRPr="005E66C8">
        <w:t>do sądu powszechnego</w:t>
      </w:r>
      <w:r w:rsidR="0072647E">
        <w:t>.</w:t>
      </w:r>
    </w:p>
    <w:p w14:paraId="41700DC2" w14:textId="77777777" w:rsidR="00692482" w:rsidRPr="00A848ED" w:rsidRDefault="00692482" w:rsidP="00E9542D">
      <w:pPr>
        <w:numPr>
          <w:ilvl w:val="0"/>
          <w:numId w:val="88"/>
        </w:numPr>
        <w:tabs>
          <w:tab w:val="left" w:pos="-1985"/>
        </w:tabs>
        <w:autoSpaceDE w:val="0"/>
        <w:autoSpaceDN w:val="0"/>
        <w:adjustRightInd w:val="0"/>
        <w:ind w:left="357" w:hanging="357"/>
        <w:jc w:val="both"/>
      </w:pPr>
      <w:r w:rsidRPr="00A848ED">
        <w:t>Podmiotami uprawnionymi do prowadzenia postępowania w sprawie pozasądowego rozwiązywania sporów konsumenckich w rozumieniu ustawy z dnia 23 września 2016 r. o</w:t>
      </w:r>
      <w:r>
        <w:t> </w:t>
      </w:r>
      <w:r w:rsidRPr="00A848ED">
        <w:t>pozasądowym rozwi</w:t>
      </w:r>
      <w:r>
        <w:t>ą</w:t>
      </w:r>
      <w:r w:rsidRPr="00A848ED">
        <w:t>zywaniu sporów konsumenckich są:</w:t>
      </w:r>
    </w:p>
    <w:p w14:paraId="02CCA58B" w14:textId="77777777" w:rsidR="00692482" w:rsidRPr="00A848ED" w:rsidRDefault="00692482" w:rsidP="00E9542D">
      <w:pPr>
        <w:pStyle w:val="Akapitzlist"/>
        <w:numPr>
          <w:ilvl w:val="0"/>
          <w:numId w:val="182"/>
        </w:numPr>
        <w:spacing w:after="160" w:line="252" w:lineRule="auto"/>
        <w:jc w:val="both"/>
      </w:pPr>
      <w:r w:rsidRPr="00A848ED">
        <w:t xml:space="preserve">Rzecznik Finansowy, adres strony internetowej:  </w:t>
      </w:r>
      <w:r w:rsidR="0075236D">
        <w:t>https://</w:t>
      </w:r>
      <w:hyperlink r:id="rId12" w:history="1">
        <w:r w:rsidRPr="00A848ED">
          <w:t>www.rf.gov.pl</w:t>
        </w:r>
      </w:hyperlink>
      <w:r>
        <w:t>;</w:t>
      </w:r>
    </w:p>
    <w:p w14:paraId="7FF785B5" w14:textId="77777777" w:rsidR="00692482" w:rsidRPr="00A848ED" w:rsidRDefault="00692482" w:rsidP="00E9542D">
      <w:pPr>
        <w:pStyle w:val="Akapitzlist"/>
        <w:numPr>
          <w:ilvl w:val="0"/>
          <w:numId w:val="182"/>
        </w:numPr>
        <w:spacing w:after="160" w:line="252" w:lineRule="auto"/>
        <w:jc w:val="both"/>
      </w:pPr>
      <w:r w:rsidRPr="00A848ED">
        <w:t xml:space="preserve">Sąd Polubowny przy Komisji Nadzoru Finansowego, adres strony internetowej: </w:t>
      </w:r>
      <w:r w:rsidR="0075236D" w:rsidRPr="0075236D">
        <w:t>https://www.knf.gov.pl</w:t>
      </w:r>
    </w:p>
    <w:p w14:paraId="55D16425" w14:textId="77777777" w:rsidR="00692482" w:rsidRPr="00A848ED" w:rsidRDefault="00692482" w:rsidP="00E9542D">
      <w:pPr>
        <w:pStyle w:val="Akapitzlist"/>
        <w:numPr>
          <w:ilvl w:val="0"/>
          <w:numId w:val="182"/>
        </w:numPr>
        <w:spacing w:after="160" w:line="252" w:lineRule="auto"/>
        <w:jc w:val="both"/>
      </w:pPr>
      <w:r w:rsidRPr="00A848ED">
        <w:t xml:space="preserve">Bankowy Arbitraż Konsumencki przy Związku Banków Polskich, adres strony internetowej: </w:t>
      </w:r>
      <w:r w:rsidR="0075236D" w:rsidRPr="0075236D">
        <w:t>https://</w:t>
      </w:r>
      <w:r>
        <w:t>www.</w:t>
      </w:r>
      <w:r w:rsidRPr="00A848ED">
        <w:t>zbp.pl</w:t>
      </w:r>
    </w:p>
    <w:p w14:paraId="5CFBC5DE" w14:textId="77777777" w:rsidR="004A64C5" w:rsidRDefault="004A64C5" w:rsidP="005F6E71">
      <w:pPr>
        <w:pStyle w:val="Nagwek2a"/>
        <w:numPr>
          <w:ilvl w:val="0"/>
          <w:numId w:val="145"/>
        </w:numPr>
        <w:spacing w:before="0"/>
        <w:ind w:left="357" w:hanging="357"/>
        <w:jc w:val="center"/>
        <w:rPr>
          <w:b/>
          <w:i w:val="0"/>
          <w:sz w:val="28"/>
          <w:u w:val="none"/>
        </w:rPr>
      </w:pPr>
      <w:bookmarkStart w:id="99" w:name="_Toc98249272"/>
      <w:r>
        <w:rPr>
          <w:b/>
          <w:i w:val="0"/>
          <w:sz w:val="28"/>
          <w:u w:val="none"/>
        </w:rPr>
        <w:t>Taryfa prowizji i opłat</w:t>
      </w:r>
      <w:bookmarkEnd w:id="98"/>
      <w:bookmarkEnd w:id="99"/>
    </w:p>
    <w:p w14:paraId="41E2BB1A" w14:textId="28C3256D" w:rsidR="004A64C5" w:rsidRDefault="004A64C5" w:rsidP="005E387E">
      <w:pPr>
        <w:tabs>
          <w:tab w:val="left" w:pos="1702"/>
        </w:tabs>
        <w:jc w:val="center"/>
      </w:pPr>
      <w:r w:rsidRPr="0008506B">
        <w:t xml:space="preserve">§ </w:t>
      </w:r>
      <w:r w:rsidR="0018739C">
        <w:t>58</w:t>
      </w:r>
    </w:p>
    <w:p w14:paraId="3230AC0A" w14:textId="77777777" w:rsidR="004A64C5" w:rsidRDefault="004A64C5" w:rsidP="009A01D0">
      <w:pPr>
        <w:numPr>
          <w:ilvl w:val="0"/>
          <w:numId w:val="12"/>
        </w:numPr>
        <w:ind w:left="357" w:hanging="357"/>
        <w:jc w:val="both"/>
      </w:pPr>
      <w:r>
        <w:t xml:space="preserve">Za czynności związane ze świadczeniem usług określonych w </w:t>
      </w:r>
      <w:r w:rsidR="000F3D63">
        <w:t>u</w:t>
      </w:r>
      <w:r>
        <w:t xml:space="preserve">mowie </w:t>
      </w:r>
      <w:r w:rsidR="008265F5">
        <w:t>Bank</w:t>
      </w:r>
      <w:r>
        <w:t xml:space="preserve"> pobiera opłaty i prowizje</w:t>
      </w:r>
      <w:r w:rsidR="005E387E">
        <w:t>,</w:t>
      </w:r>
      <w:r>
        <w:t xml:space="preserve"> zgodnie z obowiązującą w </w:t>
      </w:r>
      <w:r w:rsidR="008265F5">
        <w:t>Bank</w:t>
      </w:r>
      <w:r>
        <w:t xml:space="preserve">u </w:t>
      </w:r>
      <w:r w:rsidR="000F3D63">
        <w:t>t</w:t>
      </w:r>
      <w:r>
        <w:t xml:space="preserve">aryfą, z której wyciąg </w:t>
      </w:r>
      <w:r w:rsidR="008265F5">
        <w:t>Bank</w:t>
      </w:r>
      <w:r>
        <w:t xml:space="preserve"> wydaje </w:t>
      </w:r>
      <w:r w:rsidR="000F3D63">
        <w:t>p</w:t>
      </w:r>
      <w:r>
        <w:t>osiadaczowi rachunku przy</w:t>
      </w:r>
      <w:r w:rsidR="00314FED">
        <w:t xml:space="preserve"> zawieraniu  umowy.</w:t>
      </w:r>
    </w:p>
    <w:p w14:paraId="1044BC13" w14:textId="77777777" w:rsidR="004A64C5" w:rsidRDefault="00FA0466" w:rsidP="009A01D0">
      <w:pPr>
        <w:numPr>
          <w:ilvl w:val="0"/>
          <w:numId w:val="12"/>
        </w:numPr>
        <w:ind w:left="357" w:hanging="357"/>
        <w:jc w:val="both"/>
        <w:rPr>
          <w:color w:val="000000"/>
        </w:rPr>
      </w:pPr>
      <w:r>
        <w:t xml:space="preserve">Aktualna </w:t>
      </w:r>
      <w:r w:rsidR="000F3D63">
        <w:t>t</w:t>
      </w:r>
      <w:r w:rsidR="004A64C5">
        <w:t xml:space="preserve">aryfa jest udostępniania </w:t>
      </w:r>
      <w:r w:rsidR="004A64C5">
        <w:rPr>
          <w:color w:val="000000"/>
        </w:rPr>
        <w:t xml:space="preserve">w </w:t>
      </w:r>
      <w:r w:rsidR="00EB204D">
        <w:rPr>
          <w:color w:val="000000"/>
        </w:rPr>
        <w:t>placówkach</w:t>
      </w:r>
      <w:r w:rsidR="004A64C5">
        <w:rPr>
          <w:color w:val="000000"/>
        </w:rPr>
        <w:t xml:space="preserve"> </w:t>
      </w:r>
      <w:r w:rsidR="008265F5">
        <w:rPr>
          <w:color w:val="000000"/>
        </w:rPr>
        <w:t>Bank</w:t>
      </w:r>
      <w:r w:rsidR="004A64C5">
        <w:rPr>
          <w:color w:val="000000"/>
        </w:rPr>
        <w:t xml:space="preserve">u w formie komunikatu na tablicy ogłoszeń oraz w postaci elektronicznej na </w:t>
      </w:r>
      <w:r w:rsidR="000F3D63">
        <w:rPr>
          <w:color w:val="000000"/>
        </w:rPr>
        <w:t>s</w:t>
      </w:r>
      <w:r w:rsidR="004A64C5">
        <w:rPr>
          <w:color w:val="000000"/>
        </w:rPr>
        <w:t xml:space="preserve">tronie internetowej </w:t>
      </w:r>
      <w:r w:rsidR="008265F5">
        <w:rPr>
          <w:color w:val="000000"/>
        </w:rPr>
        <w:t>Bank</w:t>
      </w:r>
      <w:r w:rsidR="004A64C5">
        <w:rPr>
          <w:color w:val="000000"/>
        </w:rPr>
        <w:t>u.</w:t>
      </w:r>
    </w:p>
    <w:p w14:paraId="088344F2" w14:textId="77777777" w:rsidR="004A64C5" w:rsidRDefault="004A64C5" w:rsidP="005F6E71">
      <w:pPr>
        <w:pStyle w:val="Nagwek2a"/>
        <w:numPr>
          <w:ilvl w:val="0"/>
          <w:numId w:val="145"/>
        </w:numPr>
        <w:spacing w:before="0"/>
        <w:ind w:left="357" w:hanging="357"/>
        <w:jc w:val="center"/>
        <w:rPr>
          <w:b/>
          <w:i w:val="0"/>
          <w:sz w:val="28"/>
          <w:u w:val="none"/>
        </w:rPr>
      </w:pPr>
      <w:bookmarkStart w:id="100" w:name="_Toc233384261"/>
      <w:bookmarkStart w:id="101" w:name="_Toc98249273"/>
      <w:bookmarkStart w:id="102" w:name="_Hlk518376843"/>
      <w:r>
        <w:rPr>
          <w:b/>
          <w:i w:val="0"/>
          <w:sz w:val="28"/>
          <w:u w:val="none"/>
        </w:rPr>
        <w:t xml:space="preserve">Zasady odpowiedzialności </w:t>
      </w:r>
      <w:r w:rsidR="008265F5">
        <w:rPr>
          <w:b/>
          <w:i w:val="0"/>
          <w:sz w:val="28"/>
          <w:u w:val="none"/>
        </w:rPr>
        <w:t>Bank</w:t>
      </w:r>
      <w:r>
        <w:rPr>
          <w:b/>
          <w:i w:val="0"/>
          <w:sz w:val="28"/>
          <w:u w:val="none"/>
        </w:rPr>
        <w:t>u</w:t>
      </w:r>
      <w:bookmarkEnd w:id="100"/>
      <w:bookmarkEnd w:id="101"/>
    </w:p>
    <w:p w14:paraId="2EF8BA3A" w14:textId="5456AF96" w:rsidR="004A64C5" w:rsidRDefault="004A64C5" w:rsidP="00901153">
      <w:pPr>
        <w:pStyle w:val="Tekstpodstawowywcity"/>
        <w:spacing w:after="0"/>
        <w:ind w:left="0"/>
        <w:jc w:val="center"/>
        <w:rPr>
          <w:b/>
          <w:u w:val="single"/>
        </w:rPr>
      </w:pPr>
      <w:r w:rsidRPr="0008506B">
        <w:t>§</w:t>
      </w:r>
      <w:r w:rsidR="00165FAE" w:rsidRPr="0008506B">
        <w:t xml:space="preserve"> </w:t>
      </w:r>
      <w:r w:rsidR="0018739C">
        <w:rPr>
          <w:lang w:val="pl-PL"/>
        </w:rPr>
        <w:t>59</w:t>
      </w:r>
    </w:p>
    <w:p w14:paraId="170D1365" w14:textId="7D0880CA" w:rsidR="00620929" w:rsidRPr="002056C0" w:rsidRDefault="00620929" w:rsidP="00E9542D">
      <w:pPr>
        <w:numPr>
          <w:ilvl w:val="0"/>
          <w:numId w:val="98"/>
        </w:numPr>
        <w:ind w:left="357" w:hanging="357"/>
        <w:jc w:val="both"/>
      </w:pPr>
      <w:r w:rsidRPr="005E66C8">
        <w:t xml:space="preserve">Bank </w:t>
      </w:r>
      <w:r w:rsidR="002F2295" w:rsidRPr="005E66C8">
        <w:t>odpowiada, z zastrzeżeni</w:t>
      </w:r>
      <w:r w:rsidR="00EA7604" w:rsidRPr="005E66C8">
        <w:t>e</w:t>
      </w:r>
      <w:r w:rsidR="002F2295" w:rsidRPr="005E66C8">
        <w:t xml:space="preserve">m § </w:t>
      </w:r>
      <w:r w:rsidR="00730FE8">
        <w:t>6</w:t>
      </w:r>
      <w:r w:rsidR="0018739C">
        <w:t>2</w:t>
      </w:r>
      <w:r w:rsidR="002F2295" w:rsidRPr="005E66C8">
        <w:t>, w przypadku wystąpienia nieautoryzowanej przez</w:t>
      </w:r>
      <w:r w:rsidR="00843854">
        <w:t xml:space="preserve"> </w:t>
      </w:r>
      <w:r w:rsidR="002F2295" w:rsidRPr="002056C0">
        <w:t>użytkownika transakcji płatniczej</w:t>
      </w:r>
      <w:r w:rsidR="009B56D5" w:rsidRPr="002056C0">
        <w:t xml:space="preserve">. </w:t>
      </w:r>
    </w:p>
    <w:p w14:paraId="6BADD8BD" w14:textId="5A3EF08F" w:rsidR="00FB4FC5" w:rsidRPr="005E66C8" w:rsidRDefault="003872B5" w:rsidP="00FB4FC5">
      <w:pPr>
        <w:numPr>
          <w:ilvl w:val="0"/>
          <w:numId w:val="98"/>
        </w:numPr>
        <w:ind w:left="357" w:hanging="357"/>
        <w:jc w:val="both"/>
      </w:pPr>
      <w:r w:rsidRPr="002056C0">
        <w:t xml:space="preserve">W przypadku wystąpienia </w:t>
      </w:r>
      <w:r w:rsidR="00FB4FC5" w:rsidRPr="002056C0">
        <w:rPr>
          <w:spacing w:val="-3"/>
        </w:rPr>
        <w:t xml:space="preserve">transakcji płatniczej, której </w:t>
      </w:r>
      <w:r w:rsidR="004B7740">
        <w:rPr>
          <w:spacing w:val="-3"/>
        </w:rPr>
        <w:t xml:space="preserve">użytkownik </w:t>
      </w:r>
      <w:r w:rsidR="00FB4FC5" w:rsidRPr="002056C0">
        <w:rPr>
          <w:spacing w:val="-3"/>
        </w:rPr>
        <w:t>nie autoryzował,</w:t>
      </w:r>
      <w:r w:rsidR="00FB4FC5" w:rsidRPr="002056C0">
        <w:t xml:space="preserve"> Bank jest zobowiązany </w:t>
      </w:r>
      <w:r w:rsidR="00FB4FC5" w:rsidRPr="002056C0">
        <w:rPr>
          <w:spacing w:val="-3"/>
        </w:rPr>
        <w:t>niezwłocznie, nie później jednak niż</w:t>
      </w:r>
      <w:r w:rsidR="00FB4FC5" w:rsidRPr="005E66C8">
        <w:rPr>
          <w:spacing w:val="-3"/>
        </w:rPr>
        <w:t xml:space="preserve"> do końca dnia roboczego następującego po dniu stwierdzenia wystąpienia nieautoryzowanej transakcji, którą został obciążony rachunek, lub po dniu otrzymania stosownego zgłoszenia, przywrócić rachunek do stanu, jaki istniałby, gdyby transakcja nie miała miejsca</w:t>
      </w:r>
      <w:r w:rsidR="00F048BD" w:rsidRPr="005E66C8">
        <w:rPr>
          <w:spacing w:val="-3"/>
        </w:rPr>
        <w:t>, z zastrzeżeniem ust. 5</w:t>
      </w:r>
      <w:r w:rsidR="00FB4FC5" w:rsidRPr="005E66C8">
        <w:rPr>
          <w:spacing w:val="-3"/>
        </w:rPr>
        <w:t xml:space="preserve">; data waluty w odniesieniu do </w:t>
      </w:r>
      <w:r w:rsidR="00FB4FC5" w:rsidRPr="005E66C8">
        <w:rPr>
          <w:spacing w:val="-3"/>
        </w:rPr>
        <w:lastRenderedPageBreak/>
        <w:t>uznania rachunku nie może być późniejsza od daty obciążenia kwotą nieautoryzowanej transakcji płatniczej</w:t>
      </w:r>
      <w:r w:rsidR="00FB4FC5" w:rsidRPr="005E66C8">
        <w:t xml:space="preserve">. </w:t>
      </w:r>
    </w:p>
    <w:p w14:paraId="0760BCB4" w14:textId="77777777" w:rsidR="00FB4FC5" w:rsidRPr="005E66C8" w:rsidRDefault="00FB4FC5" w:rsidP="00FB4FC5">
      <w:pPr>
        <w:numPr>
          <w:ilvl w:val="0"/>
          <w:numId w:val="98"/>
        </w:numPr>
        <w:ind w:left="357" w:hanging="357"/>
        <w:jc w:val="both"/>
      </w:pPr>
      <w:r w:rsidRPr="005E66C8">
        <w:t xml:space="preserve">W przypadku gdy </w:t>
      </w:r>
      <w:r w:rsidRPr="005E66C8">
        <w:rPr>
          <w:spacing w:val="-3"/>
        </w:rPr>
        <w:t>transakcja płatnicza jest inicjowana za pośrednictwem dostawcy świadczącego usługę inicjowania transakcji płatniczej, Bank jest zobowiązany niezwłocznie, nie później jednak niż do końca dnia roboczego następującego po dniu stwierdzenia wystąpienia nieautoryzowanej transakcji, którą został obciążony rachunek, lub po dniu otrzymania stosownego zgłoszenia, przywrócić rachunek do stanu, jaki istniałby, gdyby transakcja nie miała miejsca.</w:t>
      </w:r>
    </w:p>
    <w:p w14:paraId="25340A8D" w14:textId="77777777" w:rsidR="00FB4FC5" w:rsidRPr="002056C0" w:rsidRDefault="00FB4FC5" w:rsidP="00FB4FC5">
      <w:pPr>
        <w:numPr>
          <w:ilvl w:val="0"/>
          <w:numId w:val="98"/>
        </w:numPr>
        <w:jc w:val="both"/>
      </w:pPr>
      <w:r w:rsidRPr="00FA6DDC">
        <w:rPr>
          <w:spacing w:val="-3"/>
        </w:rPr>
        <w:t xml:space="preserve">Obowiązek Banku, o którym mowa w ust. </w:t>
      </w:r>
      <w:r w:rsidRPr="002056C0">
        <w:rPr>
          <w:spacing w:val="-3"/>
        </w:rPr>
        <w:t>3 nie dotyczy</w:t>
      </w:r>
      <w:r w:rsidR="00383F27" w:rsidRPr="002056C0">
        <w:rPr>
          <w:spacing w:val="-3"/>
        </w:rPr>
        <w:t xml:space="preserve"> sytuacji</w:t>
      </w:r>
      <w:r w:rsidRPr="002056C0">
        <w:rPr>
          <w:spacing w:val="-3"/>
        </w:rPr>
        <w:t>:</w:t>
      </w:r>
    </w:p>
    <w:p w14:paraId="58858FCC" w14:textId="584B9CFB" w:rsidR="00FB4FC5" w:rsidRPr="002056C0" w:rsidRDefault="00FB4FC5" w:rsidP="00FB4FC5">
      <w:pPr>
        <w:numPr>
          <w:ilvl w:val="1"/>
          <w:numId w:val="69"/>
        </w:numPr>
        <w:autoSpaceDE w:val="0"/>
        <w:autoSpaceDN w:val="0"/>
        <w:adjustRightInd w:val="0"/>
        <w:jc w:val="both"/>
        <w:rPr>
          <w:spacing w:val="-3"/>
        </w:rPr>
      </w:pPr>
      <w:r w:rsidRPr="002056C0">
        <w:rPr>
          <w:spacing w:val="-3"/>
        </w:rPr>
        <w:t xml:space="preserve">o których mowa w § </w:t>
      </w:r>
      <w:r w:rsidR="00730FE8">
        <w:rPr>
          <w:spacing w:val="-3"/>
        </w:rPr>
        <w:t>6</w:t>
      </w:r>
      <w:r w:rsidR="0018739C">
        <w:rPr>
          <w:spacing w:val="-3"/>
        </w:rPr>
        <w:t>0</w:t>
      </w:r>
      <w:r w:rsidR="00383F27" w:rsidRPr="002056C0">
        <w:rPr>
          <w:spacing w:val="-3"/>
        </w:rPr>
        <w:t xml:space="preserve"> ust. 2</w:t>
      </w:r>
      <w:r w:rsidRPr="002056C0">
        <w:rPr>
          <w:spacing w:val="-3"/>
        </w:rPr>
        <w:t xml:space="preserve">, </w:t>
      </w:r>
    </w:p>
    <w:p w14:paraId="16EA7761" w14:textId="77777777" w:rsidR="00FB4FC5" w:rsidRPr="00FA6DDC" w:rsidRDefault="00FB4FC5" w:rsidP="00FB4FC5">
      <w:pPr>
        <w:numPr>
          <w:ilvl w:val="1"/>
          <w:numId w:val="69"/>
        </w:numPr>
        <w:autoSpaceDE w:val="0"/>
        <w:autoSpaceDN w:val="0"/>
        <w:adjustRightInd w:val="0"/>
        <w:jc w:val="both"/>
      </w:pPr>
      <w:r w:rsidRPr="00FA6DDC">
        <w:rPr>
          <w:spacing w:val="-3"/>
        </w:rPr>
        <w:t>gdy Bank ma uzasadnione i należycie udokumentowane podstawy, aby podejrzewać oszustwo, i poinformuje o tym w formie pisemnej organy powołane do ścigania przestępstw</w:t>
      </w:r>
      <w:r w:rsidR="00DF55E0">
        <w:rPr>
          <w:spacing w:val="-3"/>
        </w:rPr>
        <w:t>.</w:t>
      </w:r>
    </w:p>
    <w:p w14:paraId="3BF277CA" w14:textId="77777777" w:rsidR="0071660E" w:rsidRPr="001858DD" w:rsidRDefault="0071660E" w:rsidP="00E9542D">
      <w:pPr>
        <w:numPr>
          <w:ilvl w:val="0"/>
          <w:numId w:val="98"/>
        </w:numPr>
        <w:autoSpaceDE w:val="0"/>
        <w:autoSpaceDN w:val="0"/>
        <w:adjustRightInd w:val="0"/>
        <w:jc w:val="both"/>
      </w:pPr>
      <w:r w:rsidRPr="001858DD">
        <w:t xml:space="preserve">Jeżeli w zleceniu płatniczym </w:t>
      </w:r>
      <w:r w:rsidR="00EE15A1">
        <w:t xml:space="preserve">został </w:t>
      </w:r>
      <w:r w:rsidRPr="001858DD">
        <w:t>wskaza</w:t>
      </w:r>
      <w:r w:rsidR="00EE15A1">
        <w:t>ny</w:t>
      </w:r>
      <w:r>
        <w:t xml:space="preserve"> </w:t>
      </w:r>
      <w:r w:rsidRPr="001858DD">
        <w:t xml:space="preserve">nieprawidłowy unikatowy identyfikator </w:t>
      </w:r>
      <w:r>
        <w:t>o</w:t>
      </w:r>
      <w:r w:rsidRPr="001858DD">
        <w:t>dbiorcy</w:t>
      </w:r>
      <w:r w:rsidR="00423988">
        <w:t>,</w:t>
      </w:r>
      <w:r>
        <w:t xml:space="preserve"> </w:t>
      </w:r>
      <w:r w:rsidR="008265F5">
        <w:t>Bank</w:t>
      </w:r>
      <w:r w:rsidRPr="001858DD">
        <w:t xml:space="preserve"> nie ponosi odpowiedzialności za</w:t>
      </w:r>
      <w:r>
        <w:t xml:space="preserve"> </w:t>
      </w:r>
      <w:r w:rsidRPr="001858DD">
        <w:t xml:space="preserve">niewykonanie lub wadliwe wykonanie </w:t>
      </w:r>
      <w:r w:rsidR="00D73223">
        <w:t>transakcji</w:t>
      </w:r>
      <w:r w:rsidRPr="001858DD">
        <w:t xml:space="preserve"> płatnicze</w:t>
      </w:r>
      <w:r w:rsidR="00D73223">
        <w:t>j</w:t>
      </w:r>
      <w:r w:rsidRPr="001858DD">
        <w:t>.</w:t>
      </w:r>
    </w:p>
    <w:p w14:paraId="5FEA5905" w14:textId="77777777" w:rsidR="00F96054" w:rsidRPr="00F96054" w:rsidRDefault="00F96054" w:rsidP="00E9542D">
      <w:pPr>
        <w:numPr>
          <w:ilvl w:val="0"/>
          <w:numId w:val="98"/>
        </w:numPr>
        <w:autoSpaceDE w:val="0"/>
        <w:autoSpaceDN w:val="0"/>
        <w:adjustRightInd w:val="0"/>
        <w:jc w:val="both"/>
      </w:pPr>
      <w:r w:rsidRPr="00F96054">
        <w:t xml:space="preserve">Na zgłoszenie płatnika, w przypadku o którym mowa w ust. </w:t>
      </w:r>
      <w:r w:rsidR="00307855">
        <w:t>5</w:t>
      </w:r>
      <w:r w:rsidRPr="00F96054">
        <w:t xml:space="preserve">, Bank podejmuje działania określone </w:t>
      </w:r>
      <w:r>
        <w:t xml:space="preserve">w </w:t>
      </w:r>
      <w:r w:rsidRPr="00F96054">
        <w:t>ustawie z dnia 19 sierpnia 2011 r. o usługach płatniczych, w celu odzyskania kwoty zrealizowanej transakcji płatniczej.</w:t>
      </w:r>
    </w:p>
    <w:p w14:paraId="3C661073" w14:textId="62BB660E" w:rsidR="00F96054" w:rsidRPr="00F96054" w:rsidRDefault="00F96054" w:rsidP="00E9542D">
      <w:pPr>
        <w:numPr>
          <w:ilvl w:val="0"/>
          <w:numId w:val="98"/>
        </w:numPr>
        <w:autoSpaceDE w:val="0"/>
        <w:autoSpaceDN w:val="0"/>
        <w:adjustRightInd w:val="0"/>
        <w:jc w:val="both"/>
      </w:pPr>
      <w:r w:rsidRPr="00F96054">
        <w:t xml:space="preserve">Zgłoszenie, o którym mowa w ust. </w:t>
      </w:r>
      <w:r w:rsidR="00B57FB3">
        <w:t>6</w:t>
      </w:r>
      <w:r w:rsidRPr="00F96054">
        <w:t xml:space="preserve">,  powinno zostać złożone w sposób określony </w:t>
      </w:r>
      <w:r>
        <w:br/>
      </w:r>
      <w:r w:rsidRPr="00F96054">
        <w:t xml:space="preserve">w § </w:t>
      </w:r>
      <w:r w:rsidR="0018739C">
        <w:t>55</w:t>
      </w:r>
      <w:r w:rsidRPr="00F96054">
        <w:t xml:space="preserve"> ust. </w:t>
      </w:r>
      <w:r w:rsidR="00307855">
        <w:t>6</w:t>
      </w:r>
      <w:r w:rsidRPr="00F96054">
        <w:t xml:space="preserve"> i zawierać: </w:t>
      </w:r>
    </w:p>
    <w:p w14:paraId="3291DA61" w14:textId="77777777" w:rsidR="00F96054" w:rsidRPr="00F96054" w:rsidRDefault="00F96054" w:rsidP="00914DBC">
      <w:pPr>
        <w:numPr>
          <w:ilvl w:val="1"/>
          <w:numId w:val="206"/>
        </w:numPr>
        <w:ind w:hanging="654"/>
        <w:jc w:val="both"/>
      </w:pPr>
      <w:r w:rsidRPr="00F96054">
        <w:t>imię i nazwisko posiadacza rachunku;</w:t>
      </w:r>
    </w:p>
    <w:p w14:paraId="20738379" w14:textId="77777777" w:rsidR="00F96054" w:rsidRPr="00F96054" w:rsidRDefault="00F96054" w:rsidP="00914DBC">
      <w:pPr>
        <w:numPr>
          <w:ilvl w:val="1"/>
          <w:numId w:val="206"/>
        </w:numPr>
        <w:ind w:hanging="654"/>
        <w:jc w:val="both"/>
      </w:pPr>
      <w:r w:rsidRPr="00F96054">
        <w:t>adres korespondencyjny;</w:t>
      </w:r>
    </w:p>
    <w:p w14:paraId="0A877055" w14:textId="77777777" w:rsidR="00F96054" w:rsidRPr="00F96054" w:rsidRDefault="00F96054" w:rsidP="00914DBC">
      <w:pPr>
        <w:numPr>
          <w:ilvl w:val="1"/>
          <w:numId w:val="206"/>
        </w:numPr>
        <w:ind w:left="709" w:hanging="283"/>
        <w:jc w:val="both"/>
      </w:pPr>
      <w:r w:rsidRPr="00F96054">
        <w:t xml:space="preserve">dokładny opis transakcji płatniczej, o której mowa w ust. </w:t>
      </w:r>
      <w:r w:rsidR="00307855">
        <w:t>5</w:t>
      </w:r>
      <w:r w:rsidRPr="00F96054">
        <w:t xml:space="preserve"> (datę, walutę i kwotę transakcji, dane odbiorcy zlecenia,  nieprawidłowy numer rachunku)</w:t>
      </w:r>
      <w:r>
        <w:t>;</w:t>
      </w:r>
      <w:r w:rsidRPr="00F96054">
        <w:t xml:space="preserve"> </w:t>
      </w:r>
    </w:p>
    <w:p w14:paraId="08ED2946" w14:textId="77777777" w:rsidR="00F96054" w:rsidRPr="00F96054" w:rsidRDefault="00F96054" w:rsidP="00914DBC">
      <w:pPr>
        <w:numPr>
          <w:ilvl w:val="1"/>
          <w:numId w:val="206"/>
        </w:numPr>
        <w:ind w:left="709" w:hanging="283"/>
        <w:jc w:val="both"/>
      </w:pPr>
      <w:r w:rsidRPr="00F96054">
        <w:t xml:space="preserve">własnoręczny podpis składającego zgłoszenie, jeżeli zostało złożone pisemnie lub </w:t>
      </w:r>
      <w:r w:rsidR="00C05D09">
        <w:br/>
      </w:r>
      <w:r w:rsidRPr="00F96054">
        <w:t xml:space="preserve">za pomocą dokumentu.  </w:t>
      </w:r>
    </w:p>
    <w:p w14:paraId="0D552558" w14:textId="77777777" w:rsidR="0071660E" w:rsidRPr="00F96054" w:rsidRDefault="0071660E" w:rsidP="00E9542D">
      <w:pPr>
        <w:numPr>
          <w:ilvl w:val="0"/>
          <w:numId w:val="98"/>
        </w:numPr>
        <w:autoSpaceDE w:val="0"/>
        <w:autoSpaceDN w:val="0"/>
        <w:adjustRightInd w:val="0"/>
        <w:ind w:left="357" w:hanging="357"/>
        <w:jc w:val="both"/>
      </w:pPr>
      <w:r w:rsidRPr="00F96054">
        <w:t xml:space="preserve">Za odzyskanie środków pieniężnych, o których mowa w ust. </w:t>
      </w:r>
      <w:r w:rsidR="00307855">
        <w:t>6</w:t>
      </w:r>
      <w:r w:rsidR="00423988" w:rsidRPr="00F96054">
        <w:t>,</w:t>
      </w:r>
      <w:r w:rsidRPr="00F96054">
        <w:t xml:space="preserve"> </w:t>
      </w:r>
      <w:r w:rsidR="008265F5" w:rsidRPr="00F96054">
        <w:t>Bank</w:t>
      </w:r>
      <w:r w:rsidRPr="00F96054">
        <w:t xml:space="preserve"> pobiera prowizję lub</w:t>
      </w:r>
      <w:r w:rsidR="00855D08" w:rsidRPr="00F96054">
        <w:t> </w:t>
      </w:r>
      <w:r w:rsidRPr="00F96054">
        <w:t xml:space="preserve">opłatę, zgodnie z </w:t>
      </w:r>
      <w:r w:rsidR="00423988" w:rsidRPr="00F96054">
        <w:t>t</w:t>
      </w:r>
      <w:r w:rsidRPr="00F96054">
        <w:t xml:space="preserve">aryfą. </w:t>
      </w:r>
    </w:p>
    <w:p w14:paraId="16865C51" w14:textId="5A29DBF2" w:rsidR="004A64C5" w:rsidRPr="00F96054" w:rsidRDefault="004A64C5" w:rsidP="00423988">
      <w:pPr>
        <w:autoSpaceDE w:val="0"/>
        <w:autoSpaceDN w:val="0"/>
        <w:adjustRightInd w:val="0"/>
        <w:jc w:val="center"/>
        <w:rPr>
          <w:b/>
          <w:u w:val="single"/>
        </w:rPr>
      </w:pPr>
      <w:bookmarkStart w:id="103" w:name="OLE_LINK5"/>
      <w:bookmarkStart w:id="104" w:name="OLE_LINK6"/>
      <w:bookmarkEnd w:id="102"/>
      <w:r w:rsidRPr="00F96054">
        <w:t>§</w:t>
      </w:r>
      <w:r w:rsidR="00EF2A85" w:rsidRPr="00F96054">
        <w:t xml:space="preserve"> </w:t>
      </w:r>
      <w:r w:rsidR="00C32AC1">
        <w:t>6</w:t>
      </w:r>
      <w:r w:rsidR="0018739C">
        <w:t>0</w:t>
      </w:r>
    </w:p>
    <w:bookmarkEnd w:id="103"/>
    <w:bookmarkEnd w:id="104"/>
    <w:p w14:paraId="3B903D82" w14:textId="77777777" w:rsidR="002F2295" w:rsidRPr="005E66C8" w:rsidRDefault="004A64C5" w:rsidP="00E9542D">
      <w:pPr>
        <w:numPr>
          <w:ilvl w:val="0"/>
          <w:numId w:val="112"/>
        </w:numPr>
        <w:autoSpaceDE w:val="0"/>
        <w:autoSpaceDN w:val="0"/>
        <w:adjustRightInd w:val="0"/>
        <w:ind w:left="357" w:hanging="357"/>
        <w:jc w:val="both"/>
      </w:pPr>
      <w:r w:rsidRPr="005E66C8">
        <w:t>Bank</w:t>
      </w:r>
      <w:r w:rsidR="002F2295" w:rsidRPr="005E66C8">
        <w:t xml:space="preserve"> ponosi wobec </w:t>
      </w:r>
      <w:r w:rsidR="002F2295" w:rsidRPr="005208D1">
        <w:t>posiadacza rachunku</w:t>
      </w:r>
      <w:r w:rsidR="002F2295" w:rsidRPr="005E66C8">
        <w:t xml:space="preserve"> odpowiedzialność za niewykonanie lub nienależyte wykonanie transakcji płatniczej, zainicjowanej przez </w:t>
      </w:r>
      <w:r w:rsidR="001C706D" w:rsidRPr="005208D1">
        <w:t>użytkownika</w:t>
      </w:r>
      <w:r w:rsidR="00F048BD" w:rsidRPr="005E66C8">
        <w:t xml:space="preserve"> lub za pośrednictwem dostawcy świadczącego usługę inicjowania transakcji płatniczej</w:t>
      </w:r>
      <w:r w:rsidR="002F2295" w:rsidRPr="005E66C8">
        <w:t>, z zastrzeżeniem ust. 2.</w:t>
      </w:r>
      <w:r w:rsidRPr="005E66C8">
        <w:t xml:space="preserve"> </w:t>
      </w:r>
    </w:p>
    <w:p w14:paraId="279472E7" w14:textId="77777777" w:rsidR="002F2295" w:rsidRPr="005E66C8" w:rsidRDefault="002F2295" w:rsidP="00E9542D">
      <w:pPr>
        <w:numPr>
          <w:ilvl w:val="0"/>
          <w:numId w:val="112"/>
        </w:numPr>
        <w:autoSpaceDE w:val="0"/>
        <w:autoSpaceDN w:val="0"/>
        <w:adjustRightInd w:val="0"/>
        <w:ind w:left="357" w:hanging="357"/>
        <w:jc w:val="both"/>
      </w:pPr>
      <w:r w:rsidRPr="005E66C8">
        <w:t>Bank może zwolnić się z odpowiedzialności:</w:t>
      </w:r>
    </w:p>
    <w:p w14:paraId="0508D71F" w14:textId="77777777" w:rsidR="002F2295" w:rsidRPr="002F2295" w:rsidRDefault="002F2295" w:rsidP="00DF55E0">
      <w:pPr>
        <w:numPr>
          <w:ilvl w:val="0"/>
          <w:numId w:val="109"/>
        </w:numPr>
        <w:ind w:left="426" w:hanging="69"/>
        <w:jc w:val="both"/>
        <w:rPr>
          <w:lang w:val="x-none" w:eastAsia="x-none"/>
        </w:rPr>
      </w:pPr>
      <w:r w:rsidRPr="002F2295">
        <w:rPr>
          <w:lang w:val="x-none" w:eastAsia="x-none"/>
        </w:rPr>
        <w:t xml:space="preserve">jeżeli wykaże brak powiadomienia </w:t>
      </w:r>
      <w:r w:rsidRPr="002F2295">
        <w:rPr>
          <w:lang w:eastAsia="x-none"/>
        </w:rPr>
        <w:t xml:space="preserve">przez </w:t>
      </w:r>
      <w:r w:rsidRPr="002F2295">
        <w:t xml:space="preserve">posiadacza rachunku, </w:t>
      </w:r>
      <w:r w:rsidRPr="002F2295">
        <w:rPr>
          <w:lang w:val="x-none" w:eastAsia="x-none"/>
        </w:rPr>
        <w:t>w terminie</w:t>
      </w:r>
      <w:r w:rsidRPr="002F2295">
        <w:rPr>
          <w:lang w:eastAsia="x-none"/>
        </w:rPr>
        <w:t xml:space="preserve"> </w:t>
      </w:r>
      <w:r w:rsidRPr="002F2295">
        <w:rPr>
          <w:lang w:val="x-none" w:eastAsia="x-none"/>
        </w:rPr>
        <w:t>13</w:t>
      </w:r>
      <w:r w:rsidR="00855D08">
        <w:rPr>
          <w:lang w:eastAsia="x-none"/>
        </w:rPr>
        <w:t> </w:t>
      </w:r>
      <w:r w:rsidRPr="002F2295">
        <w:rPr>
          <w:lang w:val="x-none" w:eastAsia="x-none"/>
        </w:rPr>
        <w:t>miesięcy od dnia obciążenia rachunku  albo od dnia</w:t>
      </w:r>
      <w:r w:rsidR="003C00F0">
        <w:rPr>
          <w:lang w:eastAsia="x-none"/>
        </w:rPr>
        <w:t>,</w:t>
      </w:r>
      <w:r w:rsidRPr="002F2295">
        <w:rPr>
          <w:lang w:val="x-none" w:eastAsia="x-none"/>
        </w:rPr>
        <w:t xml:space="preserve"> w którym transakcja płatnicza miała zostać wykonana </w:t>
      </w:r>
      <w:r w:rsidRPr="002F2295">
        <w:rPr>
          <w:lang w:eastAsia="x-none"/>
        </w:rPr>
        <w:t xml:space="preserve">o </w:t>
      </w:r>
      <w:r w:rsidRPr="002F2295">
        <w:rPr>
          <w:lang w:val="x-none" w:eastAsia="x-none"/>
        </w:rPr>
        <w:t>nieautoryzowanych, niewykonanych lub nienależycie wykonanych transakcj</w:t>
      </w:r>
      <w:r w:rsidR="003C00F0">
        <w:rPr>
          <w:lang w:eastAsia="x-none"/>
        </w:rPr>
        <w:t>ach</w:t>
      </w:r>
      <w:r w:rsidRPr="002F2295">
        <w:rPr>
          <w:lang w:val="x-none" w:eastAsia="x-none"/>
        </w:rPr>
        <w:t xml:space="preserve"> płatniczych</w:t>
      </w:r>
      <w:r w:rsidR="00855D08">
        <w:rPr>
          <w:lang w:eastAsia="x-none"/>
        </w:rPr>
        <w:t>;</w:t>
      </w:r>
    </w:p>
    <w:p w14:paraId="3F317383" w14:textId="77777777" w:rsidR="002F2295" w:rsidRPr="002F2295" w:rsidRDefault="002F2295" w:rsidP="00E9542D">
      <w:pPr>
        <w:numPr>
          <w:ilvl w:val="0"/>
          <w:numId w:val="109"/>
        </w:numPr>
        <w:ind w:left="714" w:hanging="357"/>
        <w:jc w:val="both"/>
        <w:rPr>
          <w:lang w:val="x-none" w:eastAsia="x-none"/>
        </w:rPr>
      </w:pPr>
      <w:r w:rsidRPr="002F2295">
        <w:rPr>
          <w:lang w:val="x-none" w:eastAsia="x-none"/>
        </w:rPr>
        <w:t xml:space="preserve">jeżeli wykaże nieprawidłowe podanie </w:t>
      </w:r>
      <w:r w:rsidR="00807CAB">
        <w:rPr>
          <w:lang w:eastAsia="x-none"/>
        </w:rPr>
        <w:t xml:space="preserve">w zleceniu </w:t>
      </w:r>
      <w:r w:rsidRPr="002F2295">
        <w:t xml:space="preserve"> numeru rachunku </w:t>
      </w:r>
      <w:r w:rsidR="003C00F0">
        <w:br/>
      </w:r>
      <w:r w:rsidRPr="002F2295">
        <w:t>w standardzie NRB lub IBAN</w:t>
      </w:r>
      <w:r w:rsidR="00855D08">
        <w:rPr>
          <w:lang w:eastAsia="x-none"/>
        </w:rPr>
        <w:t>;</w:t>
      </w:r>
    </w:p>
    <w:p w14:paraId="67294BB8" w14:textId="77777777" w:rsidR="002F2295" w:rsidRPr="002F2295" w:rsidRDefault="002F2295" w:rsidP="00E9542D">
      <w:pPr>
        <w:numPr>
          <w:ilvl w:val="0"/>
          <w:numId w:val="109"/>
        </w:numPr>
        <w:ind w:left="714" w:hanging="357"/>
        <w:jc w:val="both"/>
        <w:rPr>
          <w:lang w:val="x-none" w:eastAsia="x-none"/>
        </w:rPr>
      </w:pPr>
      <w:r w:rsidRPr="002F2295">
        <w:rPr>
          <w:lang w:val="x-none" w:eastAsia="x-none"/>
        </w:rPr>
        <w:t xml:space="preserve">w przypadku zaistnienia siły wyższej lub postępowania zgodnie </w:t>
      </w:r>
      <w:r w:rsidRPr="002F2295">
        <w:rPr>
          <w:lang w:eastAsia="x-none"/>
        </w:rPr>
        <w:t xml:space="preserve">z </w:t>
      </w:r>
      <w:r w:rsidRPr="002F2295">
        <w:rPr>
          <w:lang w:val="x-none" w:eastAsia="x-none"/>
        </w:rPr>
        <w:t>odrębnymi</w:t>
      </w:r>
      <w:r w:rsidR="003C00F0">
        <w:rPr>
          <w:lang w:eastAsia="x-none"/>
        </w:rPr>
        <w:t>,</w:t>
      </w:r>
      <w:r w:rsidRPr="002F2295">
        <w:rPr>
          <w:lang w:val="x-none" w:eastAsia="x-none"/>
        </w:rPr>
        <w:t xml:space="preserve"> powszechnie obowiązującymi przepisami prawa</w:t>
      </w:r>
      <w:r w:rsidR="00855D08">
        <w:rPr>
          <w:lang w:eastAsia="x-none"/>
        </w:rPr>
        <w:t>;</w:t>
      </w:r>
    </w:p>
    <w:p w14:paraId="364AB799" w14:textId="77777777" w:rsidR="002F2295" w:rsidRPr="002F2295" w:rsidRDefault="002F2295" w:rsidP="00E9542D">
      <w:pPr>
        <w:numPr>
          <w:ilvl w:val="0"/>
          <w:numId w:val="109"/>
        </w:numPr>
        <w:ind w:left="714" w:hanging="357"/>
        <w:jc w:val="both"/>
        <w:rPr>
          <w:lang w:val="x-none" w:eastAsia="x-none"/>
        </w:rPr>
      </w:pPr>
      <w:r w:rsidRPr="002F2295">
        <w:rPr>
          <w:lang w:val="x-none" w:eastAsia="x-none"/>
        </w:rPr>
        <w:t xml:space="preserve">jeżeli udowodni, iż rachunek </w:t>
      </w:r>
      <w:r w:rsidR="00DF0CE7">
        <w:rPr>
          <w:lang w:eastAsia="x-none"/>
        </w:rPr>
        <w:t>b</w:t>
      </w:r>
      <w:r w:rsidR="008265F5">
        <w:rPr>
          <w:lang w:eastAsia="x-none"/>
        </w:rPr>
        <w:t>ank</w:t>
      </w:r>
      <w:r w:rsidRPr="002F2295">
        <w:rPr>
          <w:lang w:eastAsia="x-none"/>
        </w:rPr>
        <w:t>u o</w:t>
      </w:r>
      <w:proofErr w:type="spellStart"/>
      <w:r w:rsidRPr="002F2295">
        <w:rPr>
          <w:lang w:val="x-none" w:eastAsia="x-none"/>
        </w:rPr>
        <w:t>dbiorcy</w:t>
      </w:r>
      <w:proofErr w:type="spellEnd"/>
      <w:r w:rsidRPr="002F2295">
        <w:rPr>
          <w:lang w:val="x-none" w:eastAsia="x-none"/>
        </w:rPr>
        <w:t xml:space="preserve"> został uznany w pełnej wysokości oraz </w:t>
      </w:r>
      <w:r w:rsidR="003C00F0">
        <w:rPr>
          <w:lang w:eastAsia="x-none"/>
        </w:rPr>
        <w:br/>
      </w:r>
      <w:r w:rsidRPr="002F2295">
        <w:rPr>
          <w:lang w:val="x-none" w:eastAsia="x-none"/>
        </w:rPr>
        <w:t>w termini</w:t>
      </w:r>
      <w:r w:rsidRPr="002F2295">
        <w:rPr>
          <w:lang w:eastAsia="x-none"/>
        </w:rPr>
        <w:t>e</w:t>
      </w:r>
      <w:r w:rsidRPr="002F2295">
        <w:rPr>
          <w:lang w:val="x-none" w:eastAsia="x-none"/>
        </w:rPr>
        <w:t xml:space="preserve">. </w:t>
      </w:r>
    </w:p>
    <w:p w14:paraId="6B7235AE" w14:textId="77777777" w:rsidR="002F2295" w:rsidRPr="00855D08" w:rsidRDefault="002F2295" w:rsidP="00E9542D">
      <w:pPr>
        <w:numPr>
          <w:ilvl w:val="0"/>
          <w:numId w:val="112"/>
        </w:numPr>
        <w:autoSpaceDE w:val="0"/>
        <w:autoSpaceDN w:val="0"/>
        <w:adjustRightInd w:val="0"/>
        <w:ind w:left="357" w:hanging="357"/>
        <w:jc w:val="both"/>
      </w:pPr>
      <w:r w:rsidRPr="00855D08">
        <w:t>W przypadku</w:t>
      </w:r>
      <w:r w:rsidRPr="002F2295">
        <w:t>,</w:t>
      </w:r>
      <w:r w:rsidRPr="00855D08">
        <w:t xml:space="preserve"> o którym mowa w ust. 2 pkt 4</w:t>
      </w:r>
      <w:r w:rsidRPr="002F2295">
        <w:t>,</w:t>
      </w:r>
      <w:r w:rsidR="000A1F66" w:rsidRPr="00855D08">
        <w:t xml:space="preserve"> </w:t>
      </w:r>
      <w:r w:rsidR="00DF0CE7">
        <w:t>b</w:t>
      </w:r>
      <w:r w:rsidR="008265F5">
        <w:t>ank</w:t>
      </w:r>
      <w:r w:rsidRPr="00855D08">
        <w:t xml:space="preserve"> odbiorcy ponosi wobec odbiorcy odpowiedzialność za niewykonanie lub nienależyte wykonanie transakcji płatniczej.</w:t>
      </w:r>
    </w:p>
    <w:p w14:paraId="7D661E41" w14:textId="5D47D1E3" w:rsidR="004A64C5" w:rsidRDefault="004A64C5" w:rsidP="00901153">
      <w:pPr>
        <w:pStyle w:val="Tekstpodstawowywcity"/>
        <w:spacing w:after="0"/>
        <w:ind w:left="0"/>
        <w:jc w:val="center"/>
        <w:rPr>
          <w:b/>
          <w:lang w:val="pl-PL"/>
        </w:rPr>
      </w:pPr>
      <w:r w:rsidRPr="0008506B">
        <w:t xml:space="preserve">§ </w:t>
      </w:r>
      <w:r w:rsidR="00C32AC1">
        <w:rPr>
          <w:lang w:val="pl-PL"/>
        </w:rPr>
        <w:t>6</w:t>
      </w:r>
      <w:r w:rsidR="000A1BD9">
        <w:rPr>
          <w:lang w:val="pl-PL"/>
        </w:rPr>
        <w:t>1</w:t>
      </w:r>
    </w:p>
    <w:p w14:paraId="51A3A53D" w14:textId="77777777" w:rsidR="00CE10EB" w:rsidRPr="00CE10EB" w:rsidRDefault="00CE10EB" w:rsidP="00E9542D">
      <w:pPr>
        <w:numPr>
          <w:ilvl w:val="0"/>
          <w:numId w:val="110"/>
        </w:numPr>
        <w:tabs>
          <w:tab w:val="num" w:pos="-99"/>
        </w:tabs>
        <w:jc w:val="both"/>
        <w:rPr>
          <w:lang w:val="x-none" w:eastAsia="x-none"/>
        </w:rPr>
      </w:pPr>
      <w:r w:rsidRPr="00CE10EB">
        <w:rPr>
          <w:lang w:val="x-none" w:eastAsia="x-none"/>
        </w:rPr>
        <w:t xml:space="preserve">Jeżeli zlecenie płatnicze zostało zainicjowane przez odbiorcę lub złożone za jego pośrednictwem </w:t>
      </w:r>
      <w:r w:rsidR="004204CC">
        <w:rPr>
          <w:lang w:eastAsia="x-none"/>
        </w:rPr>
        <w:t>b</w:t>
      </w:r>
      <w:r w:rsidR="008265F5">
        <w:rPr>
          <w:lang w:eastAsia="x-none"/>
        </w:rPr>
        <w:t>ank</w:t>
      </w:r>
      <w:r w:rsidRPr="00CE10EB">
        <w:rPr>
          <w:lang w:val="x-none" w:eastAsia="x-none"/>
        </w:rPr>
        <w:t xml:space="preserve"> odbiorcy ponosi odpowiedzialność wobec odbiorcy za prawidłowe przekazanie zlecenia płatniczego do </w:t>
      </w:r>
      <w:r w:rsidR="008265F5">
        <w:rPr>
          <w:lang w:eastAsia="x-none"/>
        </w:rPr>
        <w:t>Bank</w:t>
      </w:r>
      <w:r w:rsidRPr="00CE10EB">
        <w:rPr>
          <w:lang w:val="x-none" w:eastAsia="x-none"/>
        </w:rPr>
        <w:t xml:space="preserve">u, zgodnie z ustawą o usługach płatniczych. </w:t>
      </w:r>
    </w:p>
    <w:p w14:paraId="0E06F84B" w14:textId="77777777" w:rsidR="00CE10EB" w:rsidRPr="00B45E1D" w:rsidRDefault="00CE10EB" w:rsidP="00E9542D">
      <w:pPr>
        <w:numPr>
          <w:ilvl w:val="0"/>
          <w:numId w:val="110"/>
        </w:numPr>
        <w:tabs>
          <w:tab w:val="num" w:pos="-99"/>
        </w:tabs>
        <w:jc w:val="both"/>
        <w:rPr>
          <w:spacing w:val="-2"/>
          <w:lang w:val="x-none" w:eastAsia="x-none"/>
        </w:rPr>
      </w:pPr>
      <w:r w:rsidRPr="00B45E1D">
        <w:rPr>
          <w:spacing w:val="-2"/>
          <w:lang w:val="x-none" w:eastAsia="x-none"/>
        </w:rPr>
        <w:lastRenderedPageBreak/>
        <w:t xml:space="preserve">Bank ponosi wobec </w:t>
      </w:r>
      <w:r w:rsidRPr="00B45E1D">
        <w:rPr>
          <w:spacing w:val="-2"/>
          <w:lang w:eastAsia="x-none"/>
        </w:rPr>
        <w:t>p</w:t>
      </w:r>
      <w:r w:rsidRPr="00B45E1D">
        <w:rPr>
          <w:spacing w:val="-2"/>
          <w:lang w:val="x-none" w:eastAsia="x-none"/>
        </w:rPr>
        <w:t xml:space="preserve">osiadacza </w:t>
      </w:r>
      <w:r w:rsidRPr="00B45E1D">
        <w:rPr>
          <w:spacing w:val="-2"/>
          <w:lang w:eastAsia="x-none"/>
        </w:rPr>
        <w:t>rachunku</w:t>
      </w:r>
      <w:r w:rsidRPr="00B45E1D">
        <w:rPr>
          <w:spacing w:val="-2"/>
          <w:lang w:val="x-none" w:eastAsia="x-none"/>
        </w:rPr>
        <w:t xml:space="preserve"> odpowiedzialność za niewykonanie lub</w:t>
      </w:r>
      <w:r w:rsidR="00855D08" w:rsidRPr="00B45E1D">
        <w:rPr>
          <w:spacing w:val="-2"/>
          <w:lang w:eastAsia="x-none"/>
        </w:rPr>
        <w:t> </w:t>
      </w:r>
      <w:r w:rsidRPr="00B45E1D">
        <w:rPr>
          <w:spacing w:val="-2"/>
          <w:lang w:val="x-none" w:eastAsia="x-none"/>
        </w:rPr>
        <w:t>nienależyte wykonanie transakcji płatniczej w przypadku, gdy wpłata dokonana w</w:t>
      </w:r>
      <w:r w:rsidR="00855D08" w:rsidRPr="00B45E1D">
        <w:rPr>
          <w:spacing w:val="-2"/>
          <w:lang w:eastAsia="x-none"/>
        </w:rPr>
        <w:t> </w:t>
      </w:r>
      <w:r w:rsidR="008265F5">
        <w:rPr>
          <w:spacing w:val="-2"/>
          <w:lang w:val="x-none" w:eastAsia="x-none"/>
        </w:rPr>
        <w:t>Bank</w:t>
      </w:r>
      <w:r w:rsidRPr="00B45E1D">
        <w:rPr>
          <w:spacing w:val="-2"/>
          <w:lang w:val="x-none" w:eastAsia="x-none"/>
        </w:rPr>
        <w:t>u na rachunek nie zostanie udostępniona na rachunku w tym samym dniu roboczym.</w:t>
      </w:r>
    </w:p>
    <w:p w14:paraId="3C7014A3" w14:textId="77777777" w:rsidR="00855D08" w:rsidRPr="004E7F25" w:rsidRDefault="00CE10EB" w:rsidP="00E9542D">
      <w:pPr>
        <w:numPr>
          <w:ilvl w:val="0"/>
          <w:numId w:val="110"/>
        </w:numPr>
        <w:tabs>
          <w:tab w:val="num" w:pos="-99"/>
        </w:tabs>
        <w:jc w:val="both"/>
        <w:rPr>
          <w:lang w:val="x-none" w:eastAsia="x-none"/>
        </w:rPr>
      </w:pPr>
      <w:r w:rsidRPr="003327FD">
        <w:rPr>
          <w:lang w:val="x-none" w:eastAsia="x-none"/>
        </w:rPr>
        <w:t xml:space="preserve">Bank ponosi odpowiedzialność wobec </w:t>
      </w:r>
      <w:r w:rsidRPr="004E7F25">
        <w:rPr>
          <w:lang w:val="x-none" w:eastAsia="x-none"/>
        </w:rPr>
        <w:t>p</w:t>
      </w:r>
      <w:r w:rsidRPr="003327FD">
        <w:rPr>
          <w:lang w:val="x-none" w:eastAsia="x-none"/>
        </w:rPr>
        <w:t xml:space="preserve">osiadacza </w:t>
      </w:r>
      <w:r w:rsidRPr="004E7F25">
        <w:rPr>
          <w:lang w:val="x-none" w:eastAsia="x-none"/>
        </w:rPr>
        <w:t>rachunku</w:t>
      </w:r>
      <w:r w:rsidRPr="003327FD">
        <w:rPr>
          <w:lang w:val="x-none" w:eastAsia="x-none"/>
        </w:rPr>
        <w:t xml:space="preserve"> w przypadku niewykonania lub nienależytego wykonania transakcji płatniczej za którą </w:t>
      </w:r>
      <w:r w:rsidR="004204CC">
        <w:rPr>
          <w:lang w:eastAsia="x-none"/>
        </w:rPr>
        <w:t>b</w:t>
      </w:r>
      <w:proofErr w:type="spellStart"/>
      <w:r w:rsidR="008265F5">
        <w:rPr>
          <w:lang w:val="x-none" w:eastAsia="x-none"/>
        </w:rPr>
        <w:t>ank</w:t>
      </w:r>
      <w:proofErr w:type="spellEnd"/>
      <w:r w:rsidRPr="003327FD">
        <w:rPr>
          <w:lang w:val="x-none" w:eastAsia="x-none"/>
        </w:rPr>
        <w:t xml:space="preserve"> odbiorcy nie ponosi odpowiedzialności, zgodnie z ust. 1</w:t>
      </w:r>
      <w:r w:rsidR="00855D08" w:rsidRPr="004E7F25">
        <w:rPr>
          <w:lang w:val="x-none" w:eastAsia="x-none"/>
        </w:rPr>
        <w:t>;</w:t>
      </w:r>
      <w:r w:rsidRPr="003327FD">
        <w:rPr>
          <w:lang w:val="x-none" w:eastAsia="x-none"/>
        </w:rPr>
        <w:t xml:space="preserve"> </w:t>
      </w:r>
      <w:r w:rsidR="00855D08" w:rsidRPr="004E7F25">
        <w:rPr>
          <w:lang w:val="x-none" w:eastAsia="x-none"/>
        </w:rPr>
        <w:t>w</w:t>
      </w:r>
      <w:r w:rsidRPr="00927A57">
        <w:rPr>
          <w:lang w:val="x-none" w:eastAsia="x-none"/>
        </w:rPr>
        <w:t xml:space="preserve"> </w:t>
      </w:r>
      <w:r w:rsidR="00927A57" w:rsidRPr="004E7F25">
        <w:rPr>
          <w:lang w:val="x-none" w:eastAsia="x-none"/>
        </w:rPr>
        <w:t xml:space="preserve">takim </w:t>
      </w:r>
      <w:r w:rsidRPr="00927A57">
        <w:rPr>
          <w:lang w:val="x-none" w:eastAsia="x-none"/>
        </w:rPr>
        <w:t>przypadk</w:t>
      </w:r>
      <w:r w:rsidR="00927A57">
        <w:rPr>
          <w:lang w:val="x-none" w:eastAsia="x-none"/>
        </w:rPr>
        <w:t>u</w:t>
      </w:r>
      <w:r w:rsidRPr="00927A57">
        <w:rPr>
          <w:lang w:val="x-none" w:eastAsia="x-none"/>
        </w:rPr>
        <w:t xml:space="preserve"> </w:t>
      </w:r>
      <w:r w:rsidR="008265F5">
        <w:rPr>
          <w:lang w:val="x-none" w:eastAsia="x-none"/>
        </w:rPr>
        <w:t>Bank</w:t>
      </w:r>
      <w:r w:rsidRPr="00927A57">
        <w:rPr>
          <w:lang w:val="x-none" w:eastAsia="x-none"/>
        </w:rPr>
        <w:t xml:space="preserve"> niezwłocznie zwraca </w:t>
      </w:r>
      <w:r w:rsidRPr="004E7F25">
        <w:rPr>
          <w:lang w:val="x-none" w:eastAsia="x-none"/>
        </w:rPr>
        <w:t>posiadaczowi rachunku</w:t>
      </w:r>
      <w:r w:rsidR="00A033C6">
        <w:rPr>
          <w:lang w:val="x-none" w:eastAsia="x-none"/>
        </w:rPr>
        <w:t>/</w:t>
      </w:r>
      <w:r w:rsidRPr="00927A57">
        <w:rPr>
          <w:lang w:val="x-none" w:eastAsia="x-none"/>
        </w:rPr>
        <w:t>płatnikowi kwotę niewykonanej lub nienależycie wykonanej transakcji płatniczej poprzez przywrócenie obciążonego rachunku do stanu</w:t>
      </w:r>
      <w:r w:rsidRPr="004E7F25">
        <w:rPr>
          <w:lang w:val="x-none" w:eastAsia="x-none"/>
        </w:rPr>
        <w:t>,</w:t>
      </w:r>
      <w:r w:rsidRPr="00927A57">
        <w:rPr>
          <w:lang w:val="x-none" w:eastAsia="x-none"/>
        </w:rPr>
        <w:t xml:space="preserve"> jaki istniałby gdyby nie miało miejsce niewykonanie lub nienależyte wykonanie transakcji płatniczej, </w:t>
      </w:r>
      <w:r w:rsidR="00632706" w:rsidRPr="004E7F25">
        <w:rPr>
          <w:lang w:val="x-none" w:eastAsia="x-none"/>
        </w:rPr>
        <w:br/>
      </w:r>
      <w:r w:rsidRPr="00927A57">
        <w:rPr>
          <w:lang w:val="x-none" w:eastAsia="x-none"/>
        </w:rPr>
        <w:t xml:space="preserve">z uwzględnieniem opłat i odsetek.  </w:t>
      </w:r>
    </w:p>
    <w:p w14:paraId="32D47E51" w14:textId="22335BF7" w:rsidR="00CE10EB" w:rsidRPr="00FD696F" w:rsidRDefault="00CE10EB" w:rsidP="00855D08">
      <w:pPr>
        <w:pStyle w:val="Tekstpodstawowywcity"/>
        <w:spacing w:after="0"/>
        <w:ind w:left="0"/>
        <w:jc w:val="center"/>
        <w:rPr>
          <w:b/>
          <w:lang w:val="pl-PL"/>
        </w:rPr>
      </w:pPr>
      <w:r w:rsidRPr="0008506B">
        <w:rPr>
          <w:lang w:val="pl-PL"/>
        </w:rPr>
        <w:t xml:space="preserve">§ </w:t>
      </w:r>
      <w:r w:rsidR="00C32AC1">
        <w:rPr>
          <w:lang w:val="pl-PL"/>
        </w:rPr>
        <w:t>6</w:t>
      </w:r>
      <w:r w:rsidR="000A1BD9">
        <w:rPr>
          <w:lang w:val="pl-PL"/>
        </w:rPr>
        <w:t>2</w:t>
      </w:r>
    </w:p>
    <w:p w14:paraId="1CFEBFBF" w14:textId="535D5844" w:rsidR="008E598C" w:rsidRPr="00F366BB" w:rsidRDefault="008E598C" w:rsidP="00E9542D">
      <w:pPr>
        <w:numPr>
          <w:ilvl w:val="0"/>
          <w:numId w:val="37"/>
        </w:numPr>
        <w:tabs>
          <w:tab w:val="clear" w:pos="360"/>
          <w:tab w:val="left" w:pos="-2552"/>
          <w:tab w:val="left" w:pos="-2268"/>
        </w:tabs>
        <w:autoSpaceDE w:val="0"/>
        <w:autoSpaceDN w:val="0"/>
        <w:adjustRightInd w:val="0"/>
        <w:ind w:left="357" w:hanging="357"/>
        <w:jc w:val="both"/>
      </w:pPr>
      <w:r w:rsidRPr="00F366BB">
        <w:t xml:space="preserve">Posiadacz rachunku odpowiada za skutki wynikłe z podania błędnego </w:t>
      </w:r>
      <w:r w:rsidR="00807CAB">
        <w:t>numeru rachunku</w:t>
      </w:r>
      <w:r w:rsidRPr="00F366BB">
        <w:t>, który zgodnie ze zleceniem</w:t>
      </w:r>
      <w:r w:rsidR="00B046EC" w:rsidRPr="00F366BB">
        <w:t xml:space="preserve"> płatniczym </w:t>
      </w:r>
      <w:r w:rsidRPr="00F366BB">
        <w:t>ma być uznany lub</w:t>
      </w:r>
      <w:r w:rsidR="00B046EC" w:rsidRPr="00F366BB">
        <w:t xml:space="preserve"> </w:t>
      </w:r>
      <w:r w:rsidRPr="00F366BB">
        <w:t>obciążony</w:t>
      </w:r>
      <w:r w:rsidR="006B6E51">
        <w:t>, bez względu na dostarczone inne informacje dodatkowe</w:t>
      </w:r>
      <w:r w:rsidRPr="00F366BB">
        <w:t>.</w:t>
      </w:r>
    </w:p>
    <w:p w14:paraId="740EBF73" w14:textId="77777777" w:rsidR="000B737C" w:rsidRPr="00754F88" w:rsidRDefault="004A64C5" w:rsidP="009A01D0">
      <w:pPr>
        <w:pStyle w:val="Tekstpodstawowy2"/>
        <w:numPr>
          <w:ilvl w:val="0"/>
          <w:numId w:val="37"/>
        </w:numPr>
        <w:tabs>
          <w:tab w:val="left" w:pos="-2552"/>
          <w:tab w:val="left" w:pos="-2268"/>
        </w:tabs>
        <w:spacing w:after="0" w:line="240" w:lineRule="auto"/>
        <w:jc w:val="both"/>
      </w:pPr>
      <w:r w:rsidRPr="005E66C8">
        <w:t xml:space="preserve">Posiadacz rachunku </w:t>
      </w:r>
      <w:r w:rsidR="006B6E51" w:rsidRPr="000704A9">
        <w:rPr>
          <w:lang w:val="pl-PL"/>
        </w:rPr>
        <w:t>ponosi odpowiedzialność za autoryzowane transakcje płatnicze oraz</w:t>
      </w:r>
      <w:r w:rsidR="00855D08" w:rsidRPr="000704A9">
        <w:rPr>
          <w:lang w:val="pl-PL"/>
        </w:rPr>
        <w:t> </w:t>
      </w:r>
      <w:r w:rsidR="006B6E51" w:rsidRPr="000704A9">
        <w:rPr>
          <w:lang w:val="pl-PL"/>
        </w:rPr>
        <w:t>inne autoryzowane operacje określone w umowie lub</w:t>
      </w:r>
      <w:r w:rsidR="00855D08" w:rsidRPr="000704A9">
        <w:rPr>
          <w:lang w:val="pl-PL"/>
        </w:rPr>
        <w:t> </w:t>
      </w:r>
      <w:r w:rsidR="006B6E51" w:rsidRPr="000704A9">
        <w:rPr>
          <w:lang w:val="pl-PL"/>
        </w:rPr>
        <w:t>regulaminie,</w:t>
      </w:r>
      <w:r w:rsidRPr="005E66C8">
        <w:t xml:space="preserve"> dokonane przez</w:t>
      </w:r>
      <w:r w:rsidR="00807CAB" w:rsidRPr="000704A9">
        <w:rPr>
          <w:lang w:val="pl-PL"/>
        </w:rPr>
        <w:t xml:space="preserve"> osoby przez niego upoważnione działające jako użytkownicy oraz</w:t>
      </w:r>
      <w:r w:rsidR="00691224" w:rsidRPr="000704A9">
        <w:rPr>
          <w:lang w:val="pl-PL"/>
        </w:rPr>
        <w:t xml:space="preserve"> </w:t>
      </w:r>
      <w:r w:rsidRPr="00754F88">
        <w:t xml:space="preserve">osoby, którym </w:t>
      </w:r>
      <w:r w:rsidR="000F3D63" w:rsidRPr="00754F88">
        <w:t>u</w:t>
      </w:r>
      <w:r w:rsidRPr="00A84BC7">
        <w:t>żytkownik</w:t>
      </w:r>
      <w:r w:rsidR="0037764F" w:rsidRPr="000704A9">
        <w:rPr>
          <w:lang w:val="pl-PL"/>
        </w:rPr>
        <w:t xml:space="preserve"> </w:t>
      </w:r>
      <w:r w:rsidRPr="00A84BC7">
        <w:t xml:space="preserve"> udostępnił </w:t>
      </w:r>
      <w:r w:rsidR="000F3D63" w:rsidRPr="00143D89">
        <w:t>k</w:t>
      </w:r>
      <w:r w:rsidRPr="00143D89">
        <w:t>artę</w:t>
      </w:r>
      <w:r w:rsidRPr="00E57729">
        <w:t xml:space="preserve"> lub </w:t>
      </w:r>
      <w:r w:rsidR="00B40D7C" w:rsidRPr="009A01D0">
        <w:rPr>
          <w:lang w:val="pl-PL"/>
        </w:rPr>
        <w:t>ujawnił indywidulane dane uwierzytelniające</w:t>
      </w:r>
      <w:r w:rsidR="00691224">
        <w:rPr>
          <w:lang w:val="pl-PL"/>
        </w:rPr>
        <w:t>.</w:t>
      </w:r>
    </w:p>
    <w:p w14:paraId="74D3A067" w14:textId="77777777" w:rsidR="00710D7F" w:rsidRPr="00B26B62" w:rsidRDefault="007D0571" w:rsidP="00E9542D">
      <w:pPr>
        <w:pStyle w:val="Tekstpodstawowy2"/>
        <w:numPr>
          <w:ilvl w:val="0"/>
          <w:numId w:val="37"/>
        </w:numPr>
        <w:tabs>
          <w:tab w:val="clear" w:pos="360"/>
          <w:tab w:val="left" w:pos="-2552"/>
          <w:tab w:val="left" w:pos="-2268"/>
        </w:tabs>
        <w:spacing w:after="0" w:line="240" w:lineRule="auto"/>
        <w:ind w:left="357" w:hanging="357"/>
        <w:jc w:val="both"/>
      </w:pPr>
      <w:r w:rsidRPr="00B26B62">
        <w:t xml:space="preserve">Posiadacza rachunku obciążają nieautoryzowane transakcje płatnicze do </w:t>
      </w:r>
      <w:r w:rsidRPr="00B26B62">
        <w:rPr>
          <w:lang w:val="pl-PL"/>
        </w:rPr>
        <w:t xml:space="preserve">wysokości równowartości w walucie polskiej </w:t>
      </w:r>
      <w:r w:rsidRPr="00B26B62">
        <w:t>50 euro</w:t>
      </w:r>
      <w:r w:rsidRPr="00B26B62">
        <w:rPr>
          <w:lang w:val="pl-PL"/>
        </w:rPr>
        <w:t>, ustalonej przy zastosowaniu</w:t>
      </w:r>
      <w:r w:rsidRPr="00B26B62">
        <w:t xml:space="preserve"> kursu średniego ogłaszanego przez NBP</w:t>
      </w:r>
      <w:r w:rsidRPr="00B26B62">
        <w:rPr>
          <w:lang w:val="pl-PL"/>
        </w:rPr>
        <w:t>,</w:t>
      </w:r>
      <w:r w:rsidRPr="00B26B62">
        <w:t xml:space="preserve"> obowiązującego w dniu wykonania transakcji płatniczej, jeśli nieautoryzowana transakcja jest skutkiem:</w:t>
      </w:r>
    </w:p>
    <w:p w14:paraId="75BD728C" w14:textId="77777777" w:rsidR="00710D7F" w:rsidRPr="00B26B62" w:rsidRDefault="007D0571" w:rsidP="00E9542D">
      <w:pPr>
        <w:pStyle w:val="Tekstpodstawowy2"/>
        <w:numPr>
          <w:ilvl w:val="0"/>
          <w:numId w:val="95"/>
        </w:numPr>
        <w:spacing w:after="0" w:line="240" w:lineRule="auto"/>
        <w:ind w:left="714" w:hanging="357"/>
        <w:jc w:val="both"/>
      </w:pPr>
      <w:r w:rsidRPr="00B26B62">
        <w:t xml:space="preserve">posłużenia się utraconym lub skradzionym instrumentem płatniczym lub </w:t>
      </w:r>
    </w:p>
    <w:p w14:paraId="7FE04AAF" w14:textId="77777777" w:rsidR="00E126B1" w:rsidRPr="00B26B62" w:rsidRDefault="007D0571" w:rsidP="00E9542D">
      <w:pPr>
        <w:pStyle w:val="Tekstpodstawowy2"/>
        <w:numPr>
          <w:ilvl w:val="0"/>
          <w:numId w:val="95"/>
        </w:numPr>
        <w:spacing w:after="0" w:line="240" w:lineRule="auto"/>
        <w:ind w:left="714" w:hanging="357"/>
        <w:jc w:val="both"/>
      </w:pPr>
      <w:r w:rsidRPr="00B26B62">
        <w:t>prz</w:t>
      </w:r>
      <w:r w:rsidRPr="00B26B62">
        <w:rPr>
          <w:lang w:val="pl-PL"/>
        </w:rPr>
        <w:t>y</w:t>
      </w:r>
      <w:proofErr w:type="spellStart"/>
      <w:r w:rsidRPr="00B26B62">
        <w:t>właszczenia</w:t>
      </w:r>
      <w:proofErr w:type="spellEnd"/>
      <w:r w:rsidRPr="00B26B62">
        <w:t xml:space="preserve"> instrumentu płatniczego</w:t>
      </w:r>
      <w:r w:rsidRPr="00B26B62">
        <w:rPr>
          <w:lang w:val="pl-PL"/>
        </w:rPr>
        <w:t>.</w:t>
      </w:r>
    </w:p>
    <w:p w14:paraId="5A9E1615" w14:textId="77777777" w:rsidR="00C36CE9" w:rsidRPr="005E66C8" w:rsidRDefault="007D0571" w:rsidP="009C3D6E">
      <w:pPr>
        <w:pStyle w:val="Tekstpodstawowy2"/>
        <w:numPr>
          <w:ilvl w:val="0"/>
          <w:numId w:val="37"/>
        </w:numPr>
        <w:spacing w:after="0" w:line="240" w:lineRule="auto"/>
        <w:jc w:val="both"/>
        <w:rPr>
          <w:spacing w:val="-3"/>
        </w:rPr>
      </w:pPr>
      <w:r w:rsidRPr="005E66C8">
        <w:rPr>
          <w:spacing w:val="-3"/>
        </w:rPr>
        <w:t xml:space="preserve">Zasad odpowiedzialności posiadacza rachunku określonych w ust. 3 nie stosuje się </w:t>
      </w:r>
      <w:r w:rsidR="00167D68" w:rsidRPr="005E66C8">
        <w:rPr>
          <w:spacing w:val="-3"/>
        </w:rPr>
        <w:br/>
      </w:r>
      <w:r w:rsidRPr="005E66C8">
        <w:rPr>
          <w:spacing w:val="-3"/>
        </w:rPr>
        <w:t>w przypadku, gdy:</w:t>
      </w:r>
    </w:p>
    <w:p w14:paraId="7DC1FCDD" w14:textId="77777777" w:rsidR="00C36CE9" w:rsidRPr="005E66C8" w:rsidRDefault="00F41863" w:rsidP="009C3D6E">
      <w:pPr>
        <w:pStyle w:val="Tekstpodstawowy2"/>
        <w:numPr>
          <w:ilvl w:val="1"/>
          <w:numId w:val="226"/>
        </w:numPr>
        <w:spacing w:after="0" w:line="240" w:lineRule="auto"/>
        <w:ind w:left="709" w:hanging="283"/>
        <w:jc w:val="both"/>
        <w:rPr>
          <w:spacing w:val="-3"/>
        </w:rPr>
      </w:pPr>
      <w:r w:rsidRPr="002056C0">
        <w:rPr>
          <w:spacing w:val="-3"/>
          <w:lang w:val="pl-PL"/>
        </w:rPr>
        <w:t>uży</w:t>
      </w:r>
      <w:r w:rsidR="00A3792F" w:rsidRPr="002056C0">
        <w:rPr>
          <w:spacing w:val="-3"/>
          <w:lang w:val="pl-PL"/>
        </w:rPr>
        <w:t>t</w:t>
      </w:r>
      <w:r w:rsidRPr="002056C0">
        <w:rPr>
          <w:spacing w:val="-3"/>
          <w:lang w:val="pl-PL"/>
        </w:rPr>
        <w:t xml:space="preserve">kownik </w:t>
      </w:r>
      <w:r w:rsidR="007D0571" w:rsidRPr="002056C0">
        <w:t xml:space="preserve"> </w:t>
      </w:r>
      <w:r w:rsidR="007D0571" w:rsidRPr="002056C0">
        <w:rPr>
          <w:spacing w:val="-3"/>
        </w:rPr>
        <w:t xml:space="preserve">nie miał możliwości stwierdzenia utraty, kradzieży lub przywłaszczenia </w:t>
      </w:r>
      <w:r w:rsidR="0037764F" w:rsidRPr="002056C0">
        <w:rPr>
          <w:spacing w:val="-3"/>
          <w:lang w:val="pl-PL"/>
        </w:rPr>
        <w:t xml:space="preserve"> instrumentu płatniczego </w:t>
      </w:r>
      <w:r w:rsidR="007D0571" w:rsidRPr="002056C0">
        <w:rPr>
          <w:spacing w:val="-3"/>
        </w:rPr>
        <w:t>przed wykonaniem transakcji płatniczej, z wyjątkiem przypadku gdy użytkownik działał</w:t>
      </w:r>
      <w:r w:rsidR="007D0571" w:rsidRPr="005E66C8">
        <w:rPr>
          <w:spacing w:val="-3"/>
        </w:rPr>
        <w:t xml:space="preserve"> umyślnie, lub</w:t>
      </w:r>
    </w:p>
    <w:p w14:paraId="160EB74E" w14:textId="77777777" w:rsidR="00C36CE9" w:rsidRPr="005E66C8" w:rsidRDefault="007D0571" w:rsidP="009C3D6E">
      <w:pPr>
        <w:pStyle w:val="Tekstpodstawowy2"/>
        <w:numPr>
          <w:ilvl w:val="1"/>
          <w:numId w:val="226"/>
        </w:numPr>
        <w:spacing w:after="0" w:line="240" w:lineRule="auto"/>
        <w:ind w:left="709" w:hanging="283"/>
        <w:jc w:val="both"/>
        <w:rPr>
          <w:spacing w:val="-3"/>
        </w:rPr>
      </w:pPr>
      <w:r w:rsidRPr="005E66C8">
        <w:rPr>
          <w:spacing w:val="-3"/>
        </w:rPr>
        <w:t xml:space="preserve">utrata </w:t>
      </w:r>
      <w:r w:rsidR="00B26B62" w:rsidRPr="005E66C8">
        <w:rPr>
          <w:spacing w:val="-3"/>
          <w:lang w:val="pl-PL"/>
        </w:rPr>
        <w:t>instrumentu płatniczego</w:t>
      </w:r>
      <w:r w:rsidRPr="005E66C8">
        <w:rPr>
          <w:spacing w:val="-3"/>
        </w:rPr>
        <w:t xml:space="preserve"> przed wykonaniem transakcji płatniczej została spowodowana działaniem lub zaniechaniem ze strony pracownika, agenta lub oddziału Banku lub dostawcy usług technicznych świadczonych na rzecz Banku w celu wspierania świadczenia usług płatniczych.</w:t>
      </w:r>
    </w:p>
    <w:p w14:paraId="4D9AD91E" w14:textId="77777777" w:rsidR="004A64C5" w:rsidRPr="005E66C8" w:rsidRDefault="006B6E51" w:rsidP="009C3D6E">
      <w:pPr>
        <w:pStyle w:val="Tekstpodstawowy2"/>
        <w:numPr>
          <w:ilvl w:val="0"/>
          <w:numId w:val="37"/>
        </w:numPr>
        <w:tabs>
          <w:tab w:val="clear" w:pos="360"/>
          <w:tab w:val="left" w:pos="-2552"/>
          <w:tab w:val="left" w:pos="-2268"/>
        </w:tabs>
        <w:spacing w:after="0" w:line="240" w:lineRule="auto"/>
        <w:ind w:left="357" w:hanging="357"/>
        <w:jc w:val="both"/>
      </w:pPr>
      <w:r w:rsidRPr="005E66C8">
        <w:t xml:space="preserve">Posiadacz rachunku odpowiada za </w:t>
      </w:r>
      <w:r w:rsidR="00112F83" w:rsidRPr="005E66C8">
        <w:t>nieautoryzowan</w:t>
      </w:r>
      <w:r w:rsidRPr="005E66C8">
        <w:t>e</w:t>
      </w:r>
      <w:r w:rsidR="00112F83" w:rsidRPr="005E66C8">
        <w:t xml:space="preserve"> </w:t>
      </w:r>
      <w:r w:rsidRPr="005E66C8">
        <w:t xml:space="preserve">transakcje w pełnej wysokości, jeżeli </w:t>
      </w:r>
      <w:r w:rsidR="00496CCB" w:rsidRPr="002056C0">
        <w:rPr>
          <w:lang w:val="pl-PL"/>
        </w:rPr>
        <w:t>użytkownik</w:t>
      </w:r>
      <w:r w:rsidRPr="005E66C8">
        <w:t xml:space="preserve"> doprowadził do nich </w:t>
      </w:r>
      <w:r w:rsidR="004A64C5" w:rsidRPr="005E66C8">
        <w:t xml:space="preserve"> </w:t>
      </w:r>
      <w:r w:rsidR="00112F83" w:rsidRPr="005E66C8">
        <w:t>umyślnie albo w wyniku umyślnego lub będącego skutkiem rażącego niedbalstwa</w:t>
      </w:r>
      <w:r w:rsidR="00B905A7" w:rsidRPr="005E66C8">
        <w:t xml:space="preserve"> </w:t>
      </w:r>
      <w:r w:rsidR="007F01AA" w:rsidRPr="005E66C8">
        <w:t xml:space="preserve">naruszenia przez </w:t>
      </w:r>
      <w:r w:rsidR="007F01AA" w:rsidRPr="005208D1">
        <w:t>użytkownika</w:t>
      </w:r>
      <w:r w:rsidR="00E123A2">
        <w:rPr>
          <w:lang w:val="pl-PL"/>
        </w:rPr>
        <w:t xml:space="preserve"> </w:t>
      </w:r>
      <w:r w:rsidR="007F01AA" w:rsidRPr="005E66C8">
        <w:t xml:space="preserve">jednego </w:t>
      </w:r>
      <w:r w:rsidR="001F4BED">
        <w:br/>
      </w:r>
      <w:r w:rsidR="007F01AA" w:rsidRPr="005E66C8">
        <w:t xml:space="preserve">z obowiązków określonych </w:t>
      </w:r>
      <w:r w:rsidR="00690E4C" w:rsidRPr="005E66C8">
        <w:t xml:space="preserve">odpowiednio </w:t>
      </w:r>
      <w:r w:rsidR="007F01AA" w:rsidRPr="005E66C8">
        <w:t xml:space="preserve">w </w:t>
      </w:r>
      <w:r w:rsidR="00D22863" w:rsidRPr="002056C0">
        <w:t>§</w:t>
      </w:r>
      <w:r w:rsidR="00D22863">
        <w:rPr>
          <w:lang w:val="pl-PL"/>
        </w:rPr>
        <w:t xml:space="preserve"> 10</w:t>
      </w:r>
      <w:r w:rsidR="001F4BED">
        <w:rPr>
          <w:lang w:val="pl-PL"/>
        </w:rPr>
        <w:t xml:space="preserve"> </w:t>
      </w:r>
      <w:r w:rsidR="00C87FE7">
        <w:rPr>
          <w:lang w:val="pl-PL"/>
        </w:rPr>
        <w:t xml:space="preserve">i </w:t>
      </w:r>
      <w:r w:rsidR="00C87FE7" w:rsidRPr="005735D7">
        <w:t>§</w:t>
      </w:r>
      <w:r w:rsidR="00C87FE7">
        <w:rPr>
          <w:lang w:val="pl-PL"/>
        </w:rPr>
        <w:t xml:space="preserve"> 3</w:t>
      </w:r>
      <w:r w:rsidR="008E0F45">
        <w:rPr>
          <w:lang w:val="pl-PL"/>
        </w:rPr>
        <w:t>1</w:t>
      </w:r>
      <w:r w:rsidR="00C87FE7">
        <w:rPr>
          <w:lang w:val="pl-PL"/>
        </w:rPr>
        <w:t xml:space="preserve"> </w:t>
      </w:r>
      <w:r w:rsidR="00AB0416">
        <w:rPr>
          <w:lang w:val="pl-PL"/>
        </w:rPr>
        <w:t>załącznik</w:t>
      </w:r>
      <w:r w:rsidR="00D22863">
        <w:rPr>
          <w:lang w:val="pl-PL"/>
        </w:rPr>
        <w:t>a</w:t>
      </w:r>
      <w:r w:rsidR="00AB0416">
        <w:rPr>
          <w:lang w:val="pl-PL"/>
        </w:rPr>
        <w:t xml:space="preserve"> nr 2</w:t>
      </w:r>
      <w:r w:rsidR="00551820" w:rsidRPr="005E66C8">
        <w:rPr>
          <w:lang w:val="pl-PL"/>
        </w:rPr>
        <w:t xml:space="preserve"> oraz </w:t>
      </w:r>
      <w:r w:rsidR="00D22863">
        <w:rPr>
          <w:lang w:val="pl-PL"/>
        </w:rPr>
        <w:t xml:space="preserve">w </w:t>
      </w:r>
      <w:r w:rsidR="00D22863" w:rsidRPr="00A329CB">
        <w:t>§</w:t>
      </w:r>
      <w:r w:rsidR="00D22863">
        <w:rPr>
          <w:lang w:val="pl-PL"/>
        </w:rPr>
        <w:t xml:space="preserve"> </w:t>
      </w:r>
      <w:r w:rsidR="00107CC2">
        <w:rPr>
          <w:lang w:val="pl-PL"/>
        </w:rPr>
        <w:t>5</w:t>
      </w:r>
      <w:r w:rsidR="00D22863">
        <w:rPr>
          <w:lang w:val="pl-PL"/>
        </w:rPr>
        <w:t xml:space="preserve"> i </w:t>
      </w:r>
      <w:r w:rsidR="00D22863" w:rsidRPr="00A329CB">
        <w:t>§</w:t>
      </w:r>
      <w:r w:rsidR="00D22863">
        <w:rPr>
          <w:lang w:val="pl-PL"/>
        </w:rPr>
        <w:t xml:space="preserve"> 1</w:t>
      </w:r>
      <w:r w:rsidR="00107CC2">
        <w:rPr>
          <w:lang w:val="pl-PL"/>
        </w:rPr>
        <w:t>6</w:t>
      </w:r>
      <w:r w:rsidR="00D22863">
        <w:rPr>
          <w:lang w:val="pl-PL"/>
        </w:rPr>
        <w:t xml:space="preserve"> </w:t>
      </w:r>
      <w:r w:rsidR="00836BE6">
        <w:rPr>
          <w:lang w:val="pl-PL"/>
        </w:rPr>
        <w:t xml:space="preserve">załącznika nr 3 </w:t>
      </w:r>
      <w:r w:rsidR="00AB0416">
        <w:rPr>
          <w:lang w:val="pl-PL"/>
        </w:rPr>
        <w:t>do niniejszego regulaminu</w:t>
      </w:r>
      <w:r w:rsidR="00A405F5" w:rsidRPr="005E66C8">
        <w:t>.</w:t>
      </w:r>
    </w:p>
    <w:p w14:paraId="48882D10" w14:textId="77777777" w:rsidR="00CE2E95" w:rsidRPr="006A154D" w:rsidRDefault="004A64C5" w:rsidP="00E9542D">
      <w:pPr>
        <w:pStyle w:val="Tekstpodstawowy2"/>
        <w:numPr>
          <w:ilvl w:val="0"/>
          <w:numId w:val="37"/>
        </w:numPr>
        <w:tabs>
          <w:tab w:val="clear" w:pos="360"/>
          <w:tab w:val="left" w:pos="-2552"/>
          <w:tab w:val="left" w:pos="-2268"/>
        </w:tabs>
        <w:spacing w:after="0" w:line="240" w:lineRule="auto"/>
        <w:ind w:left="357" w:hanging="357"/>
        <w:jc w:val="both"/>
      </w:pPr>
      <w:r w:rsidRPr="005E66C8">
        <w:t xml:space="preserve">Posiadacza </w:t>
      </w:r>
      <w:r w:rsidR="000F3D63" w:rsidRPr="005E66C8">
        <w:t>r</w:t>
      </w:r>
      <w:r w:rsidRPr="005E66C8">
        <w:t xml:space="preserve">achunku obciążają </w:t>
      </w:r>
      <w:r w:rsidR="00A5152E" w:rsidRPr="005E66C8">
        <w:t xml:space="preserve">nieautoryzowane transakcje płatnicze, </w:t>
      </w:r>
      <w:r w:rsidRPr="005E66C8">
        <w:t xml:space="preserve">dokonane </w:t>
      </w:r>
      <w:r w:rsidR="00A5152E" w:rsidRPr="005E66C8">
        <w:br/>
      </w:r>
      <w:r w:rsidRPr="005E66C8">
        <w:t xml:space="preserve">po zastrzeżeniu </w:t>
      </w:r>
      <w:r w:rsidR="00AA4467">
        <w:rPr>
          <w:lang w:val="pl-PL"/>
        </w:rPr>
        <w:t>indywidualnych danych uwierzytelniających</w:t>
      </w:r>
      <w:r w:rsidR="00496CCB" w:rsidRPr="000E2D8C">
        <w:rPr>
          <w:lang w:val="pl-PL"/>
        </w:rPr>
        <w:t>/instrumentu płatniczego</w:t>
      </w:r>
      <w:r w:rsidR="00F53A97" w:rsidRPr="000E2D8C">
        <w:t>,</w:t>
      </w:r>
      <w:r w:rsidR="00A5152E" w:rsidRPr="000E2D8C">
        <w:t> </w:t>
      </w:r>
      <w:r w:rsidRPr="000E2D8C">
        <w:t>jeśli doszło do</w:t>
      </w:r>
      <w:r w:rsidR="009A2B91" w:rsidRPr="000E2D8C">
        <w:t> </w:t>
      </w:r>
      <w:r w:rsidRPr="00A63C20">
        <w:t xml:space="preserve">nich z winy umyślnej </w:t>
      </w:r>
      <w:r w:rsidR="00496CCB" w:rsidRPr="00A63C20">
        <w:rPr>
          <w:lang w:val="pl-PL"/>
        </w:rPr>
        <w:t>użytkownika</w:t>
      </w:r>
      <w:r w:rsidR="00CE2E95" w:rsidRPr="006A154D">
        <w:t xml:space="preserve">. </w:t>
      </w:r>
    </w:p>
    <w:p w14:paraId="2B359E7F" w14:textId="77777777" w:rsidR="00774C26" w:rsidRPr="00EB5E33" w:rsidRDefault="00774C26" w:rsidP="00E9542D">
      <w:pPr>
        <w:pStyle w:val="Tekstpodstawowy2"/>
        <w:numPr>
          <w:ilvl w:val="0"/>
          <w:numId w:val="37"/>
        </w:numPr>
        <w:tabs>
          <w:tab w:val="clear" w:pos="360"/>
          <w:tab w:val="left" w:pos="-2552"/>
          <w:tab w:val="left" w:pos="-2268"/>
        </w:tabs>
        <w:spacing w:after="0" w:line="240" w:lineRule="auto"/>
        <w:ind w:left="357" w:hanging="357"/>
        <w:jc w:val="both"/>
      </w:pPr>
      <w:r w:rsidRPr="005E66C8">
        <w:t xml:space="preserve">Posiadacz rachunku nie odpowiada za nieautoryzowane transakcje płatnicze, jeżeli </w:t>
      </w:r>
      <w:r w:rsidR="008265F5" w:rsidRPr="005E66C8">
        <w:t>Bank</w:t>
      </w:r>
      <w:r w:rsidRPr="005E66C8">
        <w:t xml:space="preserve"> nie umożliwi dokonania zgłoszenia zastrzeżenia, o którym mowa odpowiednio w </w:t>
      </w:r>
      <w:r w:rsidR="00836BE6" w:rsidRPr="002056C0">
        <w:t>§</w:t>
      </w:r>
      <w:r w:rsidR="00836BE6">
        <w:rPr>
          <w:lang w:val="pl-PL"/>
        </w:rPr>
        <w:t xml:space="preserve"> 2</w:t>
      </w:r>
      <w:r w:rsidR="000A0775">
        <w:rPr>
          <w:lang w:val="pl-PL"/>
        </w:rPr>
        <w:t>4</w:t>
      </w:r>
      <w:r w:rsidR="00836BE6">
        <w:rPr>
          <w:lang w:val="pl-PL"/>
        </w:rPr>
        <w:t xml:space="preserve"> ust. 1 </w:t>
      </w:r>
      <w:r w:rsidR="00F84CFC">
        <w:rPr>
          <w:lang w:val="pl-PL"/>
        </w:rPr>
        <w:t>załącznik</w:t>
      </w:r>
      <w:r w:rsidR="00836BE6">
        <w:rPr>
          <w:lang w:val="pl-PL"/>
        </w:rPr>
        <w:t>a</w:t>
      </w:r>
      <w:r w:rsidR="00F84CFC">
        <w:rPr>
          <w:lang w:val="pl-PL"/>
        </w:rPr>
        <w:t xml:space="preserve"> nr 2</w:t>
      </w:r>
      <w:r w:rsidR="00127613" w:rsidRPr="005E66C8">
        <w:t xml:space="preserve"> oraz </w:t>
      </w:r>
      <w:r w:rsidR="00836BE6" w:rsidRPr="002056C0">
        <w:t>§</w:t>
      </w:r>
      <w:r w:rsidR="00836BE6" w:rsidRPr="002056C0">
        <w:rPr>
          <w:lang w:val="pl-PL"/>
        </w:rPr>
        <w:t xml:space="preserve"> 1</w:t>
      </w:r>
      <w:r w:rsidR="00A61952">
        <w:rPr>
          <w:lang w:val="pl-PL"/>
        </w:rPr>
        <w:t>6</w:t>
      </w:r>
      <w:r w:rsidR="00836BE6" w:rsidRPr="002056C0">
        <w:rPr>
          <w:lang w:val="pl-PL"/>
        </w:rPr>
        <w:t xml:space="preserve"> ust. 1 zał</w:t>
      </w:r>
      <w:r w:rsidR="00836BE6">
        <w:rPr>
          <w:lang w:val="pl-PL"/>
        </w:rPr>
        <w:t>ą</w:t>
      </w:r>
      <w:r w:rsidR="00836BE6" w:rsidRPr="002056C0">
        <w:rPr>
          <w:lang w:val="pl-PL"/>
        </w:rPr>
        <w:t>cznika</w:t>
      </w:r>
      <w:r w:rsidR="00836BE6">
        <w:rPr>
          <w:rFonts w:ascii="Arial" w:hAnsi="Arial" w:cs="Arial"/>
          <w:lang w:val="pl-PL"/>
        </w:rPr>
        <w:t xml:space="preserve"> </w:t>
      </w:r>
      <w:r w:rsidR="00836BE6" w:rsidRPr="002056C0">
        <w:rPr>
          <w:lang w:val="pl-PL"/>
        </w:rPr>
        <w:t>nr</w:t>
      </w:r>
      <w:r w:rsidR="001F4BED">
        <w:rPr>
          <w:lang w:val="pl-PL"/>
        </w:rPr>
        <w:t xml:space="preserve"> </w:t>
      </w:r>
      <w:r w:rsidR="00F84CFC">
        <w:rPr>
          <w:lang w:val="pl-PL"/>
        </w:rPr>
        <w:t>3 do niniejszego regulaminu</w:t>
      </w:r>
      <w:r w:rsidR="00127613" w:rsidRPr="005E66C8">
        <w:t xml:space="preserve">, </w:t>
      </w:r>
      <w:r w:rsidR="001F4BED">
        <w:br/>
      </w:r>
      <w:r w:rsidR="00127613" w:rsidRPr="005E66C8">
        <w:t xml:space="preserve">w każdym czasie, chyba że doszło do nich z winy umyślnej </w:t>
      </w:r>
      <w:r w:rsidR="00496CCB" w:rsidRPr="00EB5E33">
        <w:rPr>
          <w:lang w:val="pl-PL"/>
        </w:rPr>
        <w:t>użytkownika</w:t>
      </w:r>
      <w:r w:rsidR="00127613" w:rsidRPr="00EB5E33">
        <w:t>.</w:t>
      </w:r>
    </w:p>
    <w:p w14:paraId="15A9F678" w14:textId="0B675C09" w:rsidR="004A64C5" w:rsidRDefault="004A64C5">
      <w:pPr>
        <w:tabs>
          <w:tab w:val="left" w:pos="2835"/>
          <w:tab w:val="left" w:pos="3119"/>
          <w:tab w:val="left" w:pos="3402"/>
        </w:tabs>
        <w:jc w:val="center"/>
        <w:rPr>
          <w:b/>
        </w:rPr>
      </w:pPr>
      <w:r w:rsidRPr="0008506B">
        <w:t xml:space="preserve">§ </w:t>
      </w:r>
      <w:r w:rsidR="00C32AC1">
        <w:t>6</w:t>
      </w:r>
      <w:r w:rsidR="000A1BD9">
        <w:t>3</w:t>
      </w:r>
    </w:p>
    <w:p w14:paraId="34611EAE" w14:textId="6C6CA590" w:rsidR="004A64C5" w:rsidRPr="005E66C8" w:rsidRDefault="004A64C5" w:rsidP="00FB4FC5">
      <w:pPr>
        <w:numPr>
          <w:ilvl w:val="6"/>
          <w:numId w:val="101"/>
        </w:numPr>
        <w:tabs>
          <w:tab w:val="clear" w:pos="2520"/>
        </w:tabs>
        <w:ind w:left="426"/>
        <w:jc w:val="both"/>
      </w:pPr>
      <w:r w:rsidRPr="005E66C8">
        <w:t xml:space="preserve">Posiadacz rachunku nie ponosi odpowiedzialności za </w:t>
      </w:r>
      <w:r w:rsidR="00075EB4" w:rsidRPr="005E66C8">
        <w:t xml:space="preserve">operacje dokonane </w:t>
      </w:r>
      <w:r w:rsidR="000E19EE">
        <w:t>instrumentem płatniczym/</w:t>
      </w:r>
      <w:r w:rsidR="00075EB4" w:rsidRPr="005E66C8">
        <w:t>za pośrednictwem e</w:t>
      </w:r>
      <w:r w:rsidR="000E19EE">
        <w:t xml:space="preserve">lektronicznych kanałów dostępu, </w:t>
      </w:r>
      <w:r w:rsidRPr="005E66C8">
        <w:t>od</w:t>
      </w:r>
      <w:r w:rsidR="004E0734" w:rsidRPr="005E66C8">
        <w:t> </w:t>
      </w:r>
      <w:r w:rsidRPr="005E66C8">
        <w:t xml:space="preserve">momentu złożenia dyspozycji </w:t>
      </w:r>
      <w:r w:rsidR="00075EB4" w:rsidRPr="005E66C8">
        <w:t>zastrzeżenia</w:t>
      </w:r>
      <w:r w:rsidR="00A033C6" w:rsidRPr="005E66C8">
        <w:t> </w:t>
      </w:r>
      <w:r w:rsidR="00316A93">
        <w:t>indywidualnych danych uwierzytelniających</w:t>
      </w:r>
      <w:r w:rsidR="00496CCB" w:rsidRPr="005E66C8">
        <w:t>/instrumentu płatniczego</w:t>
      </w:r>
      <w:r w:rsidR="009E7C9A" w:rsidRPr="005E66C8">
        <w:t xml:space="preserve">, z zastrzeżeniem § </w:t>
      </w:r>
      <w:r w:rsidR="00730FE8">
        <w:t>6</w:t>
      </w:r>
      <w:r w:rsidR="000A1BD9">
        <w:t>2</w:t>
      </w:r>
      <w:r w:rsidR="009E7C9A" w:rsidRPr="005E66C8">
        <w:t xml:space="preserve"> ust. </w:t>
      </w:r>
      <w:r w:rsidR="00DF55E0" w:rsidRPr="005E66C8">
        <w:t>7</w:t>
      </w:r>
      <w:r w:rsidRPr="005E66C8">
        <w:t xml:space="preserve">. </w:t>
      </w:r>
    </w:p>
    <w:p w14:paraId="0CE2BED3" w14:textId="77777777" w:rsidR="00FB4FC5" w:rsidRPr="00EB5E33" w:rsidRDefault="00F208B7" w:rsidP="00FB4FC5">
      <w:pPr>
        <w:numPr>
          <w:ilvl w:val="6"/>
          <w:numId w:val="101"/>
        </w:numPr>
        <w:tabs>
          <w:tab w:val="clear" w:pos="2520"/>
        </w:tabs>
        <w:ind w:left="426"/>
        <w:jc w:val="both"/>
      </w:pPr>
      <w:r w:rsidRPr="005E66C8">
        <w:rPr>
          <w:spacing w:val="-3"/>
        </w:rPr>
        <w:lastRenderedPageBreak/>
        <w:t>Jeżeli Bank nie wymaga</w:t>
      </w:r>
      <w:r w:rsidR="00FB4FC5" w:rsidRPr="005E66C8">
        <w:rPr>
          <w:spacing w:val="-3"/>
        </w:rPr>
        <w:t xml:space="preserve"> silne</w:t>
      </w:r>
      <w:r w:rsidRPr="005E66C8">
        <w:rPr>
          <w:spacing w:val="-3"/>
        </w:rPr>
        <w:t>go</w:t>
      </w:r>
      <w:r w:rsidR="00FB4FC5" w:rsidRPr="005E66C8">
        <w:rPr>
          <w:spacing w:val="-3"/>
        </w:rPr>
        <w:t xml:space="preserve"> uwierzytelniani</w:t>
      </w:r>
      <w:r w:rsidRPr="005E66C8">
        <w:rPr>
          <w:spacing w:val="-3"/>
        </w:rPr>
        <w:t>a</w:t>
      </w:r>
      <w:r w:rsidR="00FB4FC5" w:rsidRPr="005E66C8">
        <w:rPr>
          <w:spacing w:val="-3"/>
        </w:rPr>
        <w:t xml:space="preserve"> </w:t>
      </w:r>
      <w:r w:rsidR="00496CCB" w:rsidRPr="00EB5E33">
        <w:rPr>
          <w:spacing w:val="-3"/>
        </w:rPr>
        <w:t>użytkownika</w:t>
      </w:r>
      <w:r w:rsidRPr="00EB5E33">
        <w:rPr>
          <w:spacing w:val="-3"/>
        </w:rPr>
        <w:t>,</w:t>
      </w:r>
      <w:r w:rsidR="00FB4FC5" w:rsidRPr="00EB5E33">
        <w:rPr>
          <w:spacing w:val="-3"/>
        </w:rPr>
        <w:t xml:space="preserve"> </w:t>
      </w:r>
      <w:r w:rsidRPr="00EB5E33">
        <w:rPr>
          <w:spacing w:val="-3"/>
        </w:rPr>
        <w:t xml:space="preserve">posiadacz </w:t>
      </w:r>
      <w:r w:rsidR="00FB4FC5" w:rsidRPr="00EB5E33">
        <w:rPr>
          <w:spacing w:val="-3"/>
        </w:rPr>
        <w:t>rachunku</w:t>
      </w:r>
      <w:r w:rsidR="00FB4FC5" w:rsidRPr="005E66C8">
        <w:rPr>
          <w:spacing w:val="-3"/>
        </w:rPr>
        <w:t xml:space="preserve"> nie ponosi odpowiedzialności za nieautoryzowane transakcje płatnicze, chyba że </w:t>
      </w:r>
      <w:r w:rsidR="00807CAB">
        <w:rPr>
          <w:spacing w:val="-3"/>
        </w:rPr>
        <w:t>użytkownik</w:t>
      </w:r>
      <w:r w:rsidRPr="00EB5E33">
        <w:rPr>
          <w:spacing w:val="-3"/>
        </w:rPr>
        <w:t xml:space="preserve"> </w:t>
      </w:r>
      <w:r w:rsidR="00E123A2" w:rsidRPr="00EB5E33">
        <w:rPr>
          <w:spacing w:val="-3"/>
        </w:rPr>
        <w:t xml:space="preserve"> </w:t>
      </w:r>
      <w:r w:rsidR="00FB4FC5" w:rsidRPr="00EB5E33">
        <w:rPr>
          <w:spacing w:val="-3"/>
        </w:rPr>
        <w:t>działał umyślnie</w:t>
      </w:r>
      <w:r w:rsidRPr="00EB5E33">
        <w:rPr>
          <w:spacing w:val="-3"/>
        </w:rPr>
        <w:t>.</w:t>
      </w:r>
    </w:p>
    <w:p w14:paraId="71BF4E4F" w14:textId="0B4844CF" w:rsidR="006B6E51" w:rsidRPr="003327FD" w:rsidRDefault="00632706" w:rsidP="006B6E51">
      <w:pPr>
        <w:tabs>
          <w:tab w:val="left" w:pos="2835"/>
          <w:tab w:val="left" w:pos="3119"/>
          <w:tab w:val="left" w:pos="3402"/>
        </w:tabs>
        <w:jc w:val="center"/>
        <w:rPr>
          <w:b/>
        </w:rPr>
      </w:pPr>
      <w:r w:rsidRPr="0008506B">
        <w:t>§</w:t>
      </w:r>
      <w:r w:rsidR="00855D08" w:rsidRPr="0008506B">
        <w:t xml:space="preserve"> </w:t>
      </w:r>
      <w:r w:rsidR="00C32AC1">
        <w:t>6</w:t>
      </w:r>
      <w:r w:rsidR="000A1BD9">
        <w:t>4</w:t>
      </w:r>
    </w:p>
    <w:p w14:paraId="532C2C9A" w14:textId="77777777" w:rsidR="006B6E51" w:rsidRPr="003327FD" w:rsidRDefault="006B6E51" w:rsidP="006B6E51">
      <w:pPr>
        <w:jc w:val="both"/>
        <w:rPr>
          <w:lang w:eastAsia="x-none"/>
        </w:rPr>
      </w:pPr>
      <w:r w:rsidRPr="003327FD">
        <w:rPr>
          <w:lang w:val="x-none" w:eastAsia="x-none"/>
        </w:rPr>
        <w:t>W przypadku niewykonanej lub nienależycie wykonanej transakcji płatniczej:</w:t>
      </w:r>
    </w:p>
    <w:p w14:paraId="60B7EC2E" w14:textId="77777777" w:rsidR="006B6E51" w:rsidRPr="003327FD" w:rsidRDefault="006B6E51" w:rsidP="00E9542D">
      <w:pPr>
        <w:numPr>
          <w:ilvl w:val="0"/>
          <w:numId w:val="111"/>
        </w:numPr>
        <w:ind w:left="426"/>
        <w:jc w:val="both"/>
        <w:rPr>
          <w:lang w:val="x-none" w:eastAsia="x-none"/>
        </w:rPr>
      </w:pPr>
      <w:r w:rsidRPr="003327FD">
        <w:rPr>
          <w:lang w:val="x-none" w:eastAsia="x-none"/>
        </w:rPr>
        <w:t xml:space="preserve">zainicjowanej przez </w:t>
      </w:r>
      <w:r w:rsidRPr="00A22F27">
        <w:rPr>
          <w:lang w:eastAsia="x-none"/>
        </w:rPr>
        <w:t>posiadacza rachunku</w:t>
      </w:r>
      <w:r w:rsidRPr="003327FD">
        <w:rPr>
          <w:lang w:val="x-none" w:eastAsia="x-none"/>
        </w:rPr>
        <w:t xml:space="preserve"> </w:t>
      </w:r>
      <w:r w:rsidRPr="003327FD">
        <w:rPr>
          <w:lang w:eastAsia="x-none"/>
        </w:rPr>
        <w:noBreakHyphen/>
      </w:r>
      <w:r w:rsidRPr="003327FD">
        <w:rPr>
          <w:lang w:val="x-none" w:eastAsia="x-none"/>
        </w:rPr>
        <w:t xml:space="preserve"> </w:t>
      </w:r>
      <w:r w:rsidR="008265F5">
        <w:rPr>
          <w:lang w:eastAsia="x-none"/>
        </w:rPr>
        <w:t>Bank</w:t>
      </w:r>
      <w:r w:rsidRPr="003327FD">
        <w:rPr>
          <w:lang w:val="x-none" w:eastAsia="x-none"/>
        </w:rPr>
        <w:t>, bez względu na odpowiedzialność</w:t>
      </w:r>
      <w:r w:rsidR="00855D08">
        <w:rPr>
          <w:lang w:eastAsia="x-none"/>
        </w:rPr>
        <w:t>,</w:t>
      </w:r>
      <w:r w:rsidRPr="003327FD">
        <w:rPr>
          <w:lang w:val="x-none" w:eastAsia="x-none"/>
        </w:rPr>
        <w:t xml:space="preserve"> na</w:t>
      </w:r>
      <w:r w:rsidR="00855D08">
        <w:rPr>
          <w:lang w:eastAsia="x-none"/>
        </w:rPr>
        <w:t> </w:t>
      </w:r>
      <w:r w:rsidRPr="003327FD">
        <w:rPr>
          <w:lang w:val="x-none" w:eastAsia="x-none"/>
        </w:rPr>
        <w:t xml:space="preserve">wniosek </w:t>
      </w:r>
      <w:r w:rsidRPr="003327FD">
        <w:rPr>
          <w:lang w:eastAsia="x-none"/>
        </w:rPr>
        <w:t>p</w:t>
      </w:r>
      <w:r w:rsidRPr="003327FD">
        <w:rPr>
          <w:lang w:val="x-none" w:eastAsia="x-none"/>
        </w:rPr>
        <w:t>osiadacza</w:t>
      </w:r>
      <w:r w:rsidRPr="003327FD">
        <w:rPr>
          <w:lang w:eastAsia="x-none"/>
        </w:rPr>
        <w:t xml:space="preserve"> rachunku</w:t>
      </w:r>
      <w:r w:rsidRPr="003327FD">
        <w:rPr>
          <w:lang w:val="x-none" w:eastAsia="x-none"/>
        </w:rPr>
        <w:t xml:space="preserve"> podejmuje niezwłocznie działania w celu prześledzenia transakcji płatniczej i powiadamia </w:t>
      </w:r>
      <w:r w:rsidRPr="003327FD">
        <w:rPr>
          <w:lang w:eastAsia="x-none"/>
        </w:rPr>
        <w:t>p</w:t>
      </w:r>
      <w:r w:rsidRPr="003327FD">
        <w:rPr>
          <w:lang w:val="x-none" w:eastAsia="x-none"/>
        </w:rPr>
        <w:t xml:space="preserve">osiadacza </w:t>
      </w:r>
      <w:r w:rsidRPr="003327FD">
        <w:rPr>
          <w:lang w:eastAsia="x-none"/>
        </w:rPr>
        <w:t xml:space="preserve">rachunku </w:t>
      </w:r>
      <w:r w:rsidRPr="003327FD">
        <w:rPr>
          <w:lang w:val="x-none" w:eastAsia="x-none"/>
        </w:rPr>
        <w:t>o ich wyniku</w:t>
      </w:r>
      <w:r w:rsidR="00855D08">
        <w:rPr>
          <w:lang w:eastAsia="x-none"/>
        </w:rPr>
        <w:t>;</w:t>
      </w:r>
    </w:p>
    <w:p w14:paraId="0AEC918E" w14:textId="77777777" w:rsidR="006B6E51" w:rsidRPr="003327FD" w:rsidRDefault="006B6E51" w:rsidP="00E9542D">
      <w:pPr>
        <w:numPr>
          <w:ilvl w:val="0"/>
          <w:numId w:val="111"/>
        </w:numPr>
        <w:ind w:left="426"/>
        <w:jc w:val="both"/>
        <w:rPr>
          <w:b/>
          <w:lang w:val="x-none" w:eastAsia="x-none"/>
        </w:rPr>
      </w:pPr>
      <w:r w:rsidRPr="003327FD">
        <w:rPr>
          <w:lang w:val="x-none" w:eastAsia="x-none"/>
        </w:rPr>
        <w:t xml:space="preserve">zainicjowanej przez odbiorcę lub </w:t>
      </w:r>
      <w:r w:rsidR="000A1F66" w:rsidRPr="003327FD">
        <w:rPr>
          <w:lang w:val="x-none" w:eastAsia="x-none"/>
        </w:rPr>
        <w:t xml:space="preserve">za jego pośrednictwem – </w:t>
      </w:r>
      <w:r w:rsidR="000A1F66" w:rsidRPr="003327FD">
        <w:rPr>
          <w:lang w:eastAsia="x-none"/>
        </w:rPr>
        <w:t>bank</w:t>
      </w:r>
      <w:r w:rsidRPr="003327FD">
        <w:rPr>
          <w:lang w:val="x-none" w:eastAsia="x-none"/>
        </w:rPr>
        <w:t xml:space="preserve"> odbiorcy, bez względu na odpowiedzialność, podejmuje na wniosek odbiorcy niezwłoczne </w:t>
      </w:r>
      <w:r w:rsidR="00855D08">
        <w:rPr>
          <w:lang w:eastAsia="x-none"/>
        </w:rPr>
        <w:t>dział</w:t>
      </w:r>
      <w:proofErr w:type="spellStart"/>
      <w:r w:rsidRPr="003327FD">
        <w:rPr>
          <w:lang w:val="x-none" w:eastAsia="x-none"/>
        </w:rPr>
        <w:t>ania</w:t>
      </w:r>
      <w:proofErr w:type="spellEnd"/>
      <w:r w:rsidRPr="003327FD">
        <w:rPr>
          <w:lang w:val="x-none" w:eastAsia="x-none"/>
        </w:rPr>
        <w:t xml:space="preserve"> w celu prześledzenia transakcji płatniczej i powiadamia odbiorcę o ich wyniku.</w:t>
      </w:r>
    </w:p>
    <w:p w14:paraId="6E9EDB03" w14:textId="77777777" w:rsidR="004A64C5" w:rsidRPr="006D1A10" w:rsidRDefault="004A64C5" w:rsidP="00E51EA7">
      <w:pPr>
        <w:pStyle w:val="Nagwek2a"/>
        <w:numPr>
          <w:ilvl w:val="0"/>
          <w:numId w:val="145"/>
        </w:numPr>
        <w:spacing w:before="0"/>
        <w:ind w:left="357" w:hanging="357"/>
        <w:jc w:val="center"/>
        <w:rPr>
          <w:b/>
          <w:sz w:val="28"/>
        </w:rPr>
      </w:pPr>
      <w:bookmarkStart w:id="105" w:name="_Toc233384262"/>
      <w:bookmarkStart w:id="106" w:name="_Toc98249274"/>
      <w:r w:rsidRPr="00E3365E">
        <w:rPr>
          <w:b/>
          <w:i w:val="0"/>
          <w:sz w:val="28"/>
          <w:u w:val="none"/>
        </w:rPr>
        <w:t xml:space="preserve">Zmiana </w:t>
      </w:r>
      <w:r w:rsidR="007F7F32" w:rsidRPr="00E3365E">
        <w:rPr>
          <w:b/>
          <w:i w:val="0"/>
          <w:sz w:val="28"/>
          <w:u w:val="none"/>
        </w:rPr>
        <w:t>u</w:t>
      </w:r>
      <w:r w:rsidR="00393270" w:rsidRPr="00E3365E">
        <w:rPr>
          <w:b/>
          <w:i w:val="0"/>
          <w:sz w:val="28"/>
          <w:u w:val="none"/>
        </w:rPr>
        <w:t>mowy</w:t>
      </w:r>
      <w:r w:rsidRPr="00E3365E">
        <w:rPr>
          <w:b/>
          <w:i w:val="0"/>
          <w:sz w:val="28"/>
          <w:u w:val="none"/>
        </w:rPr>
        <w:t xml:space="preserve">, </w:t>
      </w:r>
      <w:r w:rsidR="007F7F32" w:rsidRPr="00E3365E">
        <w:rPr>
          <w:b/>
          <w:i w:val="0"/>
          <w:sz w:val="28"/>
          <w:u w:val="none"/>
        </w:rPr>
        <w:t>r</w:t>
      </w:r>
      <w:r w:rsidRPr="00E3365E">
        <w:rPr>
          <w:b/>
          <w:i w:val="0"/>
          <w:sz w:val="28"/>
          <w:u w:val="none"/>
        </w:rPr>
        <w:t>egulaminu</w:t>
      </w:r>
      <w:r w:rsidR="00B65DA5">
        <w:rPr>
          <w:b/>
          <w:i w:val="0"/>
          <w:sz w:val="28"/>
          <w:u w:val="none"/>
        </w:rPr>
        <w:t xml:space="preserve"> lub</w:t>
      </w:r>
      <w:r w:rsidR="002A5F1E" w:rsidRPr="00E3365E">
        <w:rPr>
          <w:b/>
          <w:i w:val="0"/>
          <w:sz w:val="28"/>
          <w:u w:val="none"/>
        </w:rPr>
        <w:t xml:space="preserve"> taryfy</w:t>
      </w:r>
      <w:bookmarkEnd w:id="105"/>
      <w:bookmarkEnd w:id="106"/>
    </w:p>
    <w:p w14:paraId="5F44F69A" w14:textId="6A2D104D" w:rsidR="00DA2E23" w:rsidRDefault="00DA2E23" w:rsidP="006D1A10">
      <w:pPr>
        <w:jc w:val="center"/>
        <w:rPr>
          <w:b/>
        </w:rPr>
      </w:pPr>
      <w:r w:rsidRPr="0008506B">
        <w:t xml:space="preserve">§ </w:t>
      </w:r>
      <w:r w:rsidR="00C32AC1">
        <w:t>6</w:t>
      </w:r>
      <w:r w:rsidR="000A1BD9">
        <w:t>5</w:t>
      </w:r>
    </w:p>
    <w:p w14:paraId="73B55D2A" w14:textId="77777777" w:rsidR="00DA2E23" w:rsidRPr="00331D8D" w:rsidRDefault="00DA2E23" w:rsidP="00E9542D">
      <w:pPr>
        <w:numPr>
          <w:ilvl w:val="0"/>
          <w:numId w:val="44"/>
        </w:numPr>
        <w:tabs>
          <w:tab w:val="clear" w:pos="397"/>
          <w:tab w:val="num" w:pos="-2552"/>
        </w:tabs>
        <w:ind w:left="357" w:hanging="357"/>
        <w:jc w:val="both"/>
      </w:pPr>
      <w:r w:rsidRPr="00331D8D">
        <w:t xml:space="preserve">Wszelkie zmiany </w:t>
      </w:r>
      <w:r w:rsidR="007F7F32" w:rsidRPr="00331D8D">
        <w:t>u</w:t>
      </w:r>
      <w:r w:rsidRPr="00331D8D">
        <w:t>mowy lub oświadczenia kierowane do drugiej strony  um</w:t>
      </w:r>
      <w:r w:rsidR="00235190" w:rsidRPr="00331D8D">
        <w:t>owy</w:t>
      </w:r>
      <w:r w:rsidR="006D1A10" w:rsidRPr="00331D8D">
        <w:t>,</w:t>
      </w:r>
      <w:r w:rsidRPr="00331D8D">
        <w:t xml:space="preserve"> wymagają formy pisemnej w postaci aneksu, za wyjątkiem:</w:t>
      </w:r>
    </w:p>
    <w:p w14:paraId="0FC411B1" w14:textId="77777777" w:rsidR="00DA2E23" w:rsidRPr="00331D8D" w:rsidRDefault="00DA2E23" w:rsidP="00E9542D">
      <w:pPr>
        <w:numPr>
          <w:ilvl w:val="1"/>
          <w:numId w:val="44"/>
        </w:numPr>
        <w:ind w:left="714" w:hanging="357"/>
        <w:jc w:val="both"/>
      </w:pPr>
      <w:r w:rsidRPr="00331D8D">
        <w:t xml:space="preserve">zmiany </w:t>
      </w:r>
      <w:r w:rsidR="007F7F32" w:rsidRPr="00331D8D">
        <w:t>t</w:t>
      </w:r>
      <w:r w:rsidRPr="00331D8D">
        <w:t>aryfy</w:t>
      </w:r>
      <w:r w:rsidR="006D1A10" w:rsidRPr="00331D8D">
        <w:t>;</w:t>
      </w:r>
      <w:r w:rsidRPr="00331D8D">
        <w:t xml:space="preserve"> </w:t>
      </w:r>
    </w:p>
    <w:p w14:paraId="6FE76979" w14:textId="20FFC657" w:rsidR="00643AFE" w:rsidRPr="003445D3" w:rsidRDefault="00643AFE" w:rsidP="00E9542D">
      <w:pPr>
        <w:numPr>
          <w:ilvl w:val="1"/>
          <w:numId w:val="44"/>
        </w:numPr>
        <w:ind w:left="714" w:hanging="357"/>
        <w:jc w:val="both"/>
        <w:rPr>
          <w:highlight w:val="yellow"/>
        </w:rPr>
      </w:pPr>
      <w:r w:rsidRPr="00331D8D">
        <w:t xml:space="preserve">zmiany wysokości opłaty za usługę </w:t>
      </w:r>
      <w:r w:rsidRPr="00C07CA9">
        <w:t xml:space="preserve">świadczoną przez Bank, wymienioną </w:t>
      </w:r>
      <w:r w:rsidR="00CC2B44" w:rsidRPr="00C07CA9">
        <w:br/>
      </w:r>
      <w:r w:rsidRPr="00C07CA9">
        <w:t xml:space="preserve">w dokumencie dotyczącym opłat, o którym mowa w § </w:t>
      </w:r>
      <w:r w:rsidR="00730FE8" w:rsidRPr="00C07CA9">
        <w:t>7</w:t>
      </w:r>
      <w:r w:rsidR="003445D3" w:rsidRPr="00C07CA9">
        <w:t>0</w:t>
      </w:r>
      <w:r w:rsidRPr="00C07CA9">
        <w:t xml:space="preserve"> ust. 1 pkt 5;</w:t>
      </w:r>
    </w:p>
    <w:p w14:paraId="1BC62D50" w14:textId="77777777" w:rsidR="00DA2E23" w:rsidRPr="00331D8D" w:rsidRDefault="00DA2E23" w:rsidP="00E9542D">
      <w:pPr>
        <w:numPr>
          <w:ilvl w:val="1"/>
          <w:numId w:val="44"/>
        </w:numPr>
        <w:tabs>
          <w:tab w:val="num" w:pos="-2410"/>
        </w:tabs>
        <w:ind w:left="714" w:hanging="357"/>
        <w:jc w:val="both"/>
      </w:pPr>
      <w:r w:rsidRPr="00331D8D">
        <w:t xml:space="preserve">zmiany </w:t>
      </w:r>
      <w:r w:rsidR="007F7F32" w:rsidRPr="00331D8D">
        <w:t>p</w:t>
      </w:r>
      <w:r w:rsidRPr="00331D8D">
        <w:t xml:space="preserve">akietów związanych z </w:t>
      </w:r>
      <w:r w:rsidR="007F7F32" w:rsidRPr="00331D8D">
        <w:t>r</w:t>
      </w:r>
      <w:r w:rsidRPr="00331D8D">
        <w:t>achunkiem</w:t>
      </w:r>
      <w:r w:rsidR="006D1A10" w:rsidRPr="00331D8D">
        <w:t>;</w:t>
      </w:r>
      <w:r w:rsidRPr="00331D8D">
        <w:t xml:space="preserve"> </w:t>
      </w:r>
    </w:p>
    <w:p w14:paraId="1CC50E56" w14:textId="77777777" w:rsidR="00DA2E23" w:rsidRPr="00331D8D" w:rsidRDefault="00DA2E23" w:rsidP="00E9542D">
      <w:pPr>
        <w:numPr>
          <w:ilvl w:val="1"/>
          <w:numId w:val="44"/>
        </w:numPr>
        <w:tabs>
          <w:tab w:val="num" w:pos="-2410"/>
        </w:tabs>
        <w:ind w:left="714" w:hanging="357"/>
        <w:jc w:val="both"/>
        <w:rPr>
          <w:spacing w:val="-4"/>
        </w:rPr>
      </w:pPr>
      <w:r w:rsidRPr="00331D8D">
        <w:rPr>
          <w:spacing w:val="-4"/>
        </w:rPr>
        <w:t>zmiany wysokości oprocentowania środków pieniężnych zgromadzonych na</w:t>
      </w:r>
      <w:r w:rsidR="004E0734" w:rsidRPr="00331D8D">
        <w:rPr>
          <w:spacing w:val="-4"/>
        </w:rPr>
        <w:t> </w:t>
      </w:r>
      <w:r w:rsidR="007F7F32" w:rsidRPr="00331D8D">
        <w:rPr>
          <w:spacing w:val="-4"/>
        </w:rPr>
        <w:t>r</w:t>
      </w:r>
      <w:r w:rsidRPr="00331D8D">
        <w:rPr>
          <w:spacing w:val="-4"/>
        </w:rPr>
        <w:t>achunku</w:t>
      </w:r>
      <w:r w:rsidR="006D1A10" w:rsidRPr="00331D8D">
        <w:rPr>
          <w:spacing w:val="-4"/>
        </w:rPr>
        <w:t>;</w:t>
      </w:r>
    </w:p>
    <w:p w14:paraId="5BBDE69F" w14:textId="77777777" w:rsidR="003B09BB" w:rsidRDefault="00DA2E23" w:rsidP="003B09BB">
      <w:pPr>
        <w:numPr>
          <w:ilvl w:val="1"/>
          <w:numId w:val="44"/>
        </w:numPr>
        <w:tabs>
          <w:tab w:val="num" w:pos="-2410"/>
        </w:tabs>
        <w:ind w:left="714" w:hanging="357"/>
        <w:jc w:val="both"/>
      </w:pPr>
      <w:bookmarkStart w:id="107" w:name="_Hlk98492089"/>
      <w:r w:rsidRPr="00331D8D">
        <w:t xml:space="preserve">zmiany </w:t>
      </w:r>
      <w:r w:rsidR="007F7F32" w:rsidRPr="00331D8D">
        <w:t>r</w:t>
      </w:r>
      <w:r w:rsidRPr="00331D8D">
        <w:t>egulaminu</w:t>
      </w:r>
      <w:bookmarkEnd w:id="107"/>
      <w:r w:rsidRPr="00331D8D">
        <w:t>,</w:t>
      </w:r>
      <w:r w:rsidR="003B09BB">
        <w:t xml:space="preserve"> </w:t>
      </w:r>
      <w:r w:rsidRPr="00331D8D">
        <w:t>dla skuteczności których</w:t>
      </w:r>
      <w:r w:rsidR="00B00003" w:rsidRPr="00331D8D">
        <w:t>,</w:t>
      </w:r>
      <w:r w:rsidRPr="00331D8D">
        <w:t xml:space="preserve"> </w:t>
      </w:r>
      <w:r w:rsidR="007F7F32" w:rsidRPr="00331D8D">
        <w:t>u</w:t>
      </w:r>
      <w:r w:rsidRPr="00331D8D">
        <w:t xml:space="preserve">mowa lub </w:t>
      </w:r>
      <w:r w:rsidR="007F7F32" w:rsidRPr="00331D8D">
        <w:t>r</w:t>
      </w:r>
      <w:r w:rsidRPr="00331D8D">
        <w:t xml:space="preserve">egulamin dopuszcza złożenie oświadczeń w trybie lub w postaci określonej w </w:t>
      </w:r>
      <w:r w:rsidR="007F7F32" w:rsidRPr="00331D8D">
        <w:t>r</w:t>
      </w:r>
      <w:r w:rsidRPr="00331D8D">
        <w:t>egulaminie oraz</w:t>
      </w:r>
      <w:r w:rsidR="004E0734" w:rsidRPr="00331D8D">
        <w:t> </w:t>
      </w:r>
      <w:r w:rsidRPr="00331D8D">
        <w:t>za</w:t>
      </w:r>
      <w:r w:rsidR="009A2B91" w:rsidRPr="00331D8D">
        <w:t> </w:t>
      </w:r>
      <w:r w:rsidRPr="00331D8D">
        <w:t>wyjątkiem zmian wymienionych w ust. 2</w:t>
      </w:r>
      <w:r w:rsidR="004E5E83" w:rsidRPr="00331D8D">
        <w:t xml:space="preserve">; </w:t>
      </w:r>
    </w:p>
    <w:p w14:paraId="7D4C4845" w14:textId="21651886" w:rsidR="00DA2E23" w:rsidRPr="00331D8D" w:rsidRDefault="00DA2E23" w:rsidP="003B09BB">
      <w:pPr>
        <w:pStyle w:val="Akapitzlist"/>
        <w:numPr>
          <w:ilvl w:val="0"/>
          <w:numId w:val="44"/>
        </w:numPr>
        <w:jc w:val="both"/>
      </w:pPr>
      <w:r w:rsidRPr="00331D8D">
        <w:t>Nie wymagają aneksu:</w:t>
      </w:r>
    </w:p>
    <w:p w14:paraId="727D75FA" w14:textId="77777777" w:rsidR="00DA2E23" w:rsidRPr="00331D8D" w:rsidRDefault="00DA2E23" w:rsidP="00347882">
      <w:pPr>
        <w:numPr>
          <w:ilvl w:val="1"/>
          <w:numId w:val="44"/>
        </w:numPr>
        <w:tabs>
          <w:tab w:val="num" w:pos="-2410"/>
          <w:tab w:val="left" w:pos="-2127"/>
        </w:tabs>
        <w:ind w:left="714" w:hanging="357"/>
        <w:jc w:val="both"/>
      </w:pPr>
      <w:r w:rsidRPr="00331D8D">
        <w:t xml:space="preserve">zmiany danych osobowych </w:t>
      </w:r>
      <w:r w:rsidR="007F7F32" w:rsidRPr="00331D8D">
        <w:t>u</w:t>
      </w:r>
      <w:r w:rsidRPr="00331D8D">
        <w:t>żytkownika</w:t>
      </w:r>
      <w:r w:rsidR="00B00003" w:rsidRPr="00331D8D">
        <w:t>;</w:t>
      </w:r>
    </w:p>
    <w:p w14:paraId="5223DBD9" w14:textId="77777777" w:rsidR="00DA2E23" w:rsidRPr="00331D8D" w:rsidRDefault="00DA2E23" w:rsidP="00E9542D">
      <w:pPr>
        <w:numPr>
          <w:ilvl w:val="1"/>
          <w:numId w:val="44"/>
        </w:numPr>
        <w:tabs>
          <w:tab w:val="num" w:pos="-2410"/>
          <w:tab w:val="left" w:pos="-2268"/>
        </w:tabs>
        <w:ind w:left="714" w:hanging="357"/>
        <w:jc w:val="both"/>
      </w:pPr>
      <w:r w:rsidRPr="00331D8D">
        <w:t xml:space="preserve">zmiany wysokości dziennego </w:t>
      </w:r>
      <w:r w:rsidR="007F7F32" w:rsidRPr="00331D8D">
        <w:t>l</w:t>
      </w:r>
      <w:r w:rsidRPr="00331D8D">
        <w:t xml:space="preserve">imitu wypłaty gotówki i </w:t>
      </w:r>
      <w:r w:rsidR="007F7F32" w:rsidRPr="00331D8D">
        <w:t>o</w:t>
      </w:r>
      <w:r w:rsidRPr="00331D8D">
        <w:t>peracji bezgotówkowych</w:t>
      </w:r>
      <w:r w:rsidR="00B00003" w:rsidRPr="00331D8D">
        <w:t>;</w:t>
      </w:r>
    </w:p>
    <w:p w14:paraId="44B6008E" w14:textId="77777777" w:rsidR="00503939" w:rsidRPr="00331D8D" w:rsidRDefault="001E46B3" w:rsidP="00E9542D">
      <w:pPr>
        <w:numPr>
          <w:ilvl w:val="1"/>
          <w:numId w:val="44"/>
        </w:numPr>
        <w:tabs>
          <w:tab w:val="num" w:pos="-2410"/>
          <w:tab w:val="left" w:pos="-2268"/>
        </w:tabs>
        <w:ind w:left="714" w:hanging="357"/>
        <w:jc w:val="both"/>
      </w:pPr>
      <w:r w:rsidRPr="00331D8D">
        <w:t xml:space="preserve">zmiany wysokości limitów </w:t>
      </w:r>
      <w:r w:rsidR="007F7F32" w:rsidRPr="00331D8D">
        <w:t>o</w:t>
      </w:r>
      <w:r w:rsidR="00503939" w:rsidRPr="00331D8D">
        <w:t xml:space="preserve">peracji w </w:t>
      </w:r>
      <w:r w:rsidR="007F7F32" w:rsidRPr="00331D8D">
        <w:t>e</w:t>
      </w:r>
      <w:r w:rsidR="00503939" w:rsidRPr="00331D8D">
        <w:t>lektronicznych kanałach dostępu</w:t>
      </w:r>
      <w:r w:rsidR="00B00003" w:rsidRPr="00331D8D">
        <w:t>;</w:t>
      </w:r>
    </w:p>
    <w:p w14:paraId="15401092" w14:textId="77777777" w:rsidR="00DA2E23" w:rsidRPr="00331D8D" w:rsidRDefault="00DA2E23" w:rsidP="00E9542D">
      <w:pPr>
        <w:numPr>
          <w:ilvl w:val="1"/>
          <w:numId w:val="44"/>
        </w:numPr>
        <w:tabs>
          <w:tab w:val="num" w:pos="-2410"/>
          <w:tab w:val="left" w:pos="-2268"/>
        </w:tabs>
        <w:ind w:left="714" w:hanging="357"/>
        <w:jc w:val="both"/>
      </w:pPr>
      <w:r w:rsidRPr="00331D8D">
        <w:t xml:space="preserve">zmiany sposobu generowania i udostępniania </w:t>
      </w:r>
      <w:r w:rsidR="007F7F32" w:rsidRPr="00331D8D">
        <w:t>z</w:t>
      </w:r>
      <w:r w:rsidRPr="00331D8D">
        <w:t xml:space="preserve">estawień operacji dokonanych </w:t>
      </w:r>
      <w:r w:rsidR="00B00003" w:rsidRPr="00331D8D">
        <w:br/>
      </w:r>
      <w:r w:rsidRPr="00331D8D">
        <w:t xml:space="preserve">przy użyciu </w:t>
      </w:r>
      <w:r w:rsidR="007F7F32" w:rsidRPr="00331D8D">
        <w:t>k</w:t>
      </w:r>
      <w:r w:rsidRPr="00331D8D">
        <w:t>art</w:t>
      </w:r>
      <w:r w:rsidR="00690711" w:rsidRPr="00331D8D">
        <w:t>y</w:t>
      </w:r>
      <w:r w:rsidR="00B00003" w:rsidRPr="00331D8D">
        <w:t>;</w:t>
      </w:r>
    </w:p>
    <w:p w14:paraId="55C8615E" w14:textId="77777777" w:rsidR="006051D1" w:rsidRPr="00331D8D" w:rsidRDefault="006051D1" w:rsidP="00E9542D">
      <w:pPr>
        <w:numPr>
          <w:ilvl w:val="1"/>
          <w:numId w:val="44"/>
        </w:numPr>
        <w:tabs>
          <w:tab w:val="num" w:pos="-2410"/>
          <w:tab w:val="left" w:pos="-2268"/>
        </w:tabs>
        <w:ind w:left="714" w:hanging="357"/>
        <w:jc w:val="both"/>
      </w:pPr>
      <w:r w:rsidRPr="00331D8D">
        <w:t>zmiany formy i częstotliwości otrzymywania wyciągów</w:t>
      </w:r>
      <w:r w:rsidR="00B00003" w:rsidRPr="00331D8D">
        <w:t>;</w:t>
      </w:r>
    </w:p>
    <w:p w14:paraId="034C3310" w14:textId="77777777" w:rsidR="0052007D" w:rsidRPr="00331D8D" w:rsidRDefault="0052007D" w:rsidP="00E9542D">
      <w:pPr>
        <w:numPr>
          <w:ilvl w:val="1"/>
          <w:numId w:val="44"/>
        </w:numPr>
        <w:tabs>
          <w:tab w:val="num" w:pos="-2410"/>
          <w:tab w:val="left" w:pos="-2268"/>
        </w:tabs>
        <w:ind w:left="714" w:hanging="357"/>
        <w:jc w:val="both"/>
      </w:pPr>
      <w:r w:rsidRPr="00331D8D">
        <w:t>przystąpienia do ubezpieczenia, rezygnacji z ubezpieczenia</w:t>
      </w:r>
      <w:r w:rsidR="00B00003" w:rsidRPr="00331D8D">
        <w:t>;</w:t>
      </w:r>
      <w:r w:rsidRPr="00331D8D">
        <w:t xml:space="preserve"> </w:t>
      </w:r>
    </w:p>
    <w:p w14:paraId="1D4F8D1C" w14:textId="6FCFFD4F" w:rsidR="00C01D36" w:rsidRPr="00331D8D" w:rsidRDefault="00C01D36" w:rsidP="00E9542D">
      <w:pPr>
        <w:numPr>
          <w:ilvl w:val="1"/>
          <w:numId w:val="44"/>
        </w:numPr>
        <w:tabs>
          <w:tab w:val="num" w:pos="-2410"/>
          <w:tab w:val="left" w:pos="-2268"/>
        </w:tabs>
        <w:ind w:left="714" w:hanging="357"/>
        <w:jc w:val="both"/>
      </w:pPr>
      <w:r w:rsidRPr="00331D8D">
        <w:t>zmiany zakresu usług w ramach pakietu SMS</w:t>
      </w:r>
      <w:r w:rsidR="00366654" w:rsidRPr="00331D8D">
        <w:t>;</w:t>
      </w:r>
    </w:p>
    <w:p w14:paraId="0FE529AB" w14:textId="77777777" w:rsidR="00BE2B17" w:rsidRPr="00331D8D" w:rsidRDefault="00BE2B17" w:rsidP="00E9542D">
      <w:pPr>
        <w:numPr>
          <w:ilvl w:val="1"/>
          <w:numId w:val="44"/>
        </w:numPr>
        <w:tabs>
          <w:tab w:val="num" w:pos="-2410"/>
          <w:tab w:val="left" w:pos="-2268"/>
        </w:tabs>
        <w:ind w:left="714" w:hanging="357"/>
        <w:jc w:val="both"/>
      </w:pPr>
      <w:r w:rsidRPr="00331D8D">
        <w:t>zmiany rodzajów i zakresu ubezpieczeń</w:t>
      </w:r>
      <w:r w:rsidR="00366654" w:rsidRPr="00331D8D">
        <w:t>;</w:t>
      </w:r>
    </w:p>
    <w:p w14:paraId="657C3BF7" w14:textId="77777777" w:rsidR="00DA2E23" w:rsidRPr="00331D8D" w:rsidRDefault="00DA2E23" w:rsidP="00E9542D">
      <w:pPr>
        <w:numPr>
          <w:ilvl w:val="1"/>
          <w:numId w:val="44"/>
        </w:numPr>
        <w:tabs>
          <w:tab w:val="num" w:pos="-2410"/>
          <w:tab w:val="left" w:pos="-2268"/>
        </w:tabs>
        <w:ind w:left="714" w:hanging="357"/>
        <w:jc w:val="both"/>
      </w:pPr>
      <w:r w:rsidRPr="00331D8D">
        <w:t xml:space="preserve">zmiany numeracji </w:t>
      </w:r>
      <w:r w:rsidR="007F7F32" w:rsidRPr="00331D8D">
        <w:t>r</w:t>
      </w:r>
      <w:r w:rsidRPr="00331D8D">
        <w:t>achunków</w:t>
      </w:r>
      <w:r w:rsidR="00366654" w:rsidRPr="00331D8D">
        <w:t>;</w:t>
      </w:r>
    </w:p>
    <w:p w14:paraId="6A15716F" w14:textId="77777777" w:rsidR="009D5296" w:rsidRPr="00730FE8" w:rsidRDefault="00DA2E23" w:rsidP="00E9542D">
      <w:pPr>
        <w:numPr>
          <w:ilvl w:val="1"/>
          <w:numId w:val="44"/>
        </w:numPr>
        <w:tabs>
          <w:tab w:val="num" w:pos="-2410"/>
          <w:tab w:val="left" w:pos="-2268"/>
        </w:tabs>
        <w:ind w:left="714" w:hanging="357"/>
        <w:jc w:val="both"/>
      </w:pPr>
      <w:r w:rsidRPr="004B74B1">
        <w:t xml:space="preserve">zmiany czasu pracy </w:t>
      </w:r>
      <w:r w:rsidR="007F7F32" w:rsidRPr="0088706E">
        <w:t>p</w:t>
      </w:r>
      <w:r w:rsidRPr="00621672">
        <w:t>lacówek</w:t>
      </w:r>
      <w:r w:rsidR="00E9728F" w:rsidRPr="00611133">
        <w:t xml:space="preserve"> </w:t>
      </w:r>
      <w:r w:rsidR="008265F5" w:rsidRPr="00E30367">
        <w:t>Bank</w:t>
      </w:r>
      <w:r w:rsidR="00E9728F" w:rsidRPr="00730FE8">
        <w:t>u</w:t>
      </w:r>
      <w:r w:rsidR="00527CE2" w:rsidRPr="00730FE8">
        <w:t>;</w:t>
      </w:r>
    </w:p>
    <w:p w14:paraId="53AD8F15" w14:textId="76BEA98E" w:rsidR="00D51E36" w:rsidRPr="00730FE8" w:rsidRDefault="009D5296" w:rsidP="00E9542D">
      <w:pPr>
        <w:numPr>
          <w:ilvl w:val="1"/>
          <w:numId w:val="44"/>
        </w:numPr>
        <w:tabs>
          <w:tab w:val="num" w:pos="-2410"/>
          <w:tab w:val="left" w:pos="-2268"/>
        </w:tabs>
        <w:ind w:left="714" w:hanging="357"/>
        <w:jc w:val="both"/>
      </w:pPr>
      <w:r w:rsidRPr="00730FE8">
        <w:t xml:space="preserve"> zmiany adres</w:t>
      </w:r>
      <w:r w:rsidR="00BA6CB9" w:rsidRPr="00730FE8">
        <w:t>u</w:t>
      </w:r>
      <w:r w:rsidRPr="00730FE8">
        <w:t xml:space="preserve"> siedziby lub placówek Banku</w:t>
      </w:r>
      <w:r w:rsidR="0015350D">
        <w:t>;</w:t>
      </w:r>
    </w:p>
    <w:p w14:paraId="4456F7B7" w14:textId="61AEA8B2" w:rsidR="00B62044" w:rsidRPr="00730FE8" w:rsidRDefault="00D51E36" w:rsidP="00E9542D">
      <w:pPr>
        <w:numPr>
          <w:ilvl w:val="1"/>
          <w:numId w:val="44"/>
        </w:numPr>
        <w:tabs>
          <w:tab w:val="num" w:pos="-2410"/>
          <w:tab w:val="left" w:pos="-2268"/>
        </w:tabs>
        <w:ind w:left="714" w:hanging="357"/>
        <w:jc w:val="both"/>
      </w:pPr>
      <w:r w:rsidRPr="00730FE8">
        <w:t xml:space="preserve"> inne zmiany czy dyspozycje udostępnione za pośrednictwem elektronicznych kanałów dostępu wskazane w Przewodniku dla klienta</w:t>
      </w:r>
      <w:r w:rsidR="0015350D">
        <w:t>;</w:t>
      </w:r>
    </w:p>
    <w:p w14:paraId="5769EE36" w14:textId="70A45493" w:rsidR="00DA2E23" w:rsidRPr="00C07CA9" w:rsidRDefault="00B62044" w:rsidP="00E9542D">
      <w:pPr>
        <w:numPr>
          <w:ilvl w:val="1"/>
          <w:numId w:val="44"/>
        </w:numPr>
        <w:tabs>
          <w:tab w:val="num" w:pos="-2410"/>
          <w:tab w:val="left" w:pos="-2268"/>
        </w:tabs>
        <w:ind w:left="714" w:hanging="357"/>
        <w:jc w:val="both"/>
      </w:pPr>
      <w:r w:rsidRPr="00C07CA9">
        <w:t>zmiany w Przewodniku dla klienta</w:t>
      </w:r>
      <w:bookmarkStart w:id="108" w:name="_Hlk98232307"/>
      <w:bookmarkStart w:id="109" w:name="_Hlk98232329"/>
      <w:r w:rsidR="00E51EA7" w:rsidRPr="00C07CA9">
        <w:t xml:space="preserve"> i w Przewodniku po Portfelu SGB</w:t>
      </w:r>
      <w:r w:rsidR="008C3EE3" w:rsidRPr="00C07CA9">
        <w:t xml:space="preserve"> </w:t>
      </w:r>
      <w:bookmarkEnd w:id="108"/>
      <w:bookmarkEnd w:id="109"/>
    </w:p>
    <w:p w14:paraId="15E47971" w14:textId="048A95C6" w:rsidR="00DA2E23" w:rsidRPr="00730FE8" w:rsidRDefault="00366654" w:rsidP="00E9542D">
      <w:pPr>
        <w:numPr>
          <w:ilvl w:val="0"/>
          <w:numId w:val="44"/>
        </w:numPr>
        <w:tabs>
          <w:tab w:val="clear" w:pos="397"/>
          <w:tab w:val="left" w:pos="-2552"/>
          <w:tab w:val="num" w:pos="-2410"/>
        </w:tabs>
        <w:ind w:left="357" w:hanging="357"/>
        <w:jc w:val="both"/>
      </w:pPr>
      <w:r w:rsidRPr="00271D53">
        <w:t>O</w:t>
      </w:r>
      <w:r w:rsidR="004E0734" w:rsidRPr="00271D53">
        <w:t> </w:t>
      </w:r>
      <w:r w:rsidR="006051D1" w:rsidRPr="00271D53">
        <w:t>dokonanej zmianie, o której mowa w ust. 2</w:t>
      </w:r>
      <w:r w:rsidR="00690711" w:rsidRPr="00271D53">
        <w:t xml:space="preserve"> pkt 1</w:t>
      </w:r>
      <w:r w:rsidR="00D22C57" w:rsidRPr="00271D53">
        <w:t>–</w:t>
      </w:r>
      <w:r w:rsidR="00690711" w:rsidRPr="00271D53">
        <w:t>8</w:t>
      </w:r>
      <w:r w:rsidR="004E0734" w:rsidRPr="00271D53">
        <w:t>,</w:t>
      </w:r>
      <w:r w:rsidR="00DD4D03" w:rsidRPr="00271D53">
        <w:t xml:space="preserve"> złożonej za</w:t>
      </w:r>
      <w:r w:rsidR="004E0734" w:rsidRPr="00271D53">
        <w:t> </w:t>
      </w:r>
      <w:r w:rsidR="00DD4D03" w:rsidRPr="00271D53">
        <w:t xml:space="preserve">pośrednictwem </w:t>
      </w:r>
      <w:r w:rsidR="007F7F32" w:rsidRPr="004B74B1">
        <w:t>e</w:t>
      </w:r>
      <w:r w:rsidR="00DD4D03" w:rsidRPr="0088706E">
        <w:t>lektronicznych kanałów dostępu</w:t>
      </w:r>
      <w:r w:rsidRPr="00621672">
        <w:t>,</w:t>
      </w:r>
      <w:r w:rsidR="00DD4D03" w:rsidRPr="00611133">
        <w:t xml:space="preserve"> </w:t>
      </w:r>
      <w:r w:rsidR="008265F5" w:rsidRPr="00E30367">
        <w:t>Bank</w:t>
      </w:r>
      <w:r w:rsidR="006051D1" w:rsidRPr="00730FE8">
        <w:t xml:space="preserve"> informuje </w:t>
      </w:r>
      <w:r w:rsidR="007F7F32" w:rsidRPr="00730FE8">
        <w:t>u</w:t>
      </w:r>
      <w:r w:rsidR="009D6ED2" w:rsidRPr="00730FE8">
        <w:t xml:space="preserve">żytkownika </w:t>
      </w:r>
      <w:r w:rsidR="00D05792" w:rsidRPr="00730FE8">
        <w:t xml:space="preserve"> </w:t>
      </w:r>
      <w:r w:rsidR="006051D1" w:rsidRPr="00730FE8">
        <w:t xml:space="preserve">w sposób odpowiedni dla formy wniosku złożonego przez </w:t>
      </w:r>
      <w:r w:rsidR="00EA1F4F" w:rsidRPr="00730FE8">
        <w:t>te osoby</w:t>
      </w:r>
      <w:r w:rsidR="006051D1" w:rsidRPr="00730FE8">
        <w:t>.</w:t>
      </w:r>
    </w:p>
    <w:p w14:paraId="7913A622" w14:textId="6D391F2C" w:rsidR="001E0513" w:rsidRPr="00271D53" w:rsidRDefault="00DA2E23" w:rsidP="00E9542D">
      <w:pPr>
        <w:numPr>
          <w:ilvl w:val="0"/>
          <w:numId w:val="44"/>
        </w:numPr>
        <w:tabs>
          <w:tab w:val="clear" w:pos="397"/>
          <w:tab w:val="left" w:pos="-2552"/>
          <w:tab w:val="num" w:pos="-2410"/>
        </w:tabs>
        <w:ind w:left="357" w:hanging="357"/>
        <w:jc w:val="both"/>
      </w:pPr>
      <w:bookmarkStart w:id="110" w:name="_Hlk98232497"/>
      <w:r w:rsidRPr="00730FE8">
        <w:t xml:space="preserve">O wprowadzonych zmianach, o których mowa w ust. 2 </w:t>
      </w:r>
      <w:r w:rsidRPr="00331D8D">
        <w:t xml:space="preserve">pkt </w:t>
      </w:r>
      <w:r w:rsidR="00D81393" w:rsidRPr="00331D8D">
        <w:t>7</w:t>
      </w:r>
      <w:r w:rsidR="008F0777" w:rsidRPr="00331D8D">
        <w:sym w:font="Symbol" w:char="F02D"/>
      </w:r>
      <w:r w:rsidR="00C01D36" w:rsidRPr="00331D8D">
        <w:t>1</w:t>
      </w:r>
      <w:r w:rsidR="009D5296" w:rsidRPr="00331D8D">
        <w:t>1</w:t>
      </w:r>
      <w:r w:rsidRPr="00331D8D">
        <w:t xml:space="preserve">, </w:t>
      </w:r>
      <w:r w:rsidR="008265F5" w:rsidRPr="00331D8D">
        <w:t>Bank</w:t>
      </w:r>
      <w:r w:rsidRPr="00271D53">
        <w:t xml:space="preserve"> zawiadamia</w:t>
      </w:r>
      <w:r w:rsidR="009A2B91" w:rsidRPr="00271D53">
        <w:t xml:space="preserve"> </w:t>
      </w:r>
      <w:r w:rsidR="007F7F32" w:rsidRPr="00271D53">
        <w:t>p</w:t>
      </w:r>
      <w:r w:rsidRPr="00271D53">
        <w:t>osiadacza rachunku:</w:t>
      </w:r>
    </w:p>
    <w:p w14:paraId="01D96E80" w14:textId="77777777" w:rsidR="00DA2E23" w:rsidRPr="00730FE8" w:rsidRDefault="00DA2E23" w:rsidP="00E9542D">
      <w:pPr>
        <w:numPr>
          <w:ilvl w:val="1"/>
          <w:numId w:val="44"/>
        </w:numPr>
        <w:tabs>
          <w:tab w:val="num" w:pos="-2410"/>
        </w:tabs>
        <w:suppressAutoHyphens/>
        <w:ind w:left="714" w:hanging="357"/>
        <w:jc w:val="both"/>
      </w:pPr>
      <w:r w:rsidRPr="00271D53">
        <w:t xml:space="preserve">w formie pisemnej </w:t>
      </w:r>
      <w:r w:rsidR="008F0777" w:rsidRPr="00271D53">
        <w:sym w:font="Symbol" w:char="F02D"/>
      </w:r>
      <w:r w:rsidRPr="00271D53">
        <w:t xml:space="preserve"> na adres do korespondencji podany przez </w:t>
      </w:r>
      <w:r w:rsidR="007F7F32" w:rsidRPr="00271D53">
        <w:t>p</w:t>
      </w:r>
      <w:r w:rsidRPr="00271D53">
        <w:t xml:space="preserve">osiadacza w </w:t>
      </w:r>
      <w:r w:rsidR="007F7F32" w:rsidRPr="00271D53">
        <w:t>k</w:t>
      </w:r>
      <w:r w:rsidRPr="00271D53">
        <w:t xml:space="preserve">arcie informacyjnej </w:t>
      </w:r>
      <w:r w:rsidR="007F7F32" w:rsidRPr="004B74B1">
        <w:t>k</w:t>
      </w:r>
      <w:r w:rsidRPr="0088706E">
        <w:t>lienta</w:t>
      </w:r>
      <w:r w:rsidR="005A3ED8" w:rsidRPr="00621672">
        <w:t xml:space="preserve"> lub w </w:t>
      </w:r>
      <w:r w:rsidR="007F7F32" w:rsidRPr="00611133">
        <w:t>u</w:t>
      </w:r>
      <w:r w:rsidR="005A3ED8" w:rsidRPr="00E30367">
        <w:t>mowie</w:t>
      </w:r>
      <w:r w:rsidRPr="00730FE8">
        <w:t xml:space="preserve"> lub</w:t>
      </w:r>
    </w:p>
    <w:p w14:paraId="66CA7266" w14:textId="77777777" w:rsidR="007B1F59" w:rsidRDefault="00DA2E23" w:rsidP="002A45C0">
      <w:pPr>
        <w:numPr>
          <w:ilvl w:val="1"/>
          <w:numId w:val="44"/>
        </w:numPr>
        <w:tabs>
          <w:tab w:val="num" w:pos="-2410"/>
        </w:tabs>
        <w:suppressAutoHyphens/>
        <w:ind w:left="714" w:hanging="357"/>
        <w:jc w:val="both"/>
      </w:pPr>
      <w:r w:rsidRPr="00730FE8">
        <w:t>w postaci elektronicznej</w:t>
      </w:r>
      <w:r w:rsidR="00074089" w:rsidRPr="00730FE8">
        <w:t xml:space="preserve"> </w:t>
      </w:r>
    </w:p>
    <w:p w14:paraId="11C53AD0" w14:textId="1267E0F0" w:rsidR="00304A2A" w:rsidRDefault="007B1F59" w:rsidP="000A1BD9">
      <w:pPr>
        <w:tabs>
          <w:tab w:val="num" w:pos="737"/>
        </w:tabs>
        <w:suppressAutoHyphens/>
        <w:ind w:left="714"/>
        <w:jc w:val="both"/>
      </w:pPr>
      <w:r>
        <w:t>a)</w:t>
      </w:r>
      <w:r w:rsidR="00074089" w:rsidRPr="00271D53">
        <w:t>na adres elektroniczny wskazany przez posiadacza rachunku</w:t>
      </w:r>
      <w:r w:rsidR="002A45C0">
        <w:t xml:space="preserve">, lub </w:t>
      </w:r>
    </w:p>
    <w:p w14:paraId="0D70D9A1" w14:textId="7E6C6188" w:rsidR="00375597" w:rsidRPr="00331D8D" w:rsidRDefault="007B1F59" w:rsidP="000A1BD9">
      <w:pPr>
        <w:tabs>
          <w:tab w:val="num" w:pos="737"/>
        </w:tabs>
        <w:suppressAutoHyphens/>
        <w:ind w:left="714"/>
        <w:jc w:val="both"/>
      </w:pPr>
      <w:r w:rsidRPr="00331D8D">
        <w:t xml:space="preserve">b) w elektronicznych kanałach dostępu lub </w:t>
      </w:r>
      <w:r w:rsidR="002A45C0" w:rsidRPr="00331D8D">
        <w:t>poprzez usługę Moje Dokumenty SGB</w:t>
      </w:r>
      <w:r w:rsidR="003C3BB0" w:rsidRPr="00331D8D">
        <w:rPr>
          <w:rStyle w:val="Odwoanieprzypisudolnego"/>
        </w:rPr>
        <w:footnoteReference w:id="5"/>
      </w:r>
      <w:r w:rsidR="002A45C0" w:rsidRPr="00331D8D">
        <w:t>.</w:t>
      </w:r>
    </w:p>
    <w:bookmarkEnd w:id="110"/>
    <w:p w14:paraId="3D59A0A6" w14:textId="68543EF1" w:rsidR="00375597" w:rsidRPr="00331D8D" w:rsidRDefault="00375597" w:rsidP="00375597">
      <w:pPr>
        <w:numPr>
          <w:ilvl w:val="0"/>
          <w:numId w:val="44"/>
        </w:numPr>
        <w:tabs>
          <w:tab w:val="left" w:pos="-2552"/>
        </w:tabs>
        <w:jc w:val="both"/>
      </w:pPr>
      <w:r w:rsidRPr="00331D8D">
        <w:lastRenderedPageBreak/>
        <w:t>Aktualna treść Przewodnik</w:t>
      </w:r>
      <w:r w:rsidR="00621EED" w:rsidRPr="00331D8D">
        <w:t>a</w:t>
      </w:r>
      <w:r w:rsidRPr="00331D8D">
        <w:t>, o który</w:t>
      </w:r>
      <w:r w:rsidR="00331D8D">
        <w:t>m</w:t>
      </w:r>
      <w:r w:rsidRPr="00331D8D">
        <w:t xml:space="preserve"> mowa w ust. 2 pkt 13 zamieszczona jest na stronie internetowej Banku oraz jest dostępna w placówkach Banku.  </w:t>
      </w:r>
    </w:p>
    <w:p w14:paraId="492C203E" w14:textId="78A43322" w:rsidR="00DA2E23" w:rsidRPr="00271D53" w:rsidRDefault="00DA2E23" w:rsidP="00366654">
      <w:pPr>
        <w:jc w:val="center"/>
        <w:rPr>
          <w:b/>
        </w:rPr>
      </w:pPr>
      <w:r w:rsidRPr="0088706E">
        <w:t xml:space="preserve">§ </w:t>
      </w:r>
      <w:r w:rsidR="00C7712C">
        <w:t>66</w:t>
      </w:r>
    </w:p>
    <w:p w14:paraId="3CDDB65A" w14:textId="77777777" w:rsidR="00DA2E23" w:rsidRPr="00730FE8" w:rsidRDefault="00DA2E23" w:rsidP="00E9542D">
      <w:pPr>
        <w:numPr>
          <w:ilvl w:val="0"/>
          <w:numId w:val="63"/>
        </w:numPr>
        <w:tabs>
          <w:tab w:val="clear" w:pos="360"/>
        </w:tabs>
        <w:ind w:left="357" w:hanging="357"/>
        <w:jc w:val="both"/>
      </w:pPr>
      <w:r w:rsidRPr="004B74B1">
        <w:t xml:space="preserve">Bank </w:t>
      </w:r>
      <w:r w:rsidR="00331351" w:rsidRPr="0088706E">
        <w:t>ma</w:t>
      </w:r>
      <w:r w:rsidRPr="00621672">
        <w:t xml:space="preserve"> prawo do zmiany terminów realizacji dyspozycji płatniczych, o których mowa w</w:t>
      </w:r>
      <w:r w:rsidR="00816272" w:rsidRPr="00611133">
        <w:t> </w:t>
      </w:r>
      <w:r w:rsidRPr="00E30367">
        <w:t xml:space="preserve">§ </w:t>
      </w:r>
      <w:r w:rsidR="00730FE8">
        <w:t>26</w:t>
      </w:r>
      <w:r w:rsidR="00290318" w:rsidRPr="00730FE8">
        <w:t xml:space="preserve"> – </w:t>
      </w:r>
      <w:r w:rsidR="00730FE8">
        <w:t>27</w:t>
      </w:r>
      <w:r w:rsidRPr="00730FE8">
        <w:t>, w następujących przypadkach:</w:t>
      </w:r>
    </w:p>
    <w:p w14:paraId="20A96DA5" w14:textId="77777777" w:rsidR="00DA2E23" w:rsidRPr="00730FE8" w:rsidRDefault="00DA2E23" w:rsidP="00E9542D">
      <w:pPr>
        <w:numPr>
          <w:ilvl w:val="1"/>
          <w:numId w:val="63"/>
        </w:numPr>
        <w:tabs>
          <w:tab w:val="clear" w:pos="720"/>
          <w:tab w:val="num" w:pos="-2552"/>
        </w:tabs>
        <w:ind w:left="714" w:hanging="357"/>
        <w:jc w:val="both"/>
      </w:pPr>
      <w:r w:rsidRPr="00730FE8">
        <w:t xml:space="preserve">zmiany czasu pracy </w:t>
      </w:r>
      <w:r w:rsidR="007F7F32" w:rsidRPr="00730FE8">
        <w:t>p</w:t>
      </w:r>
      <w:r w:rsidRPr="00730FE8">
        <w:t>lacówek</w:t>
      </w:r>
      <w:r w:rsidR="00E9728F" w:rsidRPr="00730FE8">
        <w:t xml:space="preserve"> </w:t>
      </w:r>
      <w:r w:rsidR="008265F5" w:rsidRPr="00730FE8">
        <w:t>Bank</w:t>
      </w:r>
      <w:r w:rsidR="00E9728F" w:rsidRPr="00730FE8">
        <w:t>u</w:t>
      </w:r>
      <w:r w:rsidR="00366654" w:rsidRPr="00730FE8">
        <w:t>;</w:t>
      </w:r>
    </w:p>
    <w:p w14:paraId="1EE00957" w14:textId="77777777" w:rsidR="00DA2E23" w:rsidRPr="00730FE8" w:rsidRDefault="00DA2E23" w:rsidP="00E9542D">
      <w:pPr>
        <w:numPr>
          <w:ilvl w:val="1"/>
          <w:numId w:val="63"/>
        </w:numPr>
        <w:tabs>
          <w:tab w:val="clear" w:pos="720"/>
          <w:tab w:val="num" w:pos="-2552"/>
        </w:tabs>
        <w:ind w:left="714" w:hanging="357"/>
        <w:jc w:val="both"/>
      </w:pPr>
      <w:r w:rsidRPr="00730FE8">
        <w:t>zmiany harmonogramu przebiegów realizacji zleceń płatniczych w systemie rozliczeń międzybankowych</w:t>
      </w:r>
      <w:r w:rsidR="00692444" w:rsidRPr="00730FE8">
        <w:t>.</w:t>
      </w:r>
    </w:p>
    <w:p w14:paraId="13D32381" w14:textId="77777777" w:rsidR="00DD4D03" w:rsidRDefault="00DD4D03" w:rsidP="00E9542D">
      <w:pPr>
        <w:numPr>
          <w:ilvl w:val="0"/>
          <w:numId w:val="63"/>
        </w:numPr>
        <w:tabs>
          <w:tab w:val="clear" w:pos="360"/>
        </w:tabs>
        <w:ind w:left="357" w:hanging="357"/>
        <w:jc w:val="both"/>
      </w:pPr>
      <w:r>
        <w:t xml:space="preserve">Bank </w:t>
      </w:r>
      <w:r w:rsidR="005B42DE">
        <w:t>ma</w:t>
      </w:r>
      <w:r>
        <w:t xml:space="preserve"> prawo do zmiany numeracji </w:t>
      </w:r>
      <w:r w:rsidR="007F7F32">
        <w:t>r</w:t>
      </w:r>
      <w:r>
        <w:t>achunków z przyczyn technicznych oraz zmian przepisów prawa w zakresie numeracji rachunków bankowych</w:t>
      </w:r>
      <w:r w:rsidR="00366654">
        <w:t>,</w:t>
      </w:r>
      <w:r>
        <w:t xml:space="preserve"> zgodnych z</w:t>
      </w:r>
      <w:r w:rsidR="004E0734">
        <w:t>e </w:t>
      </w:r>
      <w:r>
        <w:t xml:space="preserve">standardami międzynarodowymi. </w:t>
      </w:r>
    </w:p>
    <w:p w14:paraId="2605B7A0" w14:textId="77777777" w:rsidR="00DA2E23" w:rsidRDefault="00DA2E23" w:rsidP="00E9542D">
      <w:pPr>
        <w:numPr>
          <w:ilvl w:val="0"/>
          <w:numId w:val="63"/>
        </w:numPr>
        <w:tabs>
          <w:tab w:val="clear" w:pos="360"/>
        </w:tabs>
        <w:ind w:left="357" w:hanging="357"/>
        <w:jc w:val="both"/>
      </w:pPr>
      <w:r>
        <w:t>Zmian</w:t>
      </w:r>
      <w:r w:rsidR="00DD4D03">
        <w:t>y</w:t>
      </w:r>
      <w:r>
        <w:t>, o któr</w:t>
      </w:r>
      <w:r w:rsidR="002D121F">
        <w:t>ych</w:t>
      </w:r>
      <w:r>
        <w:t xml:space="preserve"> mowa w ust. 1</w:t>
      </w:r>
      <w:r w:rsidR="00DD4D03">
        <w:t xml:space="preserve"> </w:t>
      </w:r>
      <w:r w:rsidR="000B74C5">
        <w:t>pkt</w:t>
      </w:r>
      <w:r w:rsidR="00DD4D03">
        <w:t xml:space="preserve"> 2</w:t>
      </w:r>
      <w:r w:rsidR="00842117">
        <w:t>,</w:t>
      </w:r>
      <w:r>
        <w:t xml:space="preserve"> podlega</w:t>
      </w:r>
      <w:r w:rsidR="00DD4D03">
        <w:t>ją</w:t>
      </w:r>
      <w:r>
        <w:t xml:space="preserve"> ogólnym zasadom przewidzianym dla</w:t>
      </w:r>
      <w:r w:rsidR="004E0734">
        <w:t> </w:t>
      </w:r>
      <w:r>
        <w:t xml:space="preserve">zmiany </w:t>
      </w:r>
      <w:r w:rsidR="007F7F32">
        <w:t>r</w:t>
      </w:r>
      <w:r>
        <w:t>egulaminu.</w:t>
      </w:r>
    </w:p>
    <w:p w14:paraId="44622B99" w14:textId="0B4F65AC" w:rsidR="00DA2E23" w:rsidRDefault="00DA2E23" w:rsidP="009A01D0">
      <w:pPr>
        <w:tabs>
          <w:tab w:val="left" w:pos="4253"/>
        </w:tabs>
        <w:jc w:val="center"/>
        <w:rPr>
          <w:b/>
        </w:rPr>
      </w:pPr>
      <w:r w:rsidRPr="0008506B">
        <w:t xml:space="preserve">§ </w:t>
      </w:r>
      <w:r w:rsidR="00C7712C">
        <w:t>67</w:t>
      </w:r>
    </w:p>
    <w:p w14:paraId="052F6873" w14:textId="77777777" w:rsidR="00DA2E23" w:rsidRPr="00040137" w:rsidRDefault="00DA2E23" w:rsidP="00E9542D">
      <w:pPr>
        <w:numPr>
          <w:ilvl w:val="0"/>
          <w:numId w:val="81"/>
        </w:numPr>
        <w:tabs>
          <w:tab w:val="clear" w:pos="397"/>
          <w:tab w:val="num" w:pos="-2552"/>
        </w:tabs>
        <w:suppressAutoHyphens/>
        <w:ind w:left="357" w:hanging="357"/>
        <w:jc w:val="both"/>
        <w:rPr>
          <w:spacing w:val="-2"/>
        </w:rPr>
      </w:pPr>
      <w:r w:rsidRPr="00040137">
        <w:rPr>
          <w:spacing w:val="-2"/>
        </w:rPr>
        <w:t xml:space="preserve">Bank </w:t>
      </w:r>
      <w:r w:rsidR="00C97C19">
        <w:rPr>
          <w:spacing w:val="-2"/>
        </w:rPr>
        <w:t>ma</w:t>
      </w:r>
      <w:r w:rsidRPr="00040137">
        <w:rPr>
          <w:spacing w:val="-2"/>
        </w:rPr>
        <w:t xml:space="preserve"> prawo do zmiany </w:t>
      </w:r>
      <w:r w:rsidR="00284176" w:rsidRPr="00040137">
        <w:rPr>
          <w:spacing w:val="-2"/>
        </w:rPr>
        <w:t xml:space="preserve">oprocentowania </w:t>
      </w:r>
      <w:r w:rsidR="00723BEB" w:rsidRPr="00040137">
        <w:rPr>
          <w:spacing w:val="-2"/>
        </w:rPr>
        <w:t xml:space="preserve"> </w:t>
      </w:r>
      <w:r w:rsidR="00284176" w:rsidRPr="00040137">
        <w:rPr>
          <w:spacing w:val="-2"/>
        </w:rPr>
        <w:t xml:space="preserve">rachunków oprocentowanych według zmiennej stopy procentowej, </w:t>
      </w:r>
      <w:r w:rsidRPr="00040137">
        <w:rPr>
          <w:spacing w:val="-2"/>
        </w:rPr>
        <w:t xml:space="preserve">w </w:t>
      </w:r>
      <w:r w:rsidR="00D15BC4" w:rsidRPr="00040137">
        <w:rPr>
          <w:spacing w:val="-2"/>
        </w:rPr>
        <w:t xml:space="preserve">trakcie </w:t>
      </w:r>
      <w:r w:rsidRPr="00040137">
        <w:rPr>
          <w:spacing w:val="-2"/>
        </w:rPr>
        <w:t xml:space="preserve">trwania </w:t>
      </w:r>
      <w:r w:rsidR="007F7F32" w:rsidRPr="00040137">
        <w:rPr>
          <w:spacing w:val="-2"/>
        </w:rPr>
        <w:t>u</w:t>
      </w:r>
      <w:r w:rsidRPr="00040137">
        <w:rPr>
          <w:spacing w:val="-2"/>
        </w:rPr>
        <w:t xml:space="preserve">mowy, </w:t>
      </w:r>
      <w:r w:rsidR="0046583F" w:rsidRPr="00040137">
        <w:rPr>
          <w:spacing w:val="-2"/>
        </w:rPr>
        <w:t>w</w:t>
      </w:r>
      <w:r w:rsidR="00040137" w:rsidRPr="00040137">
        <w:rPr>
          <w:spacing w:val="-2"/>
        </w:rPr>
        <w:t> </w:t>
      </w:r>
      <w:r w:rsidR="0046583F" w:rsidRPr="00040137">
        <w:rPr>
          <w:spacing w:val="-2"/>
        </w:rPr>
        <w:t xml:space="preserve">terminie do </w:t>
      </w:r>
      <w:r w:rsidR="00C011E3">
        <w:rPr>
          <w:spacing w:val="-2"/>
        </w:rPr>
        <w:t>6</w:t>
      </w:r>
      <w:r w:rsidR="0046583F" w:rsidRPr="00040137">
        <w:rPr>
          <w:spacing w:val="-2"/>
        </w:rPr>
        <w:t xml:space="preserve"> miesięcy od zmiany </w:t>
      </w:r>
      <w:r w:rsidRPr="00040137">
        <w:rPr>
          <w:spacing w:val="-2"/>
        </w:rPr>
        <w:t xml:space="preserve">którejkolwiek z wymienionych przesłanek: </w:t>
      </w:r>
    </w:p>
    <w:p w14:paraId="06C6AB6B" w14:textId="77777777" w:rsidR="00DA2E23" w:rsidRDefault="00DA2E23" w:rsidP="00E9542D">
      <w:pPr>
        <w:numPr>
          <w:ilvl w:val="1"/>
          <w:numId w:val="45"/>
        </w:numPr>
        <w:tabs>
          <w:tab w:val="clear" w:pos="907"/>
          <w:tab w:val="num" w:pos="-2410"/>
        </w:tabs>
        <w:suppressAutoHyphens/>
        <w:ind w:left="714" w:hanging="357"/>
        <w:jc w:val="both"/>
      </w:pPr>
      <w:r>
        <w:t>zmiany o co najmniej 0,</w:t>
      </w:r>
      <w:r w:rsidR="00F80583">
        <w:t>1</w:t>
      </w:r>
      <w:r>
        <w:t xml:space="preserve">0 punktu procentowego </w:t>
      </w:r>
      <w:r w:rsidR="00A87FDC">
        <w:t xml:space="preserve">stopy referencyjnej </w:t>
      </w:r>
      <w:r>
        <w:t xml:space="preserve"> Narodowego Banku Polskiego ustalanych przez Radę Polityki Pieniężnej</w:t>
      </w:r>
      <w:r w:rsidR="00BA5F23">
        <w:t xml:space="preserve"> w stosunku do ostatnio ogłoszonej wartości</w:t>
      </w:r>
      <w:r w:rsidR="00284176">
        <w:t>;</w:t>
      </w:r>
    </w:p>
    <w:p w14:paraId="0EAADEB9" w14:textId="77777777" w:rsidR="00DA2E23" w:rsidRDefault="000A1F66" w:rsidP="00E9542D">
      <w:pPr>
        <w:numPr>
          <w:ilvl w:val="1"/>
          <w:numId w:val="45"/>
        </w:numPr>
        <w:tabs>
          <w:tab w:val="clear" w:pos="907"/>
          <w:tab w:val="num" w:pos="-2410"/>
        </w:tabs>
        <w:suppressAutoHyphens/>
        <w:ind w:left="714" w:hanging="357"/>
        <w:jc w:val="both"/>
      </w:pPr>
      <w:r>
        <w:t xml:space="preserve">w przypadku </w:t>
      </w:r>
      <w:r w:rsidR="00015056">
        <w:t xml:space="preserve">rachunków prowadzonych </w:t>
      </w:r>
      <w:r w:rsidR="00031B03">
        <w:t xml:space="preserve">w </w:t>
      </w:r>
      <w:r w:rsidR="00015056">
        <w:t xml:space="preserve">walutach wymienialnych </w:t>
      </w:r>
      <w:r w:rsidR="00DA2E23">
        <w:t xml:space="preserve">zmiany </w:t>
      </w:r>
      <w:r w:rsidR="003A2B85">
        <w:br/>
      </w:r>
      <w:r w:rsidR="00DA2E23">
        <w:t>o c</w:t>
      </w:r>
      <w:r w:rsidR="003A2B85">
        <w:t xml:space="preserve">o </w:t>
      </w:r>
      <w:r w:rsidR="00DA2E23">
        <w:t>najmniej 0,</w:t>
      </w:r>
      <w:r w:rsidR="00F80583">
        <w:t>1</w:t>
      </w:r>
      <w:r w:rsidR="00DA2E23">
        <w:t>0 punktu procentowego st</w:t>
      </w:r>
      <w:r w:rsidR="00A87FDC">
        <w:t>o</w:t>
      </w:r>
      <w:r w:rsidR="00DA2E23">
        <w:t>p</w:t>
      </w:r>
      <w:r w:rsidR="00A87FDC">
        <w:t>y</w:t>
      </w:r>
      <w:r w:rsidR="00DA2E23">
        <w:t xml:space="preserve"> </w:t>
      </w:r>
      <w:r w:rsidR="00A87FDC">
        <w:t xml:space="preserve">ustalanej przez </w:t>
      </w:r>
      <w:r w:rsidR="00DA2E23">
        <w:t>Bank Centraln</w:t>
      </w:r>
      <w:r w:rsidR="00A87FDC">
        <w:t>y</w:t>
      </w:r>
      <w:r w:rsidR="00727A01">
        <w:t xml:space="preserve"> emitujący daną walutę</w:t>
      </w:r>
      <w:r w:rsidR="008D4148">
        <w:t xml:space="preserve"> w stosunku do ostatnio ogłoszonej wartości</w:t>
      </w:r>
      <w:r w:rsidR="00284176">
        <w:t>;</w:t>
      </w:r>
    </w:p>
    <w:p w14:paraId="4C2F112F" w14:textId="77777777" w:rsidR="00DA2E23" w:rsidRDefault="00DA2E23" w:rsidP="00E9542D">
      <w:pPr>
        <w:numPr>
          <w:ilvl w:val="1"/>
          <w:numId w:val="45"/>
        </w:numPr>
        <w:tabs>
          <w:tab w:val="clear" w:pos="907"/>
          <w:tab w:val="num" w:pos="-2410"/>
        </w:tabs>
        <w:suppressAutoHyphens/>
        <w:ind w:left="714" w:hanging="357"/>
        <w:jc w:val="both"/>
      </w:pPr>
      <w:r>
        <w:t>zmiany o co najmniej 0,</w:t>
      </w:r>
      <w:r w:rsidR="00F80583">
        <w:t>1</w:t>
      </w:r>
      <w:r>
        <w:t>0 punktu procentowego jednej ze stóp WIBID</w:t>
      </w:r>
      <w:r w:rsidR="00A87FDC">
        <w:t xml:space="preserve"> 3M, </w:t>
      </w:r>
      <w:r w:rsidR="003A2B85">
        <w:br/>
      </w:r>
      <w:r w:rsidR="00A87FDC">
        <w:t>WIBID 6M</w:t>
      </w:r>
      <w:r w:rsidR="00F774DD">
        <w:t>;</w:t>
      </w:r>
      <w:r>
        <w:t xml:space="preserve"> </w:t>
      </w:r>
    </w:p>
    <w:p w14:paraId="44B317D5" w14:textId="77777777" w:rsidR="008D4148" w:rsidRPr="00AA036C" w:rsidRDefault="008D4148" w:rsidP="007F1649">
      <w:pPr>
        <w:numPr>
          <w:ilvl w:val="1"/>
          <w:numId w:val="45"/>
        </w:numPr>
        <w:tabs>
          <w:tab w:val="clear" w:pos="907"/>
          <w:tab w:val="num" w:pos="709"/>
        </w:tabs>
        <w:ind w:left="709" w:hanging="283"/>
        <w:jc w:val="both"/>
      </w:pPr>
      <w:r w:rsidRPr="0008316A">
        <w:t>zmian</w:t>
      </w:r>
      <w:r>
        <w:t xml:space="preserve">y </w:t>
      </w:r>
      <w:r w:rsidRPr="0008316A">
        <w:t xml:space="preserve"> wskaźnika cen towarów i usług</w:t>
      </w:r>
      <w:r>
        <w:t xml:space="preserve"> </w:t>
      </w:r>
      <w:r w:rsidRPr="0008316A">
        <w:t>konsumpcyjnych ogłaszanego</w:t>
      </w:r>
      <w:r>
        <w:t xml:space="preserve"> </w:t>
      </w:r>
      <w:r w:rsidRPr="0008316A">
        <w:t>przez</w:t>
      </w:r>
      <w:r>
        <w:t xml:space="preserve"> G</w:t>
      </w:r>
      <w:r w:rsidRPr="0008316A">
        <w:t xml:space="preserve">US, </w:t>
      </w:r>
      <w:r>
        <w:br/>
      </w:r>
      <w:r w:rsidRPr="0008316A">
        <w:t>o co najmniej 0,2 punktu</w:t>
      </w:r>
      <w:r>
        <w:t xml:space="preserve"> </w:t>
      </w:r>
      <w:r w:rsidRPr="0008316A">
        <w:t>procentowego w stosunku do analogicznego miesiąca</w:t>
      </w:r>
      <w:r>
        <w:t xml:space="preserve"> </w:t>
      </w:r>
      <w:r w:rsidRPr="0008316A">
        <w:t>poprzedniego roku</w:t>
      </w:r>
      <w:r w:rsidR="00F774DD">
        <w:t>.</w:t>
      </w:r>
    </w:p>
    <w:p w14:paraId="25A62577" w14:textId="77777777" w:rsidR="00F774DD" w:rsidRPr="0008316A" w:rsidRDefault="00F774DD" w:rsidP="007F1649">
      <w:pPr>
        <w:pStyle w:val="Tekstpodstawowy2"/>
        <w:numPr>
          <w:ilvl w:val="0"/>
          <w:numId w:val="284"/>
        </w:numPr>
        <w:spacing w:after="0" w:line="240" w:lineRule="auto"/>
        <w:ind w:left="426" w:hanging="426"/>
        <w:jc w:val="both"/>
      </w:pPr>
      <w:r w:rsidRPr="0008316A">
        <w:t xml:space="preserve">Zmiana wysokości </w:t>
      </w:r>
      <w:r>
        <w:t xml:space="preserve">oprocentowania </w:t>
      </w:r>
      <w:r w:rsidRPr="0008316A">
        <w:t xml:space="preserve">będzie zgodna z kierunkiem zmiany </w:t>
      </w:r>
      <w:r>
        <w:t>przesłanki</w:t>
      </w:r>
      <w:r w:rsidRPr="0008316A">
        <w:t xml:space="preserve"> będąc</w:t>
      </w:r>
      <w:r>
        <w:t xml:space="preserve">ej </w:t>
      </w:r>
      <w:r w:rsidRPr="0008316A">
        <w:t>podstawą do dokonania zmiany przez Bank</w:t>
      </w:r>
      <w:r>
        <w:rPr>
          <w:lang w:val="pl-PL"/>
        </w:rPr>
        <w:t>.</w:t>
      </w:r>
      <w:r w:rsidRPr="0008316A">
        <w:t xml:space="preserve"> </w:t>
      </w:r>
    </w:p>
    <w:p w14:paraId="71F80CF6" w14:textId="77777777" w:rsidR="00F774DD" w:rsidRDefault="00F774DD" w:rsidP="007F1649">
      <w:pPr>
        <w:numPr>
          <w:ilvl w:val="0"/>
          <w:numId w:val="285"/>
        </w:numPr>
        <w:suppressAutoHyphens/>
        <w:jc w:val="both"/>
      </w:pPr>
      <w:r w:rsidRPr="0008316A">
        <w:t xml:space="preserve">Zmiana wysokości </w:t>
      </w:r>
      <w:r>
        <w:t>oprocentowania</w:t>
      </w:r>
      <w:r w:rsidRPr="0008316A">
        <w:t xml:space="preserve"> nastąpi maksymalnie o wartość równą trzykrotności zaistniałej</w:t>
      </w:r>
      <w:r>
        <w:t xml:space="preserve"> </w:t>
      </w:r>
      <w:r w:rsidRPr="0008316A">
        <w:t>zmiany przesłank</w:t>
      </w:r>
      <w:r>
        <w:t>i</w:t>
      </w:r>
      <w:r w:rsidRPr="0008316A">
        <w:t xml:space="preserve"> będącej podstawą do dokonania zmiany przez Bank.</w:t>
      </w:r>
    </w:p>
    <w:p w14:paraId="54162530" w14:textId="7C910FE0" w:rsidR="00760ED2" w:rsidRPr="00FA07C5" w:rsidRDefault="00760ED2" w:rsidP="00760ED2">
      <w:pPr>
        <w:numPr>
          <w:ilvl w:val="0"/>
          <w:numId w:val="285"/>
        </w:numPr>
        <w:suppressAutoHyphens/>
        <w:jc w:val="both"/>
      </w:pPr>
      <w:r w:rsidRPr="00FA07C5">
        <w:t>Jeśli zmiana oprocentowania jest korzystniejsza dla Posiadacza rachunku wówczas Bank  informuje Posiadacza o dokonanej zmianie bez uprzedzenia, nie stosując trybu określonego w § 7</w:t>
      </w:r>
      <w:r w:rsidR="00C7712C">
        <w:t>0</w:t>
      </w:r>
      <w:r w:rsidRPr="00FA07C5">
        <w:t>, poprzez zamieszczenie informacji na stronie internetowej Banku</w:t>
      </w:r>
      <w:r w:rsidR="008D7EE3">
        <w:t>.</w:t>
      </w:r>
    </w:p>
    <w:p w14:paraId="709D8AF6" w14:textId="77777777" w:rsidR="00DA2E23" w:rsidRPr="002E660B" w:rsidRDefault="00DA2E23" w:rsidP="004F6F30">
      <w:pPr>
        <w:numPr>
          <w:ilvl w:val="0"/>
          <w:numId w:val="285"/>
        </w:numPr>
        <w:suppressAutoHyphens/>
        <w:ind w:left="357" w:hanging="357"/>
        <w:jc w:val="both"/>
      </w:pPr>
      <w:r w:rsidRPr="002E660B">
        <w:t xml:space="preserve">Bank </w:t>
      </w:r>
      <w:r w:rsidR="00E25208">
        <w:t>zmienia</w:t>
      </w:r>
      <w:r w:rsidR="008E72E2">
        <w:t xml:space="preserve"> st</w:t>
      </w:r>
      <w:r w:rsidR="00F80583">
        <w:t>awkę</w:t>
      </w:r>
      <w:r w:rsidR="00C66FED">
        <w:t xml:space="preserve"> bazową</w:t>
      </w:r>
      <w:r w:rsidR="00284176" w:rsidRPr="002E660B">
        <w:t xml:space="preserve">, </w:t>
      </w:r>
      <w:r w:rsidRPr="002E660B">
        <w:t xml:space="preserve">w </w:t>
      </w:r>
      <w:r w:rsidR="00D15BC4" w:rsidRPr="002E660B">
        <w:t xml:space="preserve">trakcie </w:t>
      </w:r>
      <w:r w:rsidRPr="002E660B">
        <w:t xml:space="preserve">trwania </w:t>
      </w:r>
      <w:r w:rsidR="007F7F32" w:rsidRPr="002E660B">
        <w:t>u</w:t>
      </w:r>
      <w:r w:rsidRPr="002E660B">
        <w:t>mowy,</w:t>
      </w:r>
      <w:r w:rsidR="008E72E2">
        <w:t xml:space="preserve"> w razie</w:t>
      </w:r>
      <w:r w:rsidRPr="002E660B">
        <w:t>:</w:t>
      </w:r>
    </w:p>
    <w:p w14:paraId="66E8E81D" w14:textId="77777777" w:rsidR="00DA2E23" w:rsidRDefault="00DA2E23" w:rsidP="00E9542D">
      <w:pPr>
        <w:numPr>
          <w:ilvl w:val="1"/>
          <w:numId w:val="124"/>
        </w:numPr>
        <w:tabs>
          <w:tab w:val="clear" w:pos="907"/>
        </w:tabs>
        <w:ind w:left="714" w:hanging="357"/>
        <w:jc w:val="both"/>
      </w:pPr>
      <w:r>
        <w:t>rezygnacj</w:t>
      </w:r>
      <w:r w:rsidR="008E72E2">
        <w:t>i</w:t>
      </w:r>
      <w:r>
        <w:t xml:space="preserve"> właściwej instytucji  ze stosowania lub publikowania st</w:t>
      </w:r>
      <w:r w:rsidR="00F80583">
        <w:t>awek</w:t>
      </w:r>
      <w:r>
        <w:t xml:space="preserve"> </w:t>
      </w:r>
      <w:r w:rsidR="00FF14E8">
        <w:t>bazowych</w:t>
      </w:r>
      <w:r>
        <w:t xml:space="preserve"> będąc</w:t>
      </w:r>
      <w:r w:rsidR="008E72E2">
        <w:t>ych</w:t>
      </w:r>
      <w:r>
        <w:t xml:space="preserve"> częścią składową stopy procentowej środków pieniężnych zgromadzonych na </w:t>
      </w:r>
      <w:r w:rsidR="007F7F32">
        <w:t>r</w:t>
      </w:r>
      <w:r>
        <w:t xml:space="preserve">achunku w </w:t>
      </w:r>
      <w:r w:rsidR="008265F5">
        <w:t>Bank</w:t>
      </w:r>
      <w:r>
        <w:t>u</w:t>
      </w:r>
      <w:r w:rsidR="00284176">
        <w:t>;</w:t>
      </w:r>
    </w:p>
    <w:p w14:paraId="101D9E58" w14:textId="77777777" w:rsidR="002839B6" w:rsidRDefault="00DA2E23" w:rsidP="002839B6">
      <w:pPr>
        <w:numPr>
          <w:ilvl w:val="0"/>
          <w:numId w:val="150"/>
        </w:numPr>
        <w:jc w:val="both"/>
      </w:pPr>
      <w:r>
        <w:t xml:space="preserve">zaprzestania publikowania przez powszechnie </w:t>
      </w:r>
      <w:r w:rsidR="00192F9B">
        <w:t>d</w:t>
      </w:r>
      <w:r>
        <w:t>ostępne środki przekazu st</w:t>
      </w:r>
      <w:r w:rsidR="00F80583">
        <w:t>awki</w:t>
      </w:r>
      <w:r>
        <w:t xml:space="preserve"> </w:t>
      </w:r>
      <w:r w:rsidR="006D5F8C">
        <w:t>bazowej</w:t>
      </w:r>
      <w:r w:rsidR="00EA7604">
        <w:t xml:space="preserve"> </w:t>
      </w:r>
      <w:r>
        <w:t xml:space="preserve">stosowanej przez </w:t>
      </w:r>
      <w:r w:rsidR="008265F5">
        <w:t>Bank</w:t>
      </w:r>
      <w:r>
        <w:t>.</w:t>
      </w:r>
    </w:p>
    <w:p w14:paraId="5B504878" w14:textId="26402FFD" w:rsidR="002839B6" w:rsidRDefault="002839B6" w:rsidP="009A01D0">
      <w:pPr>
        <w:tabs>
          <w:tab w:val="left" w:pos="3828"/>
          <w:tab w:val="left" w:pos="4111"/>
          <w:tab w:val="left" w:pos="4395"/>
          <w:tab w:val="left" w:pos="5245"/>
        </w:tabs>
        <w:ind w:left="720"/>
        <w:rPr>
          <w:b/>
        </w:rPr>
      </w:pPr>
      <w:r>
        <w:tab/>
      </w:r>
      <w:r>
        <w:tab/>
      </w:r>
      <w:r w:rsidRPr="0008506B">
        <w:t>§</w:t>
      </w:r>
      <w:r w:rsidR="00C7712C">
        <w:t xml:space="preserve"> 68</w:t>
      </w:r>
    </w:p>
    <w:p w14:paraId="31F90DC5" w14:textId="77777777" w:rsidR="00DA2E23" w:rsidRDefault="00DA2E23" w:rsidP="004F6F30">
      <w:pPr>
        <w:numPr>
          <w:ilvl w:val="0"/>
          <w:numId w:val="278"/>
        </w:numPr>
        <w:suppressAutoHyphens/>
        <w:jc w:val="both"/>
      </w:pPr>
      <w:r>
        <w:t xml:space="preserve">Bank </w:t>
      </w:r>
      <w:r w:rsidR="00BA053D">
        <w:t>ma</w:t>
      </w:r>
      <w:r>
        <w:t xml:space="preserve"> </w:t>
      </w:r>
      <w:r w:rsidR="00907BDF">
        <w:t xml:space="preserve"> prawo do </w:t>
      </w:r>
      <w:r>
        <w:t>zmiany wysokości stawek pobieranych prowizji i opłat (</w:t>
      </w:r>
      <w:r w:rsidR="007F7F32">
        <w:t>t</w:t>
      </w:r>
      <w:r>
        <w:t xml:space="preserve">aryfy), w trakcie trwania </w:t>
      </w:r>
      <w:r w:rsidR="007F7F32">
        <w:t>u</w:t>
      </w:r>
      <w:r>
        <w:t xml:space="preserve">mowy, </w:t>
      </w:r>
      <w:r w:rsidR="005728ED">
        <w:t xml:space="preserve">w terminie do </w:t>
      </w:r>
      <w:r w:rsidR="006169F5">
        <w:t>6</w:t>
      </w:r>
      <w:r w:rsidR="005728ED">
        <w:t xml:space="preserve"> miesięcy od </w:t>
      </w:r>
      <w:r w:rsidR="006169F5">
        <w:t>dnia</w:t>
      </w:r>
      <w:r w:rsidR="001A4D22">
        <w:t xml:space="preserve"> zaistnienia </w:t>
      </w:r>
      <w:r w:rsidR="000639B2" w:rsidRPr="000639B2">
        <w:t>choć</w:t>
      </w:r>
      <w:r w:rsidR="0098275D">
        <w:t xml:space="preserve"> jedn</w:t>
      </w:r>
      <w:r w:rsidR="001A4D22">
        <w:t>ej</w:t>
      </w:r>
      <w:r w:rsidR="0098275D">
        <w:t xml:space="preserve"> </w:t>
      </w:r>
      <w:r w:rsidR="00317517">
        <w:t xml:space="preserve"> z wymienionych przesłanek</w:t>
      </w:r>
      <w:r>
        <w:t>:</w:t>
      </w:r>
    </w:p>
    <w:p w14:paraId="3A9200CE" w14:textId="77777777" w:rsidR="00317517" w:rsidRPr="00796B88" w:rsidRDefault="0098275D" w:rsidP="00E9542D">
      <w:pPr>
        <w:numPr>
          <w:ilvl w:val="1"/>
          <w:numId w:val="125"/>
        </w:numPr>
        <w:tabs>
          <w:tab w:val="clear" w:pos="907"/>
        </w:tabs>
        <w:suppressAutoHyphens/>
        <w:ind w:left="714" w:hanging="357"/>
        <w:jc w:val="both"/>
      </w:pPr>
      <w:r>
        <w:t>zmieni się którykolwiek ze wskaźników wzrostu cen towarów i usług konsumpcyjnych, publikowanych przez Główny Urząd Statystyczny, o co najmniej 0,10 punktu procentowanego, przy czym w przypadku zmiany więcej niż jednego wskaźnika podstawą do zmiany jest wskaźnik o najwyższej wartości zmiany</w:t>
      </w:r>
      <w:r w:rsidR="00D15BC4" w:rsidRPr="00796B88">
        <w:t>;</w:t>
      </w:r>
    </w:p>
    <w:p w14:paraId="0E35A832" w14:textId="77777777" w:rsidR="00853913" w:rsidRPr="00164116" w:rsidRDefault="0098275D" w:rsidP="00E9542D">
      <w:pPr>
        <w:pStyle w:val="Tekstpodstawowy2"/>
        <w:numPr>
          <w:ilvl w:val="1"/>
          <w:numId w:val="125"/>
        </w:numPr>
        <w:tabs>
          <w:tab w:val="clear" w:pos="907"/>
        </w:tabs>
        <w:spacing w:after="0" w:line="240" w:lineRule="auto"/>
        <w:ind w:left="714" w:hanging="357"/>
        <w:jc w:val="both"/>
        <w:rPr>
          <w:spacing w:val="-4"/>
        </w:rPr>
      </w:pPr>
      <w:r>
        <w:rPr>
          <w:spacing w:val="-4"/>
          <w:lang w:val="pl-PL"/>
        </w:rPr>
        <w:t xml:space="preserve">zmieni się </w:t>
      </w:r>
      <w:r w:rsidR="008B5BBA">
        <w:rPr>
          <w:spacing w:val="-4"/>
          <w:lang w:val="pl-PL"/>
        </w:rPr>
        <w:t>wysokoś</w:t>
      </w:r>
      <w:r>
        <w:rPr>
          <w:spacing w:val="-4"/>
          <w:lang w:val="pl-PL"/>
        </w:rPr>
        <w:t>ć</w:t>
      </w:r>
      <w:r w:rsidR="008B5BBA">
        <w:rPr>
          <w:spacing w:val="-4"/>
          <w:lang w:val="pl-PL"/>
        </w:rPr>
        <w:t xml:space="preserve"> przeciętnego miesi</w:t>
      </w:r>
      <w:r w:rsidR="00875FEF">
        <w:rPr>
          <w:spacing w:val="-4"/>
          <w:lang w:val="pl-PL"/>
        </w:rPr>
        <w:t>ę</w:t>
      </w:r>
      <w:r w:rsidR="008B5BBA">
        <w:rPr>
          <w:spacing w:val="-4"/>
          <w:lang w:val="pl-PL"/>
        </w:rPr>
        <w:t xml:space="preserve">cznego wynagrodzenia w sektorze przedsiębiorstw bez wypłat nagród z zysku </w:t>
      </w:r>
      <w:r>
        <w:rPr>
          <w:spacing w:val="-4"/>
          <w:lang w:val="pl-PL"/>
        </w:rPr>
        <w:t xml:space="preserve">publikowanego przez Główny Urząd </w:t>
      </w:r>
      <w:r>
        <w:rPr>
          <w:spacing w:val="-4"/>
          <w:lang w:val="pl-PL"/>
        </w:rPr>
        <w:lastRenderedPageBreak/>
        <w:t xml:space="preserve">Statystyczny </w:t>
      </w:r>
      <w:r w:rsidR="008033EC">
        <w:rPr>
          <w:spacing w:val="-4"/>
          <w:lang w:val="pl-PL"/>
        </w:rPr>
        <w:t xml:space="preserve">- </w:t>
      </w:r>
      <w:r w:rsidR="008B5BBA">
        <w:rPr>
          <w:spacing w:val="-4"/>
          <w:lang w:val="pl-PL"/>
        </w:rPr>
        <w:t xml:space="preserve">o co najmniej 1% </w:t>
      </w:r>
      <w:r>
        <w:rPr>
          <w:spacing w:val="-4"/>
          <w:lang w:val="pl-PL"/>
        </w:rPr>
        <w:t>w stosunku do poprzednio obowiązującego w analogicznym okresie</w:t>
      </w:r>
      <w:r w:rsidR="00D15BC4" w:rsidRPr="00951230">
        <w:rPr>
          <w:spacing w:val="-4"/>
          <w:lang w:val="pl-PL"/>
        </w:rPr>
        <w:t>;</w:t>
      </w:r>
    </w:p>
    <w:p w14:paraId="3B8232F9" w14:textId="77777777" w:rsidR="007302DF" w:rsidRPr="009A01D0" w:rsidRDefault="007302DF" w:rsidP="008C5D02">
      <w:pPr>
        <w:pStyle w:val="Tekstpodstawowy2"/>
        <w:numPr>
          <w:ilvl w:val="1"/>
          <w:numId w:val="125"/>
        </w:numPr>
        <w:tabs>
          <w:tab w:val="clear" w:pos="907"/>
        </w:tabs>
        <w:spacing w:after="0" w:line="240" w:lineRule="auto"/>
        <w:ind w:left="714" w:hanging="357"/>
        <w:jc w:val="both"/>
        <w:rPr>
          <w:spacing w:val="-4"/>
        </w:rPr>
      </w:pPr>
      <w:r>
        <w:rPr>
          <w:spacing w:val="-4"/>
          <w:lang w:val="pl-PL"/>
        </w:rPr>
        <w:t xml:space="preserve">zmienią się ceny energii, ceny połączeń telekomunikacyjnych, usług pocztowych, koszty obsługi rozliczeń transakcji, rozliczeń międzybankowych i innych kosztów ponoszonych przez bank na rzecz instytucji zewnętrznych, których dotyczą opłaty i prowizje – o co najmniej 1% w stosunku do poprzednio obowiązującej ceny w analogicznym okresie (rocznym, kwartalnym lub miesięcznym);  </w:t>
      </w:r>
    </w:p>
    <w:p w14:paraId="0CEA45C3" w14:textId="77777777" w:rsidR="00B40079" w:rsidRPr="009A01D0" w:rsidRDefault="00B40079" w:rsidP="008C5D02">
      <w:pPr>
        <w:pStyle w:val="Tekstpodstawowy2"/>
        <w:numPr>
          <w:ilvl w:val="1"/>
          <w:numId w:val="125"/>
        </w:numPr>
        <w:tabs>
          <w:tab w:val="clear" w:pos="907"/>
        </w:tabs>
        <w:spacing w:after="0" w:line="240" w:lineRule="auto"/>
        <w:ind w:left="714" w:hanging="357"/>
        <w:jc w:val="both"/>
        <w:rPr>
          <w:spacing w:val="-4"/>
        </w:rPr>
      </w:pPr>
      <w:r>
        <w:rPr>
          <w:spacing w:val="-4"/>
          <w:lang w:val="pl-PL"/>
        </w:rPr>
        <w:t>zostaną zmienione, uchylone lub wprowadzone nowe powszechnie obowiązujące przepisy prawa, o ile w ich wyniku i w celu dostosowania się do nich, konieczna stała się zmiana taryfy;</w:t>
      </w:r>
    </w:p>
    <w:p w14:paraId="12831260" w14:textId="77777777" w:rsidR="00B40079" w:rsidRPr="009A01D0" w:rsidRDefault="00B40079" w:rsidP="008C5D02">
      <w:pPr>
        <w:pStyle w:val="Tekstpodstawowy2"/>
        <w:numPr>
          <w:ilvl w:val="1"/>
          <w:numId w:val="125"/>
        </w:numPr>
        <w:tabs>
          <w:tab w:val="clear" w:pos="907"/>
        </w:tabs>
        <w:spacing w:after="0" w:line="240" w:lineRule="auto"/>
        <w:ind w:left="714" w:hanging="357"/>
        <w:jc w:val="both"/>
        <w:rPr>
          <w:spacing w:val="-4"/>
        </w:rPr>
      </w:pPr>
      <w:r>
        <w:rPr>
          <w:spacing w:val="-4"/>
          <w:lang w:val="pl-PL"/>
        </w:rPr>
        <w:t xml:space="preserve">zmieni się lub pojawi nowa interpretacja powszechnie obowiązujących przepisów prawa na skutek orzeczeń sądów lub uchwał, decyzji, rekomendacji, stanowisk lub innych aktów wydawanych przez Komisję Nadzoru Finansowego, Narodowy Bank Polski, Urząd Ochrony Konkurencji i Konsumentów, Bankowy Fundusz Gwarancyjny lub organy władzy publicznej, o ile w ich wyniku i w celu dostosowania się do nich, konieczna stała się zmiana taryfy; </w:t>
      </w:r>
    </w:p>
    <w:p w14:paraId="496499C2" w14:textId="77777777" w:rsidR="00B40079" w:rsidRPr="009A01D0" w:rsidRDefault="00ED6927" w:rsidP="008C5D02">
      <w:pPr>
        <w:pStyle w:val="Tekstpodstawowy2"/>
        <w:numPr>
          <w:ilvl w:val="1"/>
          <w:numId w:val="125"/>
        </w:numPr>
        <w:tabs>
          <w:tab w:val="clear" w:pos="907"/>
        </w:tabs>
        <w:spacing w:after="0" w:line="240" w:lineRule="auto"/>
        <w:ind w:left="714" w:hanging="357"/>
        <w:jc w:val="both"/>
        <w:rPr>
          <w:spacing w:val="-4"/>
        </w:rPr>
      </w:pPr>
      <w:r>
        <w:rPr>
          <w:spacing w:val="-4"/>
          <w:lang w:val="pl-PL"/>
        </w:rPr>
        <w:t>zostaną wprowadzone nowe produkty lub usługi, przy czym ta zmiana będzie dotyczyła ustanowienia nowych opłat lub prowizji dla udostępnianych nowych produktów lub usług albo kiedy zostaną wycofane produkty lub usługi, a wówczas zmiana będzie dotyczyła produktów lub usług wycofanych;</w:t>
      </w:r>
    </w:p>
    <w:p w14:paraId="336B79C0" w14:textId="53A08FFD" w:rsidR="000639B2" w:rsidRPr="009A01D0" w:rsidRDefault="00ED6927" w:rsidP="008C5D02">
      <w:pPr>
        <w:pStyle w:val="Tekstpodstawowy2"/>
        <w:numPr>
          <w:ilvl w:val="1"/>
          <w:numId w:val="125"/>
        </w:numPr>
        <w:tabs>
          <w:tab w:val="clear" w:pos="907"/>
        </w:tabs>
        <w:spacing w:after="0" w:line="240" w:lineRule="auto"/>
        <w:ind w:left="714" w:hanging="357"/>
        <w:jc w:val="both"/>
        <w:rPr>
          <w:spacing w:val="-4"/>
        </w:rPr>
      </w:pPr>
      <w:r w:rsidRPr="00802ACD">
        <w:rPr>
          <w:spacing w:val="-4"/>
          <w:lang w:val="pl-PL"/>
        </w:rPr>
        <w:t>nastąpi rozszerzenie lub zmiana funkcji produktów lub usług</w:t>
      </w:r>
      <w:r w:rsidR="001B2647">
        <w:rPr>
          <w:spacing w:val="-4"/>
          <w:lang w:val="pl-PL"/>
        </w:rPr>
        <w:t>.</w:t>
      </w:r>
    </w:p>
    <w:p w14:paraId="68F565B3" w14:textId="77777777" w:rsidR="00ED6927" w:rsidRPr="009A01D0" w:rsidRDefault="00ED6927" w:rsidP="009A01D0">
      <w:pPr>
        <w:numPr>
          <w:ilvl w:val="0"/>
          <w:numId w:val="278"/>
        </w:numPr>
        <w:jc w:val="both"/>
      </w:pPr>
      <w:r w:rsidRPr="00760ED2">
        <w:t>Zmiany będą polegać na podwyższeniu lub obniżeniu stawki prowizji lub op</w:t>
      </w:r>
      <w:r w:rsidR="00EF5009" w:rsidRPr="00760ED2">
        <w:t>ł</w:t>
      </w:r>
      <w:r w:rsidRPr="00760ED2">
        <w:t>at, zgodnie z kierunkiem zmian wskaźników lub kosztów, o których mowa w ust. 1 pkt 1-3, o nie więcej niż dwukrotność dotychczas obowiązującej stawki lub prowizji</w:t>
      </w:r>
      <w:r w:rsidRPr="009A01D0">
        <w:t>, z zastrzeżeniem iż nie dotyczy to przypadków op</w:t>
      </w:r>
      <w:r w:rsidR="00EF5009" w:rsidRPr="009A01D0">
        <w:t>ł</w:t>
      </w:r>
      <w:r w:rsidRPr="009A01D0">
        <w:t xml:space="preserve">at i prowizji, których wartość wynosiła 0 złotych lub 0%. </w:t>
      </w:r>
    </w:p>
    <w:p w14:paraId="294B808F" w14:textId="77777777" w:rsidR="007302DF" w:rsidRPr="009A01D0" w:rsidRDefault="007302DF" w:rsidP="002839B6">
      <w:pPr>
        <w:numPr>
          <w:ilvl w:val="0"/>
          <w:numId w:val="278"/>
        </w:numPr>
        <w:ind w:left="426" w:hanging="426"/>
        <w:jc w:val="both"/>
      </w:pPr>
      <w:r w:rsidRPr="009A01D0">
        <w:t>Zmiany taryfy nie będą dokonywane częściej niż raz na kwartał.</w:t>
      </w:r>
    </w:p>
    <w:p w14:paraId="508FC371" w14:textId="3033FD82" w:rsidR="00FD1580" w:rsidRPr="009A01D0" w:rsidRDefault="00FD1580" w:rsidP="00FD1580">
      <w:pPr>
        <w:pStyle w:val="Akapitzlist"/>
        <w:numPr>
          <w:ilvl w:val="0"/>
          <w:numId w:val="278"/>
        </w:numPr>
        <w:jc w:val="both"/>
      </w:pPr>
      <w:r w:rsidRPr="009A01D0">
        <w:t xml:space="preserve">Zmiany </w:t>
      </w:r>
      <w:r w:rsidR="00646FA9">
        <w:t>t</w:t>
      </w:r>
      <w:r w:rsidRPr="009A01D0">
        <w:t xml:space="preserve">aryfy będą przeprowadzane w trybie wskazanym w </w:t>
      </w:r>
      <w:bookmarkStart w:id="111" w:name="_Hlk98232816"/>
      <w:r w:rsidRPr="009A01D0">
        <w:t xml:space="preserve">§ </w:t>
      </w:r>
      <w:r w:rsidR="004345CD" w:rsidRPr="009A01D0">
        <w:t>7</w:t>
      </w:r>
      <w:r w:rsidR="00C7712C">
        <w:t>0</w:t>
      </w:r>
      <w:bookmarkEnd w:id="111"/>
      <w:r w:rsidRPr="009A01D0">
        <w:t xml:space="preserve">.  </w:t>
      </w:r>
    </w:p>
    <w:p w14:paraId="3649A98E" w14:textId="77777777" w:rsidR="003C00EF" w:rsidRPr="003C00EF" w:rsidRDefault="006F319D" w:rsidP="009A01D0">
      <w:pPr>
        <w:numPr>
          <w:ilvl w:val="0"/>
          <w:numId w:val="278"/>
        </w:numPr>
        <w:ind w:left="426" w:hanging="426"/>
        <w:jc w:val="both"/>
      </w:pPr>
      <w:bookmarkStart w:id="112" w:name="_Hlk98232937"/>
      <w:r>
        <w:t xml:space="preserve">Niezależnie od okoliczności </w:t>
      </w:r>
      <w:r w:rsidR="001B2647">
        <w:t xml:space="preserve">wskazanych </w:t>
      </w:r>
      <w:r>
        <w:t xml:space="preserve">w ust. </w:t>
      </w:r>
      <w:r w:rsidR="002839B6">
        <w:t>1</w:t>
      </w:r>
      <w:r w:rsidR="001B2647">
        <w:t>,</w:t>
      </w:r>
      <w:r>
        <w:t xml:space="preserve"> Bank w każdym czasie ma prawo dokonać zmian </w:t>
      </w:r>
      <w:r w:rsidR="003C00EF" w:rsidRPr="00FB0A8F">
        <w:t xml:space="preserve">w taryfie: </w:t>
      </w:r>
    </w:p>
    <w:p w14:paraId="42FA8ED1" w14:textId="662A2CA0" w:rsidR="003C00EF" w:rsidRDefault="006F319D" w:rsidP="003C00EF">
      <w:pPr>
        <w:numPr>
          <w:ilvl w:val="0"/>
          <w:numId w:val="304"/>
        </w:numPr>
        <w:jc w:val="both"/>
      </w:pPr>
      <w:r>
        <w:t xml:space="preserve">opłat i prowizji polegających na ich obniżeniu, zmianach warunków ich pobierania na korzystniejsze dla </w:t>
      </w:r>
      <w:r w:rsidR="00E22EF8">
        <w:t>klienta</w:t>
      </w:r>
      <w:r>
        <w:t xml:space="preserve"> lub zaprzestaniu ich pobierania</w:t>
      </w:r>
      <w:r w:rsidR="003C00EF">
        <w:t>,</w:t>
      </w:r>
      <w:r>
        <w:t xml:space="preserve"> </w:t>
      </w:r>
    </w:p>
    <w:p w14:paraId="2145C6CA" w14:textId="77777777" w:rsidR="003C00EF" w:rsidRPr="003C00EF" w:rsidRDefault="003C00EF" w:rsidP="003C00EF">
      <w:pPr>
        <w:numPr>
          <w:ilvl w:val="0"/>
          <w:numId w:val="304"/>
        </w:numPr>
        <w:jc w:val="both"/>
      </w:pPr>
      <w:r w:rsidRPr="003C00EF">
        <w:t>gdy zostaną dostrzeżone, wymagające sprostowania omyłki  pisarskie, rachunkowe, lub zaistnieje konieczność wprowadzenia  zmian porządkowych, które nie wpływają na wysokość opłat i prowizji,</w:t>
      </w:r>
    </w:p>
    <w:p w14:paraId="23263380" w14:textId="77777777" w:rsidR="0048008F" w:rsidRDefault="003C00EF" w:rsidP="0048008F">
      <w:pPr>
        <w:numPr>
          <w:ilvl w:val="0"/>
          <w:numId w:val="304"/>
        </w:numPr>
        <w:jc w:val="both"/>
      </w:pPr>
      <w:r w:rsidRPr="003C00EF">
        <w:t>polegających na zmianie nazwy produktu lub usługi, w tym nazwy marketingowej, która nie wpływa na wysokość opłat i prowizji</w:t>
      </w:r>
      <w:r w:rsidR="0048008F">
        <w:t xml:space="preserve"> </w:t>
      </w:r>
    </w:p>
    <w:p w14:paraId="37511A71" w14:textId="70FC8925" w:rsidR="003C00EF" w:rsidRPr="003C00EF" w:rsidRDefault="003C00EF" w:rsidP="0048008F">
      <w:pPr>
        <w:ind w:left="283"/>
        <w:jc w:val="both"/>
      </w:pPr>
      <w:r w:rsidRPr="003C00EF">
        <w:t xml:space="preserve">W takim przypadku nie stosuje się trybu zmiany </w:t>
      </w:r>
      <w:r w:rsidR="00646FA9">
        <w:t>t</w:t>
      </w:r>
      <w:r w:rsidRPr="003C00EF">
        <w:t>aryfy</w:t>
      </w:r>
      <w:r w:rsidR="00067BEA">
        <w:t>,</w:t>
      </w:r>
      <w:r w:rsidRPr="003C00EF">
        <w:t xml:space="preserve"> wskazan</w:t>
      </w:r>
      <w:r w:rsidR="00067BEA">
        <w:t>ego</w:t>
      </w:r>
      <w:r w:rsidRPr="003C00EF">
        <w:t xml:space="preserve"> w § 7</w:t>
      </w:r>
      <w:r w:rsidR="0048008F">
        <w:t>0</w:t>
      </w:r>
      <w:r w:rsidRPr="003C00EF">
        <w:t>.</w:t>
      </w:r>
    </w:p>
    <w:bookmarkEnd w:id="112"/>
    <w:p w14:paraId="4F37CA30" w14:textId="76471AB9" w:rsidR="00DA2E23" w:rsidRDefault="00DA2E23" w:rsidP="00816272">
      <w:pPr>
        <w:jc w:val="center"/>
        <w:rPr>
          <w:b/>
        </w:rPr>
      </w:pPr>
      <w:r w:rsidRPr="0008506B">
        <w:t xml:space="preserve">§ </w:t>
      </w:r>
      <w:r w:rsidR="0048008F">
        <w:t>69</w:t>
      </w:r>
    </w:p>
    <w:p w14:paraId="2A547EBD" w14:textId="77777777" w:rsidR="00DA2E23" w:rsidRDefault="00DA2E23" w:rsidP="009A01D0">
      <w:pPr>
        <w:suppressAutoHyphens/>
        <w:ind w:left="357" w:hanging="357"/>
        <w:jc w:val="both"/>
      </w:pPr>
      <w:r>
        <w:t xml:space="preserve">Bank </w:t>
      </w:r>
      <w:r w:rsidR="00331351">
        <w:t>ma</w:t>
      </w:r>
      <w:r>
        <w:t xml:space="preserve"> prawo zmiany niniejszego </w:t>
      </w:r>
      <w:r w:rsidR="007F7F32">
        <w:t>r</w:t>
      </w:r>
      <w:r>
        <w:t>egulaminu w przypadku:</w:t>
      </w:r>
    </w:p>
    <w:p w14:paraId="068ED056" w14:textId="77777777" w:rsidR="00DA2E23" w:rsidRDefault="00DA2E23" w:rsidP="00E9542D">
      <w:pPr>
        <w:numPr>
          <w:ilvl w:val="1"/>
          <w:numId w:val="25"/>
        </w:numPr>
        <w:tabs>
          <w:tab w:val="clear" w:pos="907"/>
          <w:tab w:val="num" w:pos="-2410"/>
        </w:tabs>
        <w:suppressAutoHyphens/>
        <w:ind w:left="714" w:hanging="357"/>
        <w:jc w:val="both"/>
      </w:pPr>
      <w:r>
        <w:t>wprowadzenia zmian w powszechnie obowiązujących przepisach prawa</w:t>
      </w:r>
      <w:r w:rsidR="00D15BC4">
        <w:t>,</w:t>
      </w:r>
      <w:r>
        <w:t xml:space="preserve"> regulujących działalność sektora bankowego lub świadczenie przez </w:t>
      </w:r>
      <w:r w:rsidR="006039BB">
        <w:t>b</w:t>
      </w:r>
      <w:r w:rsidR="008265F5">
        <w:t>ank</w:t>
      </w:r>
      <w:r>
        <w:t xml:space="preserve">i usług, w tym zmiany obowiązujących </w:t>
      </w:r>
      <w:r w:rsidR="008265F5">
        <w:t>Bank</w:t>
      </w:r>
      <w:r>
        <w:t xml:space="preserve"> zasad dokonywania czynności bankowych lub czynności faktycznych związanych z działalnością bankową, </w:t>
      </w:r>
      <w:r w:rsidR="005C20E7">
        <w:t xml:space="preserve">w zakresie dotyczącym usług określonych </w:t>
      </w:r>
      <w:r w:rsidR="007F7F32">
        <w:t>r</w:t>
      </w:r>
      <w:r w:rsidR="005C20E7">
        <w:t>egulaminem</w:t>
      </w:r>
      <w:r w:rsidR="00D15BC4">
        <w:t>;</w:t>
      </w:r>
    </w:p>
    <w:p w14:paraId="2FDB2525" w14:textId="77777777" w:rsidR="00DA2E23" w:rsidRDefault="00DA2E23" w:rsidP="00E9542D">
      <w:pPr>
        <w:numPr>
          <w:ilvl w:val="1"/>
          <w:numId w:val="25"/>
        </w:numPr>
        <w:tabs>
          <w:tab w:val="clear" w:pos="907"/>
          <w:tab w:val="num" w:pos="-2410"/>
        </w:tabs>
        <w:suppressAutoHyphens/>
        <w:ind w:left="714" w:hanging="357"/>
        <w:jc w:val="both"/>
      </w:pPr>
      <w:r>
        <w:t>wprowadzenia nowej interpretacji przepisów regulujących działalność sektora bankowego lub świadczenie przez banki usług wynikając</w:t>
      </w:r>
      <w:r w:rsidR="005D2E05">
        <w:t>ych</w:t>
      </w:r>
      <w:r>
        <w:t xml:space="preserve"> z orzeczeń sądów, w tym sądów Wspólnoty Europejskiej, decyzji, rekomendacji lub zaleceń Narodowego Banku Polskiego, Komisji Nadzoru Finansowego lub innych właściwych w tym zakresie organów lub urzędów kontrolnych, w tym organów i urzędów Unii Europejskiej,</w:t>
      </w:r>
      <w:r w:rsidR="005C20E7" w:rsidRPr="005C20E7">
        <w:t xml:space="preserve"> </w:t>
      </w:r>
      <w:r w:rsidR="005C20E7">
        <w:t>w</w:t>
      </w:r>
      <w:r w:rsidR="00D86175">
        <w:t> </w:t>
      </w:r>
      <w:r w:rsidR="005C20E7">
        <w:t xml:space="preserve">zakresie dotyczącym usług określonych </w:t>
      </w:r>
      <w:r w:rsidR="007F7F32">
        <w:t>r</w:t>
      </w:r>
      <w:r w:rsidR="005C20E7">
        <w:t>egulaminem</w:t>
      </w:r>
      <w:r w:rsidR="00D15BC4">
        <w:t>;</w:t>
      </w:r>
    </w:p>
    <w:p w14:paraId="052CD53C" w14:textId="77777777" w:rsidR="00DA2E23" w:rsidRPr="006477B5" w:rsidRDefault="00DA2E23" w:rsidP="00E9542D">
      <w:pPr>
        <w:numPr>
          <w:ilvl w:val="1"/>
          <w:numId w:val="25"/>
        </w:numPr>
        <w:tabs>
          <w:tab w:val="clear" w:pos="907"/>
          <w:tab w:val="num" w:pos="-2410"/>
        </w:tabs>
        <w:ind w:left="714" w:hanging="357"/>
        <w:jc w:val="both"/>
      </w:pPr>
      <w:r w:rsidRPr="006477B5">
        <w:t xml:space="preserve">zmiany obowiązujących </w:t>
      </w:r>
      <w:r w:rsidR="008265F5" w:rsidRPr="006477B5">
        <w:t>Bank</w:t>
      </w:r>
      <w:r w:rsidRPr="006477B5">
        <w:t xml:space="preserve"> zasad wydawania </w:t>
      </w:r>
      <w:r w:rsidR="000E19EE">
        <w:t xml:space="preserve">instrumentów płatniczych </w:t>
      </w:r>
      <w:r w:rsidRPr="006477B5">
        <w:t xml:space="preserve">i wykonywania operacji przy ich użyciu, wskutek zmian wprowadzonych przez </w:t>
      </w:r>
      <w:r w:rsidRPr="006477B5">
        <w:lastRenderedPageBreak/>
        <w:t xml:space="preserve">którąkolwiek </w:t>
      </w:r>
      <w:r w:rsidR="007F7F32" w:rsidRPr="006477B5">
        <w:t>o</w:t>
      </w:r>
      <w:r w:rsidRPr="006477B5">
        <w:t>rganizację płatniczą,</w:t>
      </w:r>
      <w:r w:rsidR="005C20E7" w:rsidRPr="006477B5">
        <w:t xml:space="preserve"> w zakresie dotyczącym usług określonych </w:t>
      </w:r>
      <w:r w:rsidR="007F7F32" w:rsidRPr="006477B5">
        <w:t>r</w:t>
      </w:r>
      <w:r w:rsidR="005C20E7" w:rsidRPr="006477B5">
        <w:t>egulaminem</w:t>
      </w:r>
      <w:r w:rsidR="00BA33B1" w:rsidRPr="006477B5">
        <w:t xml:space="preserve"> dotyczących </w:t>
      </w:r>
      <w:r w:rsidR="000E19EE">
        <w:t xml:space="preserve"> instrumentów</w:t>
      </w:r>
      <w:r w:rsidR="00BA33B1" w:rsidRPr="006477B5">
        <w:t xml:space="preserve"> płatniczych</w:t>
      </w:r>
      <w:r w:rsidR="00D15BC4" w:rsidRPr="006477B5">
        <w:t>;</w:t>
      </w:r>
    </w:p>
    <w:p w14:paraId="23FD1BA4" w14:textId="77777777" w:rsidR="00DA2E23" w:rsidRDefault="00DA2E23" w:rsidP="00E9542D">
      <w:pPr>
        <w:numPr>
          <w:ilvl w:val="1"/>
          <w:numId w:val="25"/>
        </w:numPr>
        <w:tabs>
          <w:tab w:val="clear" w:pos="907"/>
          <w:tab w:val="num" w:pos="-2410"/>
        </w:tabs>
        <w:suppressAutoHyphens/>
        <w:ind w:left="714" w:hanging="357"/>
        <w:jc w:val="both"/>
      </w:pPr>
      <w:r>
        <w:t>dostosowania do koniecznych zmian w systemach teleinformatycznych lub</w:t>
      </w:r>
      <w:r w:rsidR="00D86175">
        <w:t> </w:t>
      </w:r>
      <w:r>
        <w:t xml:space="preserve">telekomunikacyjnych </w:t>
      </w:r>
      <w:r w:rsidR="008265F5">
        <w:t>Bank</w:t>
      </w:r>
      <w:r>
        <w:t xml:space="preserve">u lub innych podmiotów, z usług których </w:t>
      </w:r>
      <w:r w:rsidR="008265F5">
        <w:t>Bank</w:t>
      </w:r>
      <w:r>
        <w:t xml:space="preserve"> korzysta lub będzie korzystać przy wykonywaniu czynności bankowych lub czynności faktycznych związanych z działalnością bankową, </w:t>
      </w:r>
      <w:r w:rsidR="005C20E7">
        <w:t xml:space="preserve">w zakresie dotyczącym usług określonych </w:t>
      </w:r>
      <w:r w:rsidR="007F7F32">
        <w:t>r</w:t>
      </w:r>
      <w:r w:rsidR="005C20E7">
        <w:t>egulaminem</w:t>
      </w:r>
      <w:r w:rsidR="00785F3D">
        <w:t>;</w:t>
      </w:r>
    </w:p>
    <w:p w14:paraId="401A28F0" w14:textId="77777777" w:rsidR="00DA2E23" w:rsidRDefault="00DA2E23" w:rsidP="00E9542D">
      <w:pPr>
        <w:numPr>
          <w:ilvl w:val="1"/>
          <w:numId w:val="25"/>
        </w:numPr>
        <w:tabs>
          <w:tab w:val="clear" w:pos="907"/>
          <w:tab w:val="num" w:pos="-2410"/>
        </w:tabs>
        <w:suppressAutoHyphens/>
        <w:ind w:left="714" w:hanging="357"/>
        <w:jc w:val="both"/>
      </w:pPr>
      <w:r>
        <w:t xml:space="preserve">zmiany rozwiązań organizacyjno-technicznych dotyczących wykonywania przez </w:t>
      </w:r>
      <w:r w:rsidR="008265F5">
        <w:t>Bank</w:t>
      </w:r>
      <w:r>
        <w:t xml:space="preserve"> czynności bankowych lub faktycznych związanych z działalnością bankową</w:t>
      </w:r>
      <w:r w:rsidR="00CE5881">
        <w:t xml:space="preserve"> </w:t>
      </w:r>
      <w:r w:rsidR="00CE5881">
        <w:br/>
      </w:r>
      <w:r w:rsidR="005C20E7">
        <w:t xml:space="preserve">w zakresie dotyczącym usług określonych </w:t>
      </w:r>
      <w:r w:rsidR="007F7F32">
        <w:t>r</w:t>
      </w:r>
      <w:r w:rsidR="005C20E7">
        <w:t>egulaminem</w:t>
      </w:r>
      <w:r w:rsidR="00D15BC4">
        <w:t>;</w:t>
      </w:r>
    </w:p>
    <w:p w14:paraId="46A1482B" w14:textId="77777777" w:rsidR="00DA2E23" w:rsidRPr="006477B5" w:rsidRDefault="00DA2E23" w:rsidP="00E9542D">
      <w:pPr>
        <w:numPr>
          <w:ilvl w:val="1"/>
          <w:numId w:val="25"/>
        </w:numPr>
        <w:tabs>
          <w:tab w:val="clear" w:pos="907"/>
          <w:tab w:val="num" w:pos="-2410"/>
        </w:tabs>
        <w:suppressAutoHyphens/>
        <w:ind w:left="714" w:hanging="357"/>
        <w:jc w:val="both"/>
      </w:pPr>
      <w:r w:rsidRPr="006477B5">
        <w:t xml:space="preserve">zmiany </w:t>
      </w:r>
      <w:r w:rsidR="00CE5881" w:rsidRPr="006477B5">
        <w:t xml:space="preserve">usług i funkcjonalności realizowanych za pomocą rachunku, </w:t>
      </w:r>
      <w:r w:rsidR="008C78DB" w:rsidRPr="006477B5">
        <w:t xml:space="preserve">elektronicznych kanałów dostępu </w:t>
      </w:r>
      <w:r w:rsidR="00CE5881" w:rsidRPr="006477B5">
        <w:t xml:space="preserve">lub </w:t>
      </w:r>
      <w:r w:rsidR="000E19EE">
        <w:t xml:space="preserve"> instrumentów </w:t>
      </w:r>
      <w:r w:rsidR="00CE5881" w:rsidRPr="006477B5">
        <w:t>płatnicz</w:t>
      </w:r>
      <w:r w:rsidR="000E19EE">
        <w:t>ych</w:t>
      </w:r>
      <w:r w:rsidR="00CE5881" w:rsidRPr="006477B5">
        <w:t xml:space="preserve">, którą </w:t>
      </w:r>
      <w:r w:rsidR="00CE5881" w:rsidRPr="003E449A">
        <w:t xml:space="preserve">posiadacz/użytkownik </w:t>
      </w:r>
      <w:r w:rsidR="00CE5881" w:rsidRPr="006477B5">
        <w:t xml:space="preserve"> nie mógł dysponować w dacie zawarcia umowy w zakresie dotyczącym usług określonych regulaminem</w:t>
      </w:r>
      <w:r w:rsidRPr="006477B5">
        <w:t>.</w:t>
      </w:r>
    </w:p>
    <w:p w14:paraId="345A7050" w14:textId="4335B16A" w:rsidR="00283D9E" w:rsidRDefault="00283D9E" w:rsidP="00D15BC4">
      <w:pPr>
        <w:jc w:val="center"/>
        <w:rPr>
          <w:b/>
        </w:rPr>
      </w:pPr>
      <w:r w:rsidRPr="00B04638">
        <w:t xml:space="preserve">§ </w:t>
      </w:r>
      <w:r w:rsidR="00C32AC1">
        <w:t>7</w:t>
      </w:r>
      <w:r w:rsidR="0048008F">
        <w:t>0</w:t>
      </w:r>
    </w:p>
    <w:p w14:paraId="0C938CF9" w14:textId="77777777" w:rsidR="00283D9E" w:rsidRDefault="00283D9E" w:rsidP="00E9542D">
      <w:pPr>
        <w:numPr>
          <w:ilvl w:val="0"/>
          <w:numId w:val="79"/>
        </w:numPr>
        <w:tabs>
          <w:tab w:val="clear" w:pos="397"/>
          <w:tab w:val="num" w:pos="-2410"/>
        </w:tabs>
        <w:suppressAutoHyphens/>
        <w:ind w:left="357" w:hanging="357"/>
        <w:jc w:val="both"/>
      </w:pPr>
      <w:r>
        <w:t xml:space="preserve">Bank zawiadamia </w:t>
      </w:r>
      <w:r w:rsidR="007F7F32">
        <w:t>p</w:t>
      </w:r>
      <w:r>
        <w:t>osiadacza rachunku o dokonanej</w:t>
      </w:r>
      <w:r w:rsidR="008E0B83">
        <w:t xml:space="preserve">, </w:t>
      </w:r>
      <w:r>
        <w:t xml:space="preserve">w trakcie trwania </w:t>
      </w:r>
      <w:r w:rsidR="007F7F32">
        <w:t>u</w:t>
      </w:r>
      <w:r>
        <w:t>mowy</w:t>
      </w:r>
      <w:r w:rsidR="008E0B83">
        <w:t xml:space="preserve"> zmianie</w:t>
      </w:r>
      <w:r>
        <w:t xml:space="preserve">: </w:t>
      </w:r>
    </w:p>
    <w:p w14:paraId="1393F31E" w14:textId="77777777" w:rsidR="00283D9E" w:rsidRDefault="00283D9E" w:rsidP="00E9542D">
      <w:pPr>
        <w:numPr>
          <w:ilvl w:val="1"/>
          <w:numId w:val="79"/>
        </w:numPr>
        <w:tabs>
          <w:tab w:val="clear" w:pos="907"/>
          <w:tab w:val="num" w:pos="-2410"/>
        </w:tabs>
        <w:suppressAutoHyphens/>
        <w:ind w:left="714" w:hanging="357"/>
        <w:jc w:val="both"/>
      </w:pPr>
      <w:r>
        <w:t xml:space="preserve">oprocentowania, w wyniku której następuje </w:t>
      </w:r>
      <w:r w:rsidRPr="00DE3F13">
        <w:t>obniżenie oprocentowania</w:t>
      </w:r>
      <w:r>
        <w:t xml:space="preserve"> środków pieniężnych zgromadzonych przez </w:t>
      </w:r>
      <w:r w:rsidR="007F7F32">
        <w:t>p</w:t>
      </w:r>
      <w:r>
        <w:t xml:space="preserve">osiadacza na </w:t>
      </w:r>
      <w:r w:rsidR="007F7F32">
        <w:t>r</w:t>
      </w:r>
      <w:r>
        <w:t>achunku</w:t>
      </w:r>
      <w:r w:rsidR="008E0B83">
        <w:t>;</w:t>
      </w:r>
    </w:p>
    <w:p w14:paraId="2DE28464" w14:textId="77777777" w:rsidR="00B9644B" w:rsidRDefault="007D6E31" w:rsidP="00E9542D">
      <w:pPr>
        <w:numPr>
          <w:ilvl w:val="1"/>
          <w:numId w:val="79"/>
        </w:numPr>
        <w:tabs>
          <w:tab w:val="clear" w:pos="907"/>
          <w:tab w:val="num" w:pos="-2410"/>
        </w:tabs>
        <w:suppressAutoHyphens/>
        <w:ind w:left="714" w:hanging="357"/>
        <w:jc w:val="both"/>
      </w:pPr>
      <w:r>
        <w:t xml:space="preserve">rodzaju </w:t>
      </w:r>
      <w:r w:rsidR="00283D9E" w:rsidRPr="00E30F5E">
        <w:t>st</w:t>
      </w:r>
      <w:r w:rsidR="00C45F1E">
        <w:t>awki</w:t>
      </w:r>
      <w:r w:rsidR="00283D9E" w:rsidRPr="00E30F5E">
        <w:t xml:space="preserve"> </w:t>
      </w:r>
      <w:r w:rsidR="008E72E2" w:rsidRPr="00E30F5E">
        <w:t>bazowej</w:t>
      </w:r>
      <w:r w:rsidR="005F595D">
        <w:t>;</w:t>
      </w:r>
      <w:r w:rsidR="00283D9E" w:rsidRPr="00E30F5E">
        <w:t xml:space="preserve"> </w:t>
      </w:r>
    </w:p>
    <w:p w14:paraId="65FDB689" w14:textId="77777777" w:rsidR="00B9644B" w:rsidRDefault="00B9644B" w:rsidP="00E9542D">
      <w:pPr>
        <w:numPr>
          <w:ilvl w:val="1"/>
          <w:numId w:val="79"/>
        </w:numPr>
        <w:tabs>
          <w:tab w:val="clear" w:pos="907"/>
          <w:tab w:val="num" w:pos="-2410"/>
        </w:tabs>
        <w:suppressAutoHyphens/>
        <w:ind w:left="714" w:hanging="357"/>
        <w:jc w:val="both"/>
      </w:pPr>
      <w:r>
        <w:t>wys</w:t>
      </w:r>
      <w:r w:rsidR="005C1606">
        <w:t>o</w:t>
      </w:r>
      <w:r>
        <w:t>kości marży;</w:t>
      </w:r>
    </w:p>
    <w:p w14:paraId="5150872D" w14:textId="77777777" w:rsidR="00283D9E" w:rsidRDefault="007F7F32" w:rsidP="00E9542D">
      <w:pPr>
        <w:numPr>
          <w:ilvl w:val="1"/>
          <w:numId w:val="79"/>
        </w:numPr>
        <w:tabs>
          <w:tab w:val="clear" w:pos="907"/>
          <w:tab w:val="num" w:pos="-2410"/>
        </w:tabs>
        <w:suppressAutoHyphens/>
        <w:ind w:left="714" w:hanging="357"/>
        <w:jc w:val="both"/>
      </w:pPr>
      <w:r>
        <w:t>t</w:t>
      </w:r>
      <w:r w:rsidR="00283D9E">
        <w:t>aryfy</w:t>
      </w:r>
      <w:r w:rsidR="008E0B83">
        <w:t>;</w:t>
      </w:r>
      <w:r w:rsidR="00717508" w:rsidRPr="00717508">
        <w:rPr>
          <w:color w:val="FF0000"/>
        </w:rPr>
        <w:t xml:space="preserve"> </w:t>
      </w:r>
    </w:p>
    <w:p w14:paraId="195EA849" w14:textId="77777777" w:rsidR="00E305B5" w:rsidRDefault="00CC2B44" w:rsidP="00E9542D">
      <w:pPr>
        <w:numPr>
          <w:ilvl w:val="1"/>
          <w:numId w:val="79"/>
        </w:numPr>
        <w:tabs>
          <w:tab w:val="clear" w:pos="907"/>
          <w:tab w:val="num" w:pos="-2410"/>
        </w:tabs>
        <w:suppressAutoHyphens/>
        <w:ind w:left="714" w:hanging="357"/>
        <w:jc w:val="both"/>
      </w:pPr>
      <w:r>
        <w:t xml:space="preserve">opłaty zawartej w </w:t>
      </w:r>
      <w:r w:rsidR="00E305B5">
        <w:t>dokumen</w:t>
      </w:r>
      <w:r>
        <w:t>cie</w:t>
      </w:r>
      <w:r w:rsidR="00E305B5">
        <w:t xml:space="preserve"> dotycząc</w:t>
      </w:r>
      <w:r>
        <w:t>ym</w:t>
      </w:r>
      <w:r w:rsidR="00E305B5">
        <w:t xml:space="preserve"> opłat z tytułu usług związanych </w:t>
      </w:r>
      <w:r w:rsidR="000A000C">
        <w:br/>
      </w:r>
      <w:r w:rsidR="00E305B5">
        <w:t>z rachunkiem płatniczym;</w:t>
      </w:r>
    </w:p>
    <w:p w14:paraId="5F6AB150" w14:textId="77777777" w:rsidR="00C36CE9" w:rsidRDefault="007F7F32" w:rsidP="008C5D02">
      <w:pPr>
        <w:numPr>
          <w:ilvl w:val="0"/>
          <w:numId w:val="201"/>
        </w:numPr>
        <w:jc w:val="both"/>
      </w:pPr>
      <w:r>
        <w:t>r</w:t>
      </w:r>
      <w:r w:rsidR="00283D9E">
        <w:t>egulaminu</w:t>
      </w:r>
      <w:r w:rsidR="008E0B83">
        <w:t>,</w:t>
      </w:r>
      <w:r w:rsidR="0033393F" w:rsidRPr="0033393F">
        <w:t xml:space="preserve"> </w:t>
      </w:r>
      <w:r w:rsidR="006453B9">
        <w:br/>
      </w:r>
      <w:r w:rsidR="0033393F">
        <w:t>z zastrzeżeniem</w:t>
      </w:r>
      <w:r w:rsidR="009E7F06">
        <w:t>,</w:t>
      </w:r>
      <w:r w:rsidR="0033393F">
        <w:t xml:space="preserve"> iż wprowadzenie do oferty </w:t>
      </w:r>
      <w:r w:rsidR="008265F5">
        <w:t>Bank</w:t>
      </w:r>
      <w:r w:rsidR="0033393F">
        <w:t>u nowego produktu</w:t>
      </w:r>
      <w:r w:rsidR="00C14557">
        <w:t xml:space="preserve"> lub</w:t>
      </w:r>
      <w:r w:rsidR="00816272">
        <w:t> </w:t>
      </w:r>
      <w:r w:rsidR="00C14557">
        <w:t>usługi</w:t>
      </w:r>
      <w:r w:rsidR="0033393F">
        <w:t xml:space="preserve"> nie wymaga powiadomienia posiadacza rachunku o zmianie regulaminu </w:t>
      </w:r>
      <w:r w:rsidR="006453B9">
        <w:t xml:space="preserve">i taryfy </w:t>
      </w:r>
      <w:r w:rsidR="0033393F">
        <w:t>w</w:t>
      </w:r>
      <w:r w:rsidR="00816272">
        <w:t> </w:t>
      </w:r>
      <w:r w:rsidR="0033393F">
        <w:t>tym zakresie</w:t>
      </w:r>
      <w:r w:rsidR="00816272">
        <w:t>,</w:t>
      </w:r>
    </w:p>
    <w:p w14:paraId="1B213E21" w14:textId="77777777" w:rsidR="008E0B83" w:rsidRDefault="008E0B83" w:rsidP="001F25BC">
      <w:pPr>
        <w:suppressAutoHyphens/>
        <w:ind w:firstLine="426"/>
        <w:jc w:val="both"/>
      </w:pPr>
      <w:r>
        <w:t>na co najmniej 2 miesiące przed proponowan</w:t>
      </w:r>
      <w:r w:rsidR="006E5C68">
        <w:t>ą</w:t>
      </w:r>
      <w:r>
        <w:t xml:space="preserve"> datą jej wejścia w </w:t>
      </w:r>
      <w:r w:rsidRPr="006E5C68">
        <w:t>życie</w:t>
      </w:r>
      <w:r w:rsidR="006E5C68">
        <w:rPr>
          <w:iCs/>
        </w:rPr>
        <w:t>.</w:t>
      </w:r>
    </w:p>
    <w:p w14:paraId="65593953" w14:textId="77777777" w:rsidR="00C36CE9" w:rsidRDefault="004A252E" w:rsidP="00EE6C64">
      <w:pPr>
        <w:numPr>
          <w:ilvl w:val="0"/>
          <w:numId w:val="204"/>
        </w:numPr>
        <w:jc w:val="both"/>
        <w:rPr>
          <w:spacing w:val="-2"/>
        </w:rPr>
      </w:pPr>
      <w:r w:rsidRPr="00816272">
        <w:rPr>
          <w:spacing w:val="-2"/>
        </w:rPr>
        <w:t>Jeżeli przed proponowanym dniem wejścia w życie zmian</w:t>
      </w:r>
      <w:r w:rsidR="00F24A5C" w:rsidRPr="00816272">
        <w:rPr>
          <w:spacing w:val="-2"/>
        </w:rPr>
        <w:t>,</w:t>
      </w:r>
      <w:r w:rsidRPr="00816272">
        <w:rPr>
          <w:spacing w:val="-2"/>
        </w:rPr>
        <w:t xml:space="preserve"> posiadacz rachunku nie dokona wypowiedzenia umowy lub nie zgłosi sprzeciwu, uznaje się, że zmiany zostały przyjęte i</w:t>
      </w:r>
      <w:r w:rsidR="00816272">
        <w:rPr>
          <w:spacing w:val="-2"/>
        </w:rPr>
        <w:t> </w:t>
      </w:r>
      <w:r w:rsidRPr="00816272">
        <w:rPr>
          <w:spacing w:val="-2"/>
        </w:rPr>
        <w:t>obowiązują strony</w:t>
      </w:r>
      <w:r w:rsidR="00F24A5C" w:rsidRPr="00816272">
        <w:rPr>
          <w:spacing w:val="-2"/>
        </w:rPr>
        <w:t>,</w:t>
      </w:r>
      <w:r w:rsidRPr="00816272">
        <w:rPr>
          <w:spacing w:val="-2"/>
        </w:rPr>
        <w:t xml:space="preserve"> od dnia wskazanego w zawiadomieniu o wprowadzonej zmianie.</w:t>
      </w:r>
    </w:p>
    <w:p w14:paraId="2AF90DFB" w14:textId="77777777" w:rsidR="00C36CE9" w:rsidRDefault="004A252E" w:rsidP="008C5D02">
      <w:pPr>
        <w:numPr>
          <w:ilvl w:val="0"/>
          <w:numId w:val="204"/>
        </w:numPr>
        <w:ind w:left="357" w:hanging="357"/>
        <w:jc w:val="both"/>
      </w:pPr>
      <w:r w:rsidRPr="009D0368">
        <w:t>Bank zawiadamiając o zmianach, o których mowa w ust. 1, powiadamia jednocześnie posiadacza rachunku, że:</w:t>
      </w:r>
    </w:p>
    <w:p w14:paraId="2F9A0E15" w14:textId="77777777" w:rsidR="004A252E" w:rsidRPr="00816272" w:rsidRDefault="004A252E" w:rsidP="00E9542D">
      <w:pPr>
        <w:numPr>
          <w:ilvl w:val="7"/>
          <w:numId w:val="96"/>
        </w:numPr>
        <w:tabs>
          <w:tab w:val="clear" w:pos="1440"/>
          <w:tab w:val="num" w:pos="-1418"/>
        </w:tabs>
        <w:ind w:left="714" w:hanging="357"/>
        <w:jc w:val="both"/>
        <w:rPr>
          <w:spacing w:val="-4"/>
        </w:rPr>
      </w:pPr>
      <w:r w:rsidRPr="00816272">
        <w:rPr>
          <w:spacing w:val="-4"/>
        </w:rPr>
        <w:t>jeżeli przed proponowaną datą wejścia w życie zmian</w:t>
      </w:r>
      <w:r w:rsidR="00F24A5C" w:rsidRPr="00816272">
        <w:rPr>
          <w:spacing w:val="-4"/>
        </w:rPr>
        <w:t>,</w:t>
      </w:r>
      <w:r w:rsidRPr="00816272">
        <w:rPr>
          <w:spacing w:val="-4"/>
        </w:rPr>
        <w:t xml:space="preserve"> posiadacz rachunku nie złoży sprzeciwu wobec tych zmian, zmiany obowiązują od dnia wskazanego w zawiadomieniu o wprowadzonej zmianie</w:t>
      </w:r>
      <w:r w:rsidR="00F24A5C" w:rsidRPr="00816272">
        <w:rPr>
          <w:spacing w:val="-4"/>
        </w:rPr>
        <w:t>;</w:t>
      </w:r>
    </w:p>
    <w:p w14:paraId="441B0270" w14:textId="77777777" w:rsidR="004A252E" w:rsidRPr="009D0368" w:rsidRDefault="004A252E" w:rsidP="00E9542D">
      <w:pPr>
        <w:numPr>
          <w:ilvl w:val="7"/>
          <w:numId w:val="96"/>
        </w:numPr>
        <w:tabs>
          <w:tab w:val="clear" w:pos="1440"/>
          <w:tab w:val="num" w:pos="-1418"/>
        </w:tabs>
        <w:ind w:left="714" w:hanging="357"/>
        <w:jc w:val="both"/>
        <w:rPr>
          <w:rFonts w:ascii="PKO Bank Polski Rg" w:hAnsi="PKO Bank Polski Rg" w:cs="Arial"/>
        </w:rPr>
      </w:pPr>
      <w:r w:rsidRPr="009D0368">
        <w:rPr>
          <w:rFonts w:ascii="PKO Bank Polski Rg" w:hAnsi="PKO Bank Polski Rg" w:cs="Arial"/>
        </w:rPr>
        <w:t>posiadacz rachunku ma prawo</w:t>
      </w:r>
      <w:r w:rsidR="00F24A5C">
        <w:rPr>
          <w:rFonts w:ascii="PKO Bank Polski Rg" w:hAnsi="PKO Bank Polski Rg" w:cs="Arial"/>
        </w:rPr>
        <w:t>,</w:t>
      </w:r>
      <w:r w:rsidRPr="009D0368">
        <w:rPr>
          <w:rFonts w:ascii="PKO Bank Polski Rg" w:hAnsi="PKO Bank Polski Rg" w:cs="Arial"/>
        </w:rPr>
        <w:t xml:space="preserve"> przed datą wejścia w życie zmian</w:t>
      </w:r>
      <w:r w:rsidR="00F24A5C">
        <w:rPr>
          <w:rFonts w:ascii="PKO Bank Polski Rg" w:hAnsi="PKO Bank Polski Rg" w:cs="Arial"/>
        </w:rPr>
        <w:t>,</w:t>
      </w:r>
      <w:r w:rsidRPr="009D0368">
        <w:rPr>
          <w:rFonts w:ascii="PKO Bank Polski Rg" w:hAnsi="PKO Bank Polski Rg" w:cs="Arial"/>
        </w:rPr>
        <w:t xml:space="preserve"> wypowiedzieć umowę </w:t>
      </w:r>
      <w:r w:rsidR="00E930AD">
        <w:rPr>
          <w:rFonts w:ascii="PKO Bank Polski Rg" w:hAnsi="PKO Bank Polski Rg" w:cs="Arial"/>
        </w:rPr>
        <w:t xml:space="preserve">bez ponoszenia opłat, </w:t>
      </w:r>
      <w:r w:rsidRPr="009D0368">
        <w:rPr>
          <w:rFonts w:ascii="PKO Bank Polski Rg" w:hAnsi="PKO Bank Polski Rg" w:cs="Arial"/>
        </w:rPr>
        <w:t>ze skutkiem</w:t>
      </w:r>
      <w:r w:rsidR="00E930AD">
        <w:rPr>
          <w:rFonts w:ascii="PKO Bank Polski Rg" w:hAnsi="PKO Bank Polski Rg" w:cs="Arial"/>
        </w:rPr>
        <w:t xml:space="preserve"> od dnia poinformowania go o zmianie, nie </w:t>
      </w:r>
      <w:r w:rsidRPr="009D0368">
        <w:rPr>
          <w:rFonts w:ascii="PKO Bank Polski Rg" w:hAnsi="PKO Bank Polski Rg" w:cs="Arial"/>
        </w:rPr>
        <w:t xml:space="preserve"> </w:t>
      </w:r>
      <w:r w:rsidR="00E930AD">
        <w:rPr>
          <w:rFonts w:ascii="PKO Bank Polski Rg" w:hAnsi="PKO Bank Polski Rg" w:cs="Arial"/>
        </w:rPr>
        <w:t>później niż od dnia, w którym te zmiany zostałyby zastosowane</w:t>
      </w:r>
      <w:r w:rsidR="00F24A5C">
        <w:rPr>
          <w:rFonts w:ascii="PKO Bank Polski Rg" w:hAnsi="PKO Bank Polski Rg" w:cs="Arial"/>
        </w:rPr>
        <w:t>;</w:t>
      </w:r>
    </w:p>
    <w:p w14:paraId="5B394F1D" w14:textId="77777777" w:rsidR="00402064" w:rsidRDefault="004A252E" w:rsidP="00E9542D">
      <w:pPr>
        <w:numPr>
          <w:ilvl w:val="7"/>
          <w:numId w:val="96"/>
        </w:numPr>
        <w:tabs>
          <w:tab w:val="clear" w:pos="1440"/>
          <w:tab w:val="num" w:pos="-1418"/>
        </w:tabs>
        <w:ind w:left="714" w:hanging="357"/>
        <w:jc w:val="both"/>
        <w:rPr>
          <w:rFonts w:ascii="PKO Bank Polski Rg" w:hAnsi="PKO Bank Polski Rg" w:cs="Arial"/>
        </w:rPr>
      </w:pPr>
      <w:r w:rsidRPr="009D0368">
        <w:rPr>
          <w:rFonts w:ascii="PKO Bank Polski Rg" w:hAnsi="PKO Bank Polski Rg" w:cs="Arial"/>
        </w:rPr>
        <w:t>w przypadku</w:t>
      </w:r>
      <w:r w:rsidR="00F24A5C">
        <w:rPr>
          <w:rFonts w:ascii="PKO Bank Polski Rg" w:hAnsi="PKO Bank Polski Rg" w:cs="Arial"/>
        </w:rPr>
        <w:t>,</w:t>
      </w:r>
      <w:r w:rsidRPr="009D0368">
        <w:rPr>
          <w:rFonts w:ascii="PKO Bank Polski Rg" w:hAnsi="PKO Bank Polski Rg" w:cs="Arial"/>
        </w:rPr>
        <w:t xml:space="preserve"> gdy posiadacz rachunku złoży sprzeciw, o którym mowa w pkt 1, </w:t>
      </w:r>
      <w:r w:rsidR="00BA2A13">
        <w:rPr>
          <w:rFonts w:ascii="PKO Bank Polski Rg" w:hAnsi="PKO Bank Polski Rg" w:cs="Arial"/>
        </w:rPr>
        <w:br/>
      </w:r>
      <w:r w:rsidRPr="009D0368">
        <w:rPr>
          <w:rFonts w:ascii="PKO Bank Polski Rg" w:hAnsi="PKO Bank Polski Rg" w:cs="Arial"/>
        </w:rPr>
        <w:t xml:space="preserve">i nie wypowie umowy, umowa wygasa z dniem poprzedzającym dzień wejścia </w:t>
      </w:r>
      <w:r w:rsidR="00BA2A13">
        <w:rPr>
          <w:rFonts w:ascii="PKO Bank Polski Rg" w:hAnsi="PKO Bank Polski Rg" w:cs="Arial"/>
        </w:rPr>
        <w:br/>
      </w:r>
      <w:r w:rsidRPr="009D0368">
        <w:rPr>
          <w:rFonts w:ascii="PKO Bank Polski Rg" w:hAnsi="PKO Bank Polski Rg" w:cs="Arial"/>
        </w:rPr>
        <w:t>w życie proponowanych zmian, bez ponoszenia opłat</w:t>
      </w:r>
      <w:r w:rsidR="00527CE2">
        <w:rPr>
          <w:rFonts w:ascii="PKO Bank Polski Rg" w:hAnsi="PKO Bank Polski Rg" w:cs="Arial"/>
        </w:rPr>
        <w:t>.</w:t>
      </w:r>
    </w:p>
    <w:p w14:paraId="409CEFDD" w14:textId="77777777" w:rsidR="00C36CE9" w:rsidRPr="006477B5" w:rsidRDefault="00283D9E" w:rsidP="008C5D02">
      <w:pPr>
        <w:numPr>
          <w:ilvl w:val="0"/>
          <w:numId w:val="204"/>
        </w:numPr>
        <w:suppressAutoHyphens/>
        <w:ind w:left="357" w:hanging="357"/>
        <w:jc w:val="both"/>
      </w:pPr>
      <w:r w:rsidRPr="006477B5">
        <w:t>Posiadacz może złożyć oświadczeni</w:t>
      </w:r>
      <w:r w:rsidR="009D0368" w:rsidRPr="006477B5">
        <w:t>a</w:t>
      </w:r>
      <w:r w:rsidRPr="006477B5">
        <w:t xml:space="preserve"> o odmowie przyjęcia zmian, o których mowa w ust. </w:t>
      </w:r>
      <w:r w:rsidR="00FB7B9F">
        <w:t>1</w:t>
      </w:r>
      <w:r w:rsidRPr="006477B5">
        <w:t xml:space="preserve">, w postaci elektronicznej przy użyciu </w:t>
      </w:r>
      <w:r w:rsidR="007F7F32" w:rsidRPr="006477B5">
        <w:t>e</w:t>
      </w:r>
      <w:r w:rsidRPr="006477B5">
        <w:t>lektronicznych kanałów dostępu, pod</w:t>
      </w:r>
      <w:r w:rsidR="00D86175" w:rsidRPr="006477B5">
        <w:t> </w:t>
      </w:r>
      <w:r w:rsidRPr="006477B5">
        <w:t xml:space="preserve">warunkiem zapewnienia prawidłowej identyfikacji </w:t>
      </w:r>
      <w:r w:rsidR="007F7F32" w:rsidRPr="006477B5">
        <w:t>p</w:t>
      </w:r>
      <w:r w:rsidRPr="006477B5">
        <w:t xml:space="preserve">osiadacza rachunku, jeżeli składanie takich oświadczeń mieści się w udostępnionym przez </w:t>
      </w:r>
      <w:r w:rsidR="008265F5" w:rsidRPr="006477B5">
        <w:t>Bank</w:t>
      </w:r>
      <w:r w:rsidRPr="006477B5">
        <w:t xml:space="preserve"> zakres</w:t>
      </w:r>
      <w:r w:rsidR="005D2E05" w:rsidRPr="006477B5">
        <w:t>ie</w:t>
      </w:r>
      <w:r w:rsidRPr="006477B5">
        <w:t xml:space="preserve"> funkcjonalności </w:t>
      </w:r>
      <w:r w:rsidR="007F7F32" w:rsidRPr="006477B5">
        <w:t>u</w:t>
      </w:r>
      <w:r w:rsidRPr="006477B5">
        <w:t>sługi.</w:t>
      </w:r>
    </w:p>
    <w:p w14:paraId="5FAAD371" w14:textId="77777777" w:rsidR="00C36CE9" w:rsidRDefault="00283D9E" w:rsidP="008C5D02">
      <w:pPr>
        <w:numPr>
          <w:ilvl w:val="0"/>
          <w:numId w:val="204"/>
        </w:numPr>
        <w:suppressAutoHyphens/>
        <w:ind w:left="357" w:hanging="357"/>
        <w:jc w:val="both"/>
      </w:pPr>
      <w:r w:rsidRPr="00CF339D">
        <w:t xml:space="preserve">Wypowiedzenie </w:t>
      </w:r>
      <w:r w:rsidR="007F7F32" w:rsidRPr="00CF339D">
        <w:t>u</w:t>
      </w:r>
      <w:r w:rsidRPr="00620929">
        <w:t>mowy</w:t>
      </w:r>
      <w:r w:rsidR="009D0368" w:rsidRPr="00620929">
        <w:t xml:space="preserve"> lub złożenie sprzeciwu </w:t>
      </w:r>
      <w:r w:rsidRPr="003B38A5">
        <w:t xml:space="preserve">oznacza jedynie wypowiedzenie </w:t>
      </w:r>
      <w:r w:rsidR="00F24A5C">
        <w:br/>
      </w:r>
      <w:r w:rsidR="009D0368" w:rsidRPr="003B38A5">
        <w:t xml:space="preserve">lub wygaśnięcie </w:t>
      </w:r>
      <w:r w:rsidR="006053FB">
        <w:t>umowy</w:t>
      </w:r>
      <w:r w:rsidRPr="00C65616">
        <w:t xml:space="preserve">  rachunku, którego dotyczą zmiany wskazane przez </w:t>
      </w:r>
      <w:r w:rsidR="008265F5">
        <w:t>Bank</w:t>
      </w:r>
      <w:r w:rsidRPr="009D0368">
        <w:t xml:space="preserve"> </w:t>
      </w:r>
      <w:r w:rsidR="000A000C">
        <w:br/>
      </w:r>
      <w:r w:rsidRPr="009D0368">
        <w:t xml:space="preserve">w zawiadomieniu, chyba że </w:t>
      </w:r>
      <w:r w:rsidR="007F7F32" w:rsidRPr="009D0368">
        <w:t>p</w:t>
      </w:r>
      <w:r w:rsidRPr="009D0368">
        <w:t xml:space="preserve">osiadacz rachunku wyraźnie zaznaczy w swoim oświadczeniu, iż wypowiada </w:t>
      </w:r>
      <w:r w:rsidR="007F7F32" w:rsidRPr="009D0368">
        <w:t>u</w:t>
      </w:r>
      <w:r w:rsidRPr="009D0368">
        <w:t xml:space="preserve">mowę </w:t>
      </w:r>
      <w:r w:rsidR="00732636">
        <w:t>ramową</w:t>
      </w:r>
      <w:r w:rsidRPr="00265579">
        <w:t>.</w:t>
      </w:r>
    </w:p>
    <w:p w14:paraId="377E6DF1" w14:textId="77777777" w:rsidR="00C36CE9" w:rsidRDefault="009D0368" w:rsidP="00445EAA">
      <w:pPr>
        <w:numPr>
          <w:ilvl w:val="0"/>
          <w:numId w:val="204"/>
        </w:numPr>
        <w:suppressAutoHyphens/>
        <w:ind w:left="357" w:hanging="357"/>
        <w:jc w:val="both"/>
      </w:pPr>
      <w:r w:rsidRPr="00620929">
        <w:t xml:space="preserve">Wypowiadając umowę lub składając sprzeciw </w:t>
      </w:r>
      <w:r w:rsidR="007F7F32" w:rsidRPr="00A22720">
        <w:t>p</w:t>
      </w:r>
      <w:r w:rsidR="00283D9E" w:rsidRPr="003B38A5">
        <w:t xml:space="preserve">osiadacz rachunku zobowiązany jest </w:t>
      </w:r>
      <w:r w:rsidR="00F24A5C">
        <w:br/>
      </w:r>
      <w:r w:rsidR="00283D9E" w:rsidRPr="003B38A5">
        <w:t xml:space="preserve">do zadysponowania środkami pieniężnymi zgromadzonymi na </w:t>
      </w:r>
      <w:r w:rsidR="007F7F32" w:rsidRPr="003B38A5">
        <w:t>r</w:t>
      </w:r>
      <w:r w:rsidR="00283D9E" w:rsidRPr="00C65616">
        <w:t xml:space="preserve">achunku. </w:t>
      </w:r>
    </w:p>
    <w:p w14:paraId="084C92DE" w14:textId="77777777" w:rsidR="00C36CE9" w:rsidRDefault="00283D9E" w:rsidP="008C5D02">
      <w:pPr>
        <w:numPr>
          <w:ilvl w:val="0"/>
          <w:numId w:val="204"/>
        </w:numPr>
        <w:suppressAutoHyphens/>
        <w:ind w:left="357" w:hanging="357"/>
        <w:jc w:val="both"/>
        <w:rPr>
          <w:spacing w:val="-2"/>
        </w:rPr>
      </w:pPr>
      <w:r w:rsidRPr="00A06BB0">
        <w:rPr>
          <w:spacing w:val="-2"/>
        </w:rPr>
        <w:lastRenderedPageBreak/>
        <w:t xml:space="preserve">W przypadku niezadysponowania środkami pieniężnymi zgromadzonymi na </w:t>
      </w:r>
      <w:r w:rsidR="007F7F32" w:rsidRPr="00A06BB0">
        <w:rPr>
          <w:spacing w:val="-2"/>
        </w:rPr>
        <w:t>r</w:t>
      </w:r>
      <w:r w:rsidRPr="00A06BB0">
        <w:rPr>
          <w:spacing w:val="-2"/>
        </w:rPr>
        <w:t>achunku lub</w:t>
      </w:r>
      <w:r w:rsidR="00816272" w:rsidRPr="00A06BB0">
        <w:rPr>
          <w:spacing w:val="-2"/>
        </w:rPr>
        <w:t> </w:t>
      </w:r>
      <w:r w:rsidRPr="00A06BB0">
        <w:rPr>
          <w:spacing w:val="-2"/>
        </w:rPr>
        <w:t xml:space="preserve">niezłożenia dyspozycji, o której mowa w ust. </w:t>
      </w:r>
      <w:r w:rsidR="00EE6C64">
        <w:rPr>
          <w:spacing w:val="-2"/>
        </w:rPr>
        <w:t>6</w:t>
      </w:r>
      <w:r w:rsidRPr="00A06BB0">
        <w:rPr>
          <w:spacing w:val="-2"/>
        </w:rPr>
        <w:t>, środki pieniężne zgromadzone na</w:t>
      </w:r>
      <w:r w:rsidR="00FC6C1C" w:rsidRPr="00A06BB0">
        <w:rPr>
          <w:spacing w:val="-2"/>
        </w:rPr>
        <w:t> </w:t>
      </w:r>
      <w:r w:rsidR="007F7F32" w:rsidRPr="00A06BB0">
        <w:rPr>
          <w:spacing w:val="-2"/>
        </w:rPr>
        <w:t>r</w:t>
      </w:r>
      <w:r w:rsidRPr="00A06BB0">
        <w:rPr>
          <w:spacing w:val="-2"/>
        </w:rPr>
        <w:t xml:space="preserve">achunku są, po rozwiązaniu lub wygaśnięciu </w:t>
      </w:r>
      <w:r w:rsidR="007F7F32" w:rsidRPr="00A06BB0">
        <w:rPr>
          <w:spacing w:val="-2"/>
        </w:rPr>
        <w:t>u</w:t>
      </w:r>
      <w:r w:rsidRPr="00A06BB0">
        <w:rPr>
          <w:spacing w:val="-2"/>
        </w:rPr>
        <w:t xml:space="preserve">mowy </w:t>
      </w:r>
      <w:r w:rsidR="006053FB">
        <w:rPr>
          <w:spacing w:val="-2"/>
        </w:rPr>
        <w:t>ramowej</w:t>
      </w:r>
      <w:r w:rsidRPr="00A06BB0">
        <w:rPr>
          <w:spacing w:val="-2"/>
        </w:rPr>
        <w:t xml:space="preserve"> lub </w:t>
      </w:r>
      <w:r w:rsidR="006053FB">
        <w:rPr>
          <w:spacing w:val="-2"/>
        </w:rPr>
        <w:t>umowy</w:t>
      </w:r>
      <w:r w:rsidRPr="00A06BB0">
        <w:rPr>
          <w:spacing w:val="-2"/>
        </w:rPr>
        <w:t xml:space="preserve"> rachunku, przeksięgowane na nieoprocentowany rachunek techniczny.</w:t>
      </w:r>
    </w:p>
    <w:p w14:paraId="7CAAF9BB" w14:textId="77777777" w:rsidR="00C36CE9" w:rsidRDefault="00094A63" w:rsidP="008C5D02">
      <w:pPr>
        <w:numPr>
          <w:ilvl w:val="0"/>
          <w:numId w:val="204"/>
        </w:numPr>
        <w:suppressAutoHyphens/>
        <w:ind w:left="357" w:hanging="357"/>
        <w:jc w:val="both"/>
      </w:pPr>
      <w:r w:rsidRPr="006E2A82">
        <w:t xml:space="preserve">Postanowień ust. </w:t>
      </w:r>
      <w:r w:rsidR="002D3C56" w:rsidRPr="006E2A82">
        <w:t>1</w:t>
      </w:r>
      <w:r w:rsidR="00A06BB0" w:rsidRPr="006E2A82">
        <w:t>-</w:t>
      </w:r>
      <w:r w:rsidR="00EE6C64">
        <w:t>7</w:t>
      </w:r>
      <w:r w:rsidRPr="006E2A82">
        <w:t xml:space="preserve"> nie stosuje się do </w:t>
      </w:r>
      <w:r w:rsidR="006E2A82">
        <w:t xml:space="preserve">zmiany </w:t>
      </w:r>
      <w:r w:rsidRPr="006E2A82">
        <w:t xml:space="preserve">oprocentowania rachunków, oprocentowanych według zmiennej stopy procentowej stanowiącej sumę </w:t>
      </w:r>
      <w:r w:rsidR="00F3485F">
        <w:t>staw</w:t>
      </w:r>
      <w:r w:rsidR="008901C7">
        <w:t>ki</w:t>
      </w:r>
      <w:r w:rsidR="00F3485F">
        <w:t xml:space="preserve"> bazowej </w:t>
      </w:r>
      <w:r w:rsidR="008901C7">
        <w:t>oraz</w:t>
      </w:r>
      <w:r w:rsidR="00F3485F">
        <w:t xml:space="preserve"> marży Banku, </w:t>
      </w:r>
      <w:r w:rsidRPr="006E2A82">
        <w:t>jeżeli zgodnie z umową  wysokość oprocentowania rachunku zmienia się wraz ze zmianą wskazanej,  st</w:t>
      </w:r>
      <w:r w:rsidR="00C45F1E">
        <w:t>awki</w:t>
      </w:r>
      <w:r w:rsidRPr="006E2A82">
        <w:t xml:space="preserve"> </w:t>
      </w:r>
      <w:r w:rsidR="00EF6F81" w:rsidRPr="006E2A82">
        <w:t>bazowej</w:t>
      </w:r>
      <w:r w:rsidRPr="006E2A82">
        <w:t xml:space="preserve">  a nie ulega zmianie wysokość marży </w:t>
      </w:r>
      <w:r w:rsidR="008265F5" w:rsidRPr="006E2A82">
        <w:t>Bank</w:t>
      </w:r>
      <w:r w:rsidRPr="006E2A82">
        <w:t xml:space="preserve">u. </w:t>
      </w:r>
    </w:p>
    <w:p w14:paraId="2E2FEF42" w14:textId="77777777" w:rsidR="00674701" w:rsidRPr="00A03FDD" w:rsidRDefault="00674701" w:rsidP="00F70182">
      <w:pPr>
        <w:pStyle w:val="Nagwek2a"/>
        <w:numPr>
          <w:ilvl w:val="0"/>
          <w:numId w:val="145"/>
        </w:numPr>
        <w:spacing w:before="0"/>
        <w:ind w:left="357" w:hanging="357"/>
        <w:jc w:val="center"/>
        <w:rPr>
          <w:rFonts w:cs="Times New Roman"/>
          <w:b/>
          <w:i w:val="0"/>
          <w:sz w:val="28"/>
          <w:u w:val="none"/>
        </w:rPr>
      </w:pPr>
      <w:bookmarkStart w:id="113" w:name="_Toc98249275"/>
      <w:r w:rsidRPr="00A03FDD">
        <w:rPr>
          <w:rFonts w:cs="Times New Roman"/>
          <w:b/>
          <w:i w:val="0"/>
          <w:sz w:val="28"/>
          <w:u w:val="none"/>
        </w:rPr>
        <w:t>Rozwiązanie i wygaśnięcie umowy</w:t>
      </w:r>
      <w:bookmarkEnd w:id="113"/>
      <w:r w:rsidRPr="00A03FDD">
        <w:rPr>
          <w:rFonts w:cs="Times New Roman"/>
          <w:b/>
          <w:i w:val="0"/>
          <w:sz w:val="28"/>
          <w:u w:val="none"/>
        </w:rPr>
        <w:t xml:space="preserve"> </w:t>
      </w:r>
    </w:p>
    <w:p w14:paraId="7FFA856C" w14:textId="32837345" w:rsidR="00674701" w:rsidRPr="00674701" w:rsidRDefault="00674701" w:rsidP="00674701">
      <w:pPr>
        <w:jc w:val="center"/>
        <w:rPr>
          <w:b/>
        </w:rPr>
      </w:pPr>
      <w:r w:rsidRPr="0008506B">
        <w:t xml:space="preserve">§ </w:t>
      </w:r>
      <w:r w:rsidR="00C32AC1">
        <w:t>7</w:t>
      </w:r>
      <w:r w:rsidR="0048008F">
        <w:t>1</w:t>
      </w:r>
    </w:p>
    <w:p w14:paraId="48DD8741" w14:textId="77777777" w:rsidR="00515DAF" w:rsidRDefault="00674701" w:rsidP="00E9542D">
      <w:pPr>
        <w:pStyle w:val="Akapitzlist"/>
        <w:numPr>
          <w:ilvl w:val="0"/>
          <w:numId w:val="83"/>
        </w:numPr>
        <w:jc w:val="both"/>
      </w:pPr>
      <w:r w:rsidRPr="00674701">
        <w:t>Umowa</w:t>
      </w:r>
      <w:r w:rsidR="00A06BB0">
        <w:t> </w:t>
      </w:r>
      <w:r w:rsidR="00515DAF">
        <w:t xml:space="preserve">ramowa </w:t>
      </w:r>
      <w:r w:rsidRPr="00674701">
        <w:t>ulega rozwiązaniu, w przypadku</w:t>
      </w:r>
      <w:r w:rsidR="00B64822">
        <w:t>:</w:t>
      </w:r>
    </w:p>
    <w:p w14:paraId="759AAEBD" w14:textId="77777777" w:rsidR="00C36CE9" w:rsidRDefault="00515DAF" w:rsidP="008C5D02">
      <w:pPr>
        <w:pStyle w:val="Akapitzlist"/>
        <w:numPr>
          <w:ilvl w:val="0"/>
          <w:numId w:val="194"/>
        </w:numPr>
        <w:ind w:left="709" w:hanging="283"/>
        <w:jc w:val="both"/>
      </w:pPr>
      <w:r>
        <w:t>pisemnego wypowiedzenia jej przez p</w:t>
      </w:r>
      <w:r w:rsidRPr="0023769A">
        <w:t>osiadacza z zachowaniem 1-miesięcznego okresu wypowiedzenia lub przez Bank z zachowaniem 2-miesięcznego okresu wypowiedzenia, z upływem ostatniego dnia okresu wypowiedzenia</w:t>
      </w:r>
      <w:r>
        <w:t>;</w:t>
      </w:r>
    </w:p>
    <w:p w14:paraId="4A2E789A" w14:textId="77777777" w:rsidR="00C36CE9" w:rsidRDefault="00515DAF" w:rsidP="008C5D02">
      <w:pPr>
        <w:pStyle w:val="Akapitzlist"/>
        <w:numPr>
          <w:ilvl w:val="0"/>
          <w:numId w:val="194"/>
        </w:numPr>
        <w:ind w:left="426" w:firstLine="0"/>
        <w:jc w:val="both"/>
      </w:pPr>
      <w:r w:rsidRPr="00B64822">
        <w:t>pisemnego porozumienia – w ter</w:t>
      </w:r>
      <w:r>
        <w:t>minie uzgodnionym przez Bank i p</w:t>
      </w:r>
      <w:r w:rsidRPr="00B64822">
        <w:t>osiadacza</w:t>
      </w:r>
      <w:r>
        <w:t>;</w:t>
      </w:r>
    </w:p>
    <w:p w14:paraId="73D5942B" w14:textId="639F2A8F" w:rsidR="00C36CE9" w:rsidRPr="00FA07C5" w:rsidRDefault="00E54F62" w:rsidP="008C5D02">
      <w:pPr>
        <w:pStyle w:val="Akapitzlist"/>
        <w:numPr>
          <w:ilvl w:val="0"/>
          <w:numId w:val="194"/>
        </w:numPr>
        <w:ind w:left="709" w:hanging="283"/>
        <w:jc w:val="both"/>
      </w:pPr>
      <w:r>
        <w:t xml:space="preserve">wypowiedzenia umowy przez posiadacza lub złożenia przez niego sprzeciwu w trybie i terminie określonym w § </w:t>
      </w:r>
      <w:r w:rsidR="00730FE8" w:rsidRPr="00FA07C5">
        <w:t>7</w:t>
      </w:r>
      <w:r w:rsidR="0048008F">
        <w:t>0</w:t>
      </w:r>
      <w:r w:rsidRPr="00FA07C5">
        <w:t xml:space="preserve">; </w:t>
      </w:r>
    </w:p>
    <w:p w14:paraId="63A228DC" w14:textId="77777777" w:rsidR="00C36CE9" w:rsidRDefault="00E54F62" w:rsidP="008C5D02">
      <w:pPr>
        <w:pStyle w:val="Akapitzlist"/>
        <w:numPr>
          <w:ilvl w:val="0"/>
          <w:numId w:val="194"/>
        </w:numPr>
        <w:ind w:left="709" w:hanging="283"/>
        <w:jc w:val="both"/>
      </w:pPr>
      <w:r>
        <w:t xml:space="preserve">z </w:t>
      </w:r>
      <w:r w:rsidRPr="00D22422">
        <w:t>upływem 10 lat od dnia wydania przez posiadacza rachunku osta</w:t>
      </w:r>
      <w:r>
        <w:t>tniej dyspozycji dotyczącej</w:t>
      </w:r>
      <w:r w:rsidRPr="00D22422">
        <w:t xml:space="preserve"> rachunku</w:t>
      </w:r>
      <w:r>
        <w:t>/rachunków prowadzonych w ramach umowy</w:t>
      </w:r>
      <w:r w:rsidRPr="00D22422">
        <w:t>, chyba że umowa rachunku oszczędnościowego lub rachunku terminowej lokaty oszczędnościowej była zawarta na czas oznaczony dłuższy niż 10 lat</w:t>
      </w:r>
      <w:r>
        <w:t>;</w:t>
      </w:r>
    </w:p>
    <w:p w14:paraId="5F0667D9" w14:textId="77777777" w:rsidR="00C36CE9" w:rsidRDefault="00E54F62">
      <w:pPr>
        <w:pStyle w:val="Akapitzlist"/>
        <w:numPr>
          <w:ilvl w:val="0"/>
          <w:numId w:val="194"/>
        </w:numPr>
        <w:ind w:hanging="654"/>
        <w:jc w:val="both"/>
      </w:pPr>
      <w:r w:rsidRPr="00B64822">
        <w:t xml:space="preserve">śmierci </w:t>
      </w:r>
      <w:r w:rsidR="005840FF">
        <w:t>p</w:t>
      </w:r>
      <w:r w:rsidRPr="00B64822">
        <w:t>osiadacza –</w:t>
      </w:r>
      <w:r>
        <w:t xml:space="preserve"> z dniem śmierci </w:t>
      </w:r>
      <w:r w:rsidR="005840FF">
        <w:t>p</w:t>
      </w:r>
      <w:r>
        <w:t xml:space="preserve">osiadacza; </w:t>
      </w:r>
    </w:p>
    <w:p w14:paraId="13CAC734" w14:textId="77777777" w:rsidR="00C36CE9" w:rsidRDefault="00E54F62">
      <w:pPr>
        <w:pStyle w:val="Akapitzlist"/>
        <w:numPr>
          <w:ilvl w:val="0"/>
          <w:numId w:val="194"/>
        </w:numPr>
        <w:ind w:left="709" w:hanging="283"/>
        <w:jc w:val="both"/>
      </w:pPr>
      <w:r w:rsidRPr="00B64822">
        <w:t>jednoczesnej śmierci obu współposiadaczy rachunku wspólnego – z dniem śmierci obu współ</w:t>
      </w:r>
      <w:r>
        <w:t>posiadaczy rachunku wspólnego</w:t>
      </w:r>
      <w:r w:rsidR="002840CB">
        <w:t>;</w:t>
      </w:r>
      <w:r>
        <w:t xml:space="preserve"> </w:t>
      </w:r>
    </w:p>
    <w:p w14:paraId="6548C16C" w14:textId="77777777" w:rsidR="00C36CE9" w:rsidRDefault="00E54F62">
      <w:pPr>
        <w:pStyle w:val="Akapitzlist"/>
        <w:numPr>
          <w:ilvl w:val="0"/>
          <w:numId w:val="194"/>
        </w:numPr>
        <w:ind w:left="709" w:hanging="283"/>
        <w:jc w:val="both"/>
      </w:pPr>
      <w:r w:rsidRPr="001A10B3">
        <w:t>jeżeli w ciągu 24 miesięcy od dnia odpowiednio zawarcia umowy lub likwidacji ostatniego rachunku posiadacz nie otworzył żadnego rachunku – z upływem tego terminu</w:t>
      </w:r>
      <w:r>
        <w:t>.</w:t>
      </w:r>
    </w:p>
    <w:p w14:paraId="33313A88" w14:textId="77777777" w:rsidR="00C36CE9" w:rsidRDefault="0088067F">
      <w:pPr>
        <w:pStyle w:val="Akapitzlist"/>
        <w:numPr>
          <w:ilvl w:val="0"/>
          <w:numId w:val="195"/>
        </w:numPr>
        <w:tabs>
          <w:tab w:val="left" w:pos="284"/>
        </w:tabs>
        <w:suppressAutoHyphens/>
        <w:jc w:val="both"/>
      </w:pPr>
      <w:r>
        <w:t xml:space="preserve"> W</w:t>
      </w:r>
      <w:r w:rsidR="00171A59">
        <w:t xml:space="preserve">ypowiedzenie, rozwiązanie za porozumieniem i rozwiązanie na skutek złożenia sprzeciwu, o których mowa w ust. 1 pkt 1-3 może dotyczyć określonej umowy rachunku prowadzonego w ramach umowy ramowej; w takim przypadku umowa ramowa </w:t>
      </w:r>
      <w:r>
        <w:br/>
      </w:r>
      <w:r w:rsidR="00171A59">
        <w:t xml:space="preserve">i pozostałe umowy rachunku prowadzone w jej ramach nie ulegają rozwiązaniu.  </w:t>
      </w:r>
    </w:p>
    <w:p w14:paraId="029F3546" w14:textId="77777777" w:rsidR="00C36CE9" w:rsidRDefault="00EC0D53">
      <w:pPr>
        <w:pStyle w:val="Akapitzlist"/>
        <w:numPr>
          <w:ilvl w:val="0"/>
          <w:numId w:val="195"/>
        </w:numPr>
        <w:suppressAutoHyphens/>
        <w:ind w:left="426" w:right="-2" w:hanging="357"/>
        <w:jc w:val="both"/>
      </w:pPr>
      <w:r w:rsidRPr="00171A59">
        <w:t xml:space="preserve">Umowa </w:t>
      </w:r>
      <w:r w:rsidR="00CB559F" w:rsidRPr="00171A59">
        <w:t>rachunku lokaty</w:t>
      </w:r>
      <w:r w:rsidR="0088067F">
        <w:t xml:space="preserve"> u</w:t>
      </w:r>
      <w:r w:rsidRPr="00171A59">
        <w:t>lega rozwiązaniu</w:t>
      </w:r>
      <w:r w:rsidR="0088067F">
        <w:t xml:space="preserve"> </w:t>
      </w:r>
      <w:r w:rsidR="00674701" w:rsidRPr="00171A59">
        <w:t xml:space="preserve">z dniem podjęcia środków pieniężnych </w:t>
      </w:r>
      <w:r w:rsidR="0088067F">
        <w:br/>
      </w:r>
      <w:r w:rsidR="00674701" w:rsidRPr="00171A59">
        <w:t xml:space="preserve">z rachunku – w razie wypłaty przez posiadacza rachunku środków zgromadzonych </w:t>
      </w:r>
      <w:r w:rsidR="00C05D09">
        <w:br/>
      </w:r>
      <w:r w:rsidR="00674701" w:rsidRPr="00171A59">
        <w:t>na rachunku przed upływem okresu umownego</w:t>
      </w:r>
      <w:r w:rsidR="00323D25" w:rsidRPr="00171A59">
        <w:t>.</w:t>
      </w:r>
    </w:p>
    <w:p w14:paraId="30CB64F2" w14:textId="77777777" w:rsidR="00C36CE9" w:rsidRDefault="00323D25">
      <w:pPr>
        <w:pStyle w:val="Akapitzlist"/>
        <w:numPr>
          <w:ilvl w:val="0"/>
          <w:numId w:val="196"/>
        </w:numPr>
        <w:ind w:left="426" w:hanging="426"/>
        <w:jc w:val="both"/>
      </w:pPr>
      <w:r w:rsidRPr="00674701">
        <w:t>Umowa rachunku</w:t>
      </w:r>
      <w:r>
        <w:t xml:space="preserve"> innego niż rachunek lokaty, </w:t>
      </w:r>
      <w:r w:rsidRPr="009B4D18">
        <w:t xml:space="preserve"> </w:t>
      </w:r>
      <w:r>
        <w:t xml:space="preserve">niezależnie od </w:t>
      </w:r>
      <w:r w:rsidRPr="009B4D18">
        <w:t xml:space="preserve">przyczyn określonych </w:t>
      </w:r>
      <w:r w:rsidR="000A000C">
        <w:br/>
      </w:r>
      <w:r w:rsidRPr="009B4D18">
        <w:t>w ust. 1 i 2</w:t>
      </w:r>
      <w:r>
        <w:t xml:space="preserve">, </w:t>
      </w:r>
      <w:r w:rsidRPr="00674701">
        <w:t>ulega rozwiązaniu</w:t>
      </w:r>
      <w:r>
        <w:t xml:space="preserve"> </w:t>
      </w:r>
      <w:r w:rsidRPr="00674701">
        <w:t xml:space="preserve">jeżeli w ciągu dwóch lat nie dokonano na rachunku żadnych obrotów, poza dopisywaniem odsetek, a stan środków pieniężnych na tym rachunku nie przekracza kwoty minimalnej określonej w umowie lub regulaminie – z upływem ostatniego dnia drugiego roku. </w:t>
      </w:r>
    </w:p>
    <w:p w14:paraId="05EC5955" w14:textId="77777777" w:rsidR="00C36CE9" w:rsidRDefault="00323D25">
      <w:pPr>
        <w:pStyle w:val="Akapitzlist"/>
        <w:numPr>
          <w:ilvl w:val="0"/>
          <w:numId w:val="196"/>
        </w:numPr>
        <w:suppressAutoHyphens/>
        <w:ind w:left="426" w:hanging="426"/>
        <w:jc w:val="both"/>
      </w:pPr>
      <w:r w:rsidRPr="00052076">
        <w:rPr>
          <w:spacing w:val="-2"/>
        </w:rPr>
        <w:t>W przypadku wy</w:t>
      </w:r>
      <w:r w:rsidRPr="00674701">
        <w:t xml:space="preserve">powiedzenia umowy </w:t>
      </w:r>
      <w:r>
        <w:t>ramowej</w:t>
      </w:r>
      <w:r w:rsidRPr="00674701">
        <w:t xml:space="preserve"> lub </w:t>
      </w:r>
      <w:r>
        <w:t>umów</w:t>
      </w:r>
      <w:r w:rsidRPr="00674701">
        <w:t xml:space="preserve"> rachunków otwartych na czas określony, rachunki te nie ulegają odnowieniu w okresie wypowiedzenia.</w:t>
      </w:r>
    </w:p>
    <w:p w14:paraId="463BFA5A" w14:textId="1E9E4AFC" w:rsidR="00674701" w:rsidRPr="00674701" w:rsidRDefault="00674701" w:rsidP="00674701">
      <w:pPr>
        <w:jc w:val="center"/>
        <w:rPr>
          <w:b/>
        </w:rPr>
      </w:pPr>
      <w:r w:rsidRPr="008F3D6C">
        <w:t xml:space="preserve">§ </w:t>
      </w:r>
      <w:r w:rsidR="00C32AC1">
        <w:t>7</w:t>
      </w:r>
      <w:r w:rsidR="0048008F">
        <w:t>2</w:t>
      </w:r>
    </w:p>
    <w:p w14:paraId="060016B5" w14:textId="77777777" w:rsidR="00087D94" w:rsidRPr="00B47D94" w:rsidRDefault="00674701" w:rsidP="003F6590">
      <w:pPr>
        <w:jc w:val="both"/>
      </w:pPr>
      <w:r w:rsidRPr="00674701">
        <w:t xml:space="preserve">Umowa </w:t>
      </w:r>
      <w:r w:rsidR="007436FE">
        <w:t xml:space="preserve">rachunku </w:t>
      </w:r>
      <w:r w:rsidRPr="00674701">
        <w:t>wygasa</w:t>
      </w:r>
      <w:r w:rsidR="00454B0A">
        <w:t xml:space="preserve"> ponadto</w:t>
      </w:r>
      <w:r w:rsidRPr="00674701">
        <w:t xml:space="preserve"> w przypadku którejkolwiek z niżej opisanych przyczyn</w:t>
      </w:r>
      <w:r w:rsidR="006336FB">
        <w:t xml:space="preserve"> </w:t>
      </w:r>
      <w:r w:rsidR="000958FB">
        <w:br/>
      </w:r>
      <w:r w:rsidR="006336FB">
        <w:t>w przypadku</w:t>
      </w:r>
      <w:r w:rsidRPr="00674701">
        <w:t>:</w:t>
      </w:r>
      <w:r w:rsidR="00907871" w:rsidRPr="00B47D94">
        <w:t xml:space="preserve">                                                                                                                                                                                                                                                                                                                                                                                                                                                                                                                                                                                                                                                                                                                                                                                                                                                                                                                                                                                                                                                                                                                                                         </w:t>
      </w:r>
    </w:p>
    <w:p w14:paraId="4C73C038" w14:textId="77777777" w:rsidR="00674701" w:rsidRPr="006A154D" w:rsidRDefault="00674701" w:rsidP="00144402">
      <w:pPr>
        <w:numPr>
          <w:ilvl w:val="0"/>
          <w:numId w:val="13"/>
        </w:numPr>
        <w:jc w:val="both"/>
      </w:pPr>
      <w:r w:rsidRPr="006A154D">
        <w:t>rachunku otwartego na czas określony – z upływem okresu umownego</w:t>
      </w:r>
      <w:r w:rsidR="00F00EAA" w:rsidRPr="006A154D">
        <w:t>;</w:t>
      </w:r>
    </w:p>
    <w:p w14:paraId="0FA21377" w14:textId="77777777" w:rsidR="00AD119D" w:rsidRPr="00B47D94" w:rsidRDefault="00AC6B36" w:rsidP="00144402">
      <w:pPr>
        <w:numPr>
          <w:ilvl w:val="0"/>
          <w:numId w:val="13"/>
        </w:numPr>
        <w:jc w:val="both"/>
      </w:pPr>
      <w:r w:rsidRPr="00B47D94">
        <w:t>gdy posiadacz rachunku lokaty nie złoży dyspozycji odnowienia</w:t>
      </w:r>
      <w:r w:rsidR="00E3444A" w:rsidRPr="00B47D94">
        <w:t xml:space="preserve"> – gdy na skutek odnowienia umowa wiązałaby dłużej niż 10 lat od daty jej zawarcia</w:t>
      </w:r>
      <w:r w:rsidR="00F50D20" w:rsidRPr="00B47D94">
        <w:t>.</w:t>
      </w:r>
    </w:p>
    <w:p w14:paraId="1ADC4BBA" w14:textId="1BA2D70E" w:rsidR="00674701" w:rsidRPr="00674701" w:rsidRDefault="00674701" w:rsidP="00674701">
      <w:pPr>
        <w:jc w:val="center"/>
        <w:rPr>
          <w:b/>
        </w:rPr>
      </w:pPr>
      <w:r w:rsidRPr="0008506B">
        <w:t xml:space="preserve">§ </w:t>
      </w:r>
      <w:r w:rsidR="00C32AC1">
        <w:t>7</w:t>
      </w:r>
      <w:r w:rsidR="0048008F">
        <w:t>3</w:t>
      </w:r>
    </w:p>
    <w:p w14:paraId="1051E41B" w14:textId="77777777" w:rsidR="00674701" w:rsidRPr="004E18AB" w:rsidRDefault="00674701" w:rsidP="00E9542D">
      <w:pPr>
        <w:numPr>
          <w:ilvl w:val="0"/>
          <w:numId w:val="27"/>
        </w:numPr>
        <w:tabs>
          <w:tab w:val="clear" w:pos="397"/>
        </w:tabs>
        <w:suppressAutoHyphens/>
        <w:ind w:left="357" w:hanging="357"/>
        <w:jc w:val="both"/>
        <w:rPr>
          <w:spacing w:val="-2"/>
        </w:rPr>
      </w:pPr>
      <w:r w:rsidRPr="004E18AB">
        <w:rPr>
          <w:spacing w:val="-2"/>
        </w:rPr>
        <w:t xml:space="preserve">Bank może wypowiedzieć umowę wyłącznie z ważnych powodów, z zachowaniem </w:t>
      </w:r>
      <w:r w:rsidR="00407DA7">
        <w:rPr>
          <w:spacing w:val="-2"/>
        </w:rPr>
        <w:br/>
      </w:r>
      <w:r w:rsidRPr="004E18AB">
        <w:rPr>
          <w:spacing w:val="-2"/>
        </w:rPr>
        <w:t xml:space="preserve">2-miesięcznego terminu wypowiedzenia, z zastrzeżeniem ust. </w:t>
      </w:r>
      <w:r w:rsidR="00562336">
        <w:rPr>
          <w:spacing w:val="-2"/>
        </w:rPr>
        <w:t>3</w:t>
      </w:r>
      <w:r w:rsidRPr="004E18AB">
        <w:rPr>
          <w:spacing w:val="-2"/>
        </w:rPr>
        <w:t>.</w:t>
      </w:r>
    </w:p>
    <w:p w14:paraId="30A8A8DD" w14:textId="77777777" w:rsidR="00674701" w:rsidRPr="00674701" w:rsidRDefault="00674701" w:rsidP="00E9542D">
      <w:pPr>
        <w:numPr>
          <w:ilvl w:val="0"/>
          <w:numId w:val="27"/>
        </w:numPr>
        <w:tabs>
          <w:tab w:val="clear" w:pos="397"/>
        </w:tabs>
        <w:suppressAutoHyphens/>
        <w:ind w:left="357" w:hanging="357"/>
        <w:jc w:val="both"/>
      </w:pPr>
      <w:r w:rsidRPr="00674701">
        <w:t>Za ważne powody uprawniające Bank do</w:t>
      </w:r>
      <w:r w:rsidR="0062296B" w:rsidRPr="0062296B">
        <w:t xml:space="preserve"> </w:t>
      </w:r>
      <w:r w:rsidR="0062296B" w:rsidRPr="00674701">
        <w:t>wypowiedzenia</w:t>
      </w:r>
      <w:r w:rsidR="00704DA7">
        <w:t xml:space="preserve"> umowy uważa się</w:t>
      </w:r>
      <w:r w:rsidR="0062296B" w:rsidRPr="00674701">
        <w:t>:</w:t>
      </w:r>
    </w:p>
    <w:p w14:paraId="516303F2" w14:textId="77777777" w:rsidR="00674701" w:rsidRPr="00674701" w:rsidRDefault="00674701" w:rsidP="00E9542D">
      <w:pPr>
        <w:numPr>
          <w:ilvl w:val="1"/>
          <w:numId w:val="27"/>
        </w:numPr>
        <w:tabs>
          <w:tab w:val="clear" w:pos="907"/>
        </w:tabs>
        <w:suppressAutoHyphens/>
        <w:ind w:left="714" w:hanging="357"/>
        <w:jc w:val="both"/>
      </w:pPr>
      <w:r w:rsidRPr="00674701">
        <w:t>podanie przez posiadacza nieprawdziwych informacji przy zawieraniu umowy</w:t>
      </w:r>
      <w:r w:rsidR="0092459F">
        <w:t>;</w:t>
      </w:r>
    </w:p>
    <w:p w14:paraId="5E9B36B3" w14:textId="77777777" w:rsidR="0069100D" w:rsidRDefault="0069100D" w:rsidP="00E9542D">
      <w:pPr>
        <w:numPr>
          <w:ilvl w:val="0"/>
          <w:numId w:val="183"/>
        </w:numPr>
        <w:suppressAutoHyphens/>
        <w:jc w:val="both"/>
      </w:pPr>
      <w:r>
        <w:lastRenderedPageBreak/>
        <w:t>naruszeni</w:t>
      </w:r>
      <w:r w:rsidR="00203B1E">
        <w:t>e</w:t>
      </w:r>
      <w:r>
        <w:t xml:space="preserve"> przez posiadacza postanowień umowy, postanowień niniejszego regulaminu lub niedokonania spłat</w:t>
      </w:r>
      <w:r w:rsidR="00E27D6A">
        <w:t>y</w:t>
      </w:r>
      <w:r>
        <w:t xml:space="preserve"> należnych Bankowi prowizji, op</w:t>
      </w:r>
      <w:r w:rsidR="0038571B">
        <w:t>ł</w:t>
      </w:r>
      <w:r>
        <w:t>at czy innych należności;</w:t>
      </w:r>
    </w:p>
    <w:p w14:paraId="038E5E6D" w14:textId="51C0CC8D" w:rsidR="0069100D" w:rsidRDefault="00B45B12" w:rsidP="00E9542D">
      <w:pPr>
        <w:numPr>
          <w:ilvl w:val="0"/>
          <w:numId w:val="183"/>
        </w:numPr>
        <w:suppressAutoHyphens/>
        <w:jc w:val="both"/>
      </w:pPr>
      <w:r>
        <w:t xml:space="preserve">sytuacje, </w:t>
      </w:r>
      <w:r w:rsidR="0069100D">
        <w:t>gdy zachodzi uzasadnione podejrzenie, że posiadacz wykorzystuje lub ma zamiar wykorzystać działalność Banku w celu ukrycia działań przestępczych lub dla celów mających związek z przestępstwem o charakterze skarbowym, ek</w:t>
      </w:r>
      <w:r w:rsidR="00C1213D">
        <w:t>o</w:t>
      </w:r>
      <w:r w:rsidR="0069100D">
        <w:t>nomicznym, gospodar</w:t>
      </w:r>
      <w:r w:rsidR="00C1213D">
        <w:t>cz</w:t>
      </w:r>
      <w:r w:rsidR="0069100D">
        <w:t>ym lub terrorystycznym;</w:t>
      </w:r>
    </w:p>
    <w:p w14:paraId="07C93692" w14:textId="77777777" w:rsidR="0069100D" w:rsidRDefault="0069100D" w:rsidP="00E9542D">
      <w:pPr>
        <w:numPr>
          <w:ilvl w:val="0"/>
          <w:numId w:val="183"/>
        </w:numPr>
        <w:suppressAutoHyphens/>
        <w:jc w:val="both"/>
      </w:pPr>
      <w:r>
        <w:t>niedostarczenie przez posiadacza informacji lub dokumentów umożliwiających Bankowi zastosowanie środków bezpieczeństwa finansowego zgodnie z Ustawą o przeciwdziałaniu praniu pieniędzy oraz finansowaniu terroryzmu;</w:t>
      </w:r>
    </w:p>
    <w:p w14:paraId="4D3F30A4" w14:textId="77777777" w:rsidR="0069100D" w:rsidRDefault="0069100D" w:rsidP="00E9542D">
      <w:pPr>
        <w:numPr>
          <w:ilvl w:val="0"/>
          <w:numId w:val="183"/>
        </w:numPr>
        <w:suppressAutoHyphens/>
        <w:jc w:val="both"/>
      </w:pPr>
      <w:r>
        <w:t>wykorzystanie rachunku przez posiadacza/pełnomocnika do wprowadzania do obrotu wartości maj</w:t>
      </w:r>
      <w:r w:rsidR="00F65D51">
        <w:t>ą</w:t>
      </w:r>
      <w:r>
        <w:t xml:space="preserve">tkowych </w:t>
      </w:r>
      <w:r w:rsidR="00F65D51">
        <w:t>pochodzących z nielegalnych lub nieujawnionych źródeł oraz finansowania terroryzmu;</w:t>
      </w:r>
    </w:p>
    <w:p w14:paraId="0C39E6DD" w14:textId="77777777" w:rsidR="00F65D51" w:rsidRDefault="00F65D51" w:rsidP="00E9542D">
      <w:pPr>
        <w:numPr>
          <w:ilvl w:val="0"/>
          <w:numId w:val="183"/>
        </w:numPr>
        <w:suppressAutoHyphens/>
        <w:jc w:val="both"/>
      </w:pPr>
      <w:r>
        <w:t>obj</w:t>
      </w:r>
      <w:r w:rsidR="00887BB8">
        <w:t>ę</w:t>
      </w:r>
      <w:r>
        <w:t>cie posiadacza/pełnomocnika bądź strony transakcji realizowanej na rachunku krajowymi bądź międzynarodowymi sankcjami lub embargami ustanowionymi przez Unię Europejską lub Organizację Narodów Zjednoczonych;</w:t>
      </w:r>
    </w:p>
    <w:p w14:paraId="245A5340" w14:textId="77777777" w:rsidR="0092459F" w:rsidRDefault="0092459F" w:rsidP="00E9542D">
      <w:pPr>
        <w:numPr>
          <w:ilvl w:val="0"/>
          <w:numId w:val="183"/>
        </w:numPr>
        <w:suppressAutoHyphens/>
        <w:jc w:val="both"/>
      </w:pPr>
      <w:r w:rsidRPr="00F65D51">
        <w:t>u</w:t>
      </w:r>
      <w:r w:rsidR="00937925">
        <w:t xml:space="preserve">możliwianie przez użytkownika korzystania z </w:t>
      </w:r>
      <w:r>
        <w:t xml:space="preserve"> rachunków </w:t>
      </w:r>
      <w:r w:rsidR="00937925">
        <w:t xml:space="preserve">przez </w:t>
      </w:r>
      <w:r>
        <w:t>osob</w:t>
      </w:r>
      <w:r w:rsidR="00937925">
        <w:t>y</w:t>
      </w:r>
      <w:r>
        <w:t xml:space="preserve"> trzeci</w:t>
      </w:r>
      <w:r w:rsidR="00937925">
        <w:t>e</w:t>
      </w:r>
      <w:r>
        <w:t>, bez zgody i wiedzy Banku</w:t>
      </w:r>
      <w:r w:rsidR="00A77FA6">
        <w:t>;</w:t>
      </w:r>
    </w:p>
    <w:p w14:paraId="3838831C" w14:textId="77777777" w:rsidR="00F65D51" w:rsidRPr="006477B5" w:rsidRDefault="00F65D51" w:rsidP="00E9542D">
      <w:pPr>
        <w:numPr>
          <w:ilvl w:val="0"/>
          <w:numId w:val="183"/>
        </w:numPr>
        <w:suppressAutoHyphens/>
        <w:jc w:val="both"/>
      </w:pPr>
      <w:r w:rsidRPr="006477B5">
        <w:t xml:space="preserve">uzasadnione podejrzenie lub stwierdzenie fałszerstwa </w:t>
      </w:r>
      <w:r w:rsidR="006336FB" w:rsidRPr="006477B5">
        <w:t>instrumentu płatniczego</w:t>
      </w:r>
      <w:r w:rsidRPr="006477B5">
        <w:t>, umyślnego doprowadzenia do nieautoryzowanej transakcji płatniczej lub naruszenie zasad jej użytkowania;</w:t>
      </w:r>
    </w:p>
    <w:p w14:paraId="6B0AA03C" w14:textId="77777777" w:rsidR="00F65D51" w:rsidRPr="006477B5" w:rsidRDefault="00F65D51" w:rsidP="00E9542D">
      <w:pPr>
        <w:numPr>
          <w:ilvl w:val="0"/>
          <w:numId w:val="183"/>
        </w:numPr>
      </w:pPr>
      <w:r w:rsidRPr="006477B5">
        <w:t xml:space="preserve">udostępnianie </w:t>
      </w:r>
      <w:r w:rsidR="000E19EE">
        <w:t xml:space="preserve">instrumentu płatniczego </w:t>
      </w:r>
      <w:r w:rsidRPr="006477B5">
        <w:t>i</w:t>
      </w:r>
      <w:r w:rsidR="000E19EE">
        <w:t>/lub</w:t>
      </w:r>
      <w:r w:rsidRPr="006477B5">
        <w:t xml:space="preserve"> PIN osobom nieuprawnionym;</w:t>
      </w:r>
    </w:p>
    <w:p w14:paraId="11B2208D" w14:textId="77777777" w:rsidR="00F65D51" w:rsidRPr="00A84BC7" w:rsidRDefault="00F65D51" w:rsidP="00E9542D">
      <w:pPr>
        <w:numPr>
          <w:ilvl w:val="0"/>
          <w:numId w:val="183"/>
        </w:numPr>
        <w:suppressAutoHyphens/>
        <w:jc w:val="both"/>
      </w:pPr>
      <w:r w:rsidRPr="00A84BC7">
        <w:t xml:space="preserve">udostępnienie urządzenia mobilnego </w:t>
      </w:r>
      <w:r w:rsidR="006E30DB" w:rsidRPr="009A01D0">
        <w:t>z zainstalowanym instrumentem płatniczym</w:t>
      </w:r>
      <w:r w:rsidR="008A0320" w:rsidRPr="009A01D0">
        <w:t xml:space="preserve"> </w:t>
      </w:r>
      <w:r w:rsidRPr="00A84BC7">
        <w:t>osobom nieuprawnionym;</w:t>
      </w:r>
    </w:p>
    <w:p w14:paraId="79977359" w14:textId="77777777" w:rsidR="00F65D51" w:rsidRPr="006477B5" w:rsidRDefault="00F65D51" w:rsidP="00E9542D">
      <w:pPr>
        <w:numPr>
          <w:ilvl w:val="0"/>
          <w:numId w:val="183"/>
        </w:numPr>
        <w:suppressAutoHyphens/>
        <w:jc w:val="both"/>
      </w:pPr>
      <w:r w:rsidRPr="006477B5">
        <w:t xml:space="preserve">udostępnianie </w:t>
      </w:r>
      <w:r w:rsidR="00B8057E">
        <w:t>indywidualnych danych uwierzytelniających</w:t>
      </w:r>
      <w:r w:rsidRPr="006477B5">
        <w:t xml:space="preserve"> osobom nieuprawnionym;</w:t>
      </w:r>
    </w:p>
    <w:p w14:paraId="42310B07" w14:textId="77777777" w:rsidR="00F65D51" w:rsidRPr="00331D8D" w:rsidRDefault="008E786A" w:rsidP="00E9542D">
      <w:pPr>
        <w:numPr>
          <w:ilvl w:val="0"/>
          <w:numId w:val="183"/>
        </w:numPr>
        <w:suppressAutoHyphens/>
        <w:jc w:val="both"/>
      </w:pPr>
      <w:r w:rsidRPr="00331D8D">
        <w:t>brak obrotów na ROR przez okres 6 miesięcy</w:t>
      </w:r>
      <w:r w:rsidR="00A84AF8" w:rsidRPr="00331D8D">
        <w:t>, poza okresowym dopisywaniem odsetek oraz pobieraniem prowizji (np. za prowadzenie rachunku)</w:t>
      </w:r>
      <w:r w:rsidRPr="00331D8D">
        <w:t>;</w:t>
      </w:r>
    </w:p>
    <w:p w14:paraId="68EA0576" w14:textId="6C742FC9" w:rsidR="0048008F" w:rsidRDefault="008E786A" w:rsidP="0048008F">
      <w:pPr>
        <w:numPr>
          <w:ilvl w:val="0"/>
          <w:numId w:val="183"/>
        </w:numPr>
        <w:suppressAutoHyphens/>
        <w:jc w:val="both"/>
      </w:pPr>
      <w:r w:rsidRPr="00331D8D">
        <w:t>dysponowanie rachunkiem przez posiadacza niezgodnie z jego przeznaczeniem</w:t>
      </w:r>
      <w:r w:rsidR="00BA322A" w:rsidRPr="00331D8D">
        <w:t>;</w:t>
      </w:r>
    </w:p>
    <w:p w14:paraId="1C4431FD" w14:textId="4C941B59" w:rsidR="00203559" w:rsidRPr="0048008F" w:rsidRDefault="00203559" w:rsidP="0048008F">
      <w:pPr>
        <w:numPr>
          <w:ilvl w:val="0"/>
          <w:numId w:val="183"/>
        </w:numPr>
        <w:suppressAutoHyphens/>
        <w:jc w:val="both"/>
      </w:pPr>
      <w:bookmarkStart w:id="114" w:name="_Hlk98233125"/>
      <w:r w:rsidRPr="00331D8D">
        <w:t>niezawiadomienie Banku o zmianie jakichkolwiek danych osobowych p</w:t>
      </w:r>
      <w:r w:rsidR="00E80AEC" w:rsidRPr="00331D8D">
        <w:t>osiadacz</w:t>
      </w:r>
      <w:r w:rsidRPr="00331D8D">
        <w:t>a rachunku oraz osób przez niego upoważnionych;</w:t>
      </w:r>
      <w:r w:rsidRPr="0048008F">
        <w:rPr>
          <w:bCs/>
          <w:sz w:val="22"/>
          <w:szCs w:val="22"/>
        </w:rPr>
        <w:t xml:space="preserve"> </w:t>
      </w:r>
    </w:p>
    <w:p w14:paraId="157F7558" w14:textId="6452585D" w:rsidR="00BA322A" w:rsidRPr="00331D8D" w:rsidRDefault="006C3E8A" w:rsidP="00203559">
      <w:pPr>
        <w:numPr>
          <w:ilvl w:val="0"/>
          <w:numId w:val="183"/>
        </w:numPr>
        <w:jc w:val="both"/>
        <w:rPr>
          <w:bCs/>
          <w:sz w:val="22"/>
          <w:szCs w:val="22"/>
        </w:rPr>
      </w:pPr>
      <w:r w:rsidRPr="00331D8D">
        <w:t>wszczęcie przeciwko posiadaczowi rachunku post</w:t>
      </w:r>
      <w:r w:rsidR="00067BEA" w:rsidRPr="00331D8D">
        <w:t>ę</w:t>
      </w:r>
      <w:r w:rsidRPr="00331D8D">
        <w:t>powania egzekucyjnego</w:t>
      </w:r>
      <w:bookmarkEnd w:id="114"/>
      <w:r w:rsidR="00BA322A" w:rsidRPr="00331D8D">
        <w:rPr>
          <w:bCs/>
        </w:rPr>
        <w:t>.</w:t>
      </w:r>
    </w:p>
    <w:p w14:paraId="545E74E1" w14:textId="2F2875E8" w:rsidR="00562336" w:rsidRPr="00AF6647" w:rsidRDefault="00562336" w:rsidP="00E9542D">
      <w:pPr>
        <w:numPr>
          <w:ilvl w:val="0"/>
          <w:numId w:val="184"/>
        </w:numPr>
        <w:tabs>
          <w:tab w:val="clear" w:pos="397"/>
          <w:tab w:val="num" w:pos="426"/>
        </w:tabs>
        <w:suppressAutoHyphens/>
        <w:ind w:left="426" w:hanging="426"/>
        <w:jc w:val="both"/>
      </w:pPr>
      <w:r w:rsidRPr="00AF6647">
        <w:t>W przypadku określonym w ust. 2 pkt 1 i</w:t>
      </w:r>
      <w:r w:rsidR="00FA6990">
        <w:t xml:space="preserve"> </w:t>
      </w:r>
      <w:r w:rsidR="00FA6990" w:rsidRPr="00577D83">
        <w:t>pkt</w:t>
      </w:r>
      <w:r w:rsidRPr="00AF6647">
        <w:t xml:space="preserve"> 3 </w:t>
      </w:r>
      <w:r w:rsidR="00DA7B10" w:rsidRPr="00AF6647">
        <w:t>–</w:t>
      </w:r>
      <w:r w:rsidRPr="00AF6647">
        <w:t xml:space="preserve"> 6</w:t>
      </w:r>
      <w:r w:rsidR="0072361D">
        <w:t xml:space="preserve"> </w:t>
      </w:r>
      <w:r w:rsidR="00DA7B10" w:rsidRPr="00AF6647">
        <w:t>Bank może wypowiedzieć umowę</w:t>
      </w:r>
      <w:r w:rsidR="00313404">
        <w:t xml:space="preserve"> </w:t>
      </w:r>
      <w:r w:rsidR="00DA7B10" w:rsidRPr="00AF6647">
        <w:t>w terminie natychmiastowym.</w:t>
      </w:r>
    </w:p>
    <w:p w14:paraId="46B6B760" w14:textId="77777777" w:rsidR="00330680" w:rsidRDefault="0033384D" w:rsidP="00E9542D">
      <w:pPr>
        <w:numPr>
          <w:ilvl w:val="0"/>
          <w:numId w:val="184"/>
        </w:numPr>
        <w:suppressAutoHyphens/>
        <w:ind w:left="357" w:hanging="357"/>
        <w:jc w:val="both"/>
      </w:pPr>
      <w:r>
        <w:t>W przypadku, gdy na podstawie umowy ramowej prowadzony jest wi</w:t>
      </w:r>
      <w:r w:rsidR="00407E39">
        <w:t>ę</w:t>
      </w:r>
      <w:r>
        <w:t>cej niż jeden rachunek, wówczas Bank może wypowiedzieć tylko umowę rachunku, nie</w:t>
      </w:r>
      <w:r w:rsidR="00407E39">
        <w:t xml:space="preserve"> </w:t>
      </w:r>
      <w:r>
        <w:t>wypowiadaj</w:t>
      </w:r>
      <w:r w:rsidR="00407E39">
        <w:t>ą</w:t>
      </w:r>
      <w:r>
        <w:t xml:space="preserve">c umowy ramowej, z zachowaniem </w:t>
      </w:r>
      <w:r w:rsidR="00330680">
        <w:t>2-miesięcznego terminu wypowiedzenia, w przypadku:</w:t>
      </w:r>
    </w:p>
    <w:p w14:paraId="6AA5BD55" w14:textId="77777777" w:rsidR="00330680" w:rsidRDefault="0033384D" w:rsidP="00E9542D">
      <w:pPr>
        <w:numPr>
          <w:ilvl w:val="0"/>
          <w:numId w:val="167"/>
        </w:numPr>
        <w:suppressAutoHyphens/>
        <w:ind w:hanging="1063"/>
        <w:jc w:val="both"/>
      </w:pPr>
      <w:r>
        <w:t xml:space="preserve">określonym w ust. </w:t>
      </w:r>
      <w:r w:rsidR="00EE674C">
        <w:t>2</w:t>
      </w:r>
      <w:r>
        <w:t xml:space="preserve"> pkt 7</w:t>
      </w:r>
      <w:r w:rsidR="001C7455">
        <w:t xml:space="preserve">– </w:t>
      </w:r>
      <w:r>
        <w:t>1</w:t>
      </w:r>
      <w:r w:rsidR="00EE674C">
        <w:t>3</w:t>
      </w:r>
      <w:r>
        <w:t>;</w:t>
      </w:r>
    </w:p>
    <w:p w14:paraId="735D4F73" w14:textId="77777777" w:rsidR="00950895" w:rsidRPr="00C07CA9" w:rsidRDefault="0033384D" w:rsidP="00E9542D">
      <w:pPr>
        <w:numPr>
          <w:ilvl w:val="0"/>
          <w:numId w:val="167"/>
        </w:numPr>
        <w:suppressAutoHyphens/>
        <w:ind w:left="709" w:hanging="283"/>
        <w:jc w:val="both"/>
      </w:pPr>
      <w:r>
        <w:t xml:space="preserve">niespłacenia przez posiadacza rachunku powstałej na tym rachunku należności </w:t>
      </w:r>
      <w:r w:rsidRPr="00C07CA9">
        <w:t>przeterminowanej wraz z należnymi odsetkami w wyznaczonym przez Bank terminie.</w:t>
      </w:r>
    </w:p>
    <w:p w14:paraId="5DBDEC5B" w14:textId="77777777" w:rsidR="0033384D" w:rsidRPr="00C07CA9" w:rsidRDefault="0033384D" w:rsidP="00E9542D">
      <w:pPr>
        <w:numPr>
          <w:ilvl w:val="0"/>
          <w:numId w:val="184"/>
        </w:numPr>
        <w:suppressAutoHyphens/>
        <w:ind w:left="357" w:hanging="357"/>
        <w:jc w:val="both"/>
      </w:pPr>
      <w:r w:rsidRPr="00C07CA9">
        <w:t xml:space="preserve">O powstaniu wymagalnej należności i </w:t>
      </w:r>
      <w:r w:rsidR="008C77D0" w:rsidRPr="00C07CA9">
        <w:t xml:space="preserve">obowiązku jej spłaty </w:t>
      </w:r>
      <w:r w:rsidR="005840FF" w:rsidRPr="00C07CA9">
        <w:t>B</w:t>
      </w:r>
      <w:r w:rsidR="008C77D0" w:rsidRPr="00C07CA9">
        <w:t>ank informuje posiadacza pisemnie listem zwykłym nie wcześniej niż w 7 dniu braku spłaty</w:t>
      </w:r>
      <w:r w:rsidR="00015778" w:rsidRPr="00C07CA9">
        <w:t>; w przy</w:t>
      </w:r>
      <w:r w:rsidR="00EE674C" w:rsidRPr="00C07CA9">
        <w:t>pa</w:t>
      </w:r>
      <w:r w:rsidR="00015778" w:rsidRPr="00C07CA9">
        <w:t>dku dalszego utrzymywania się niespłaconej nale</w:t>
      </w:r>
      <w:r w:rsidR="00680A41" w:rsidRPr="00C07CA9">
        <w:t>ż</w:t>
      </w:r>
      <w:r w:rsidR="00015778" w:rsidRPr="00C07CA9">
        <w:t>ności,  nie wcze</w:t>
      </w:r>
      <w:r w:rsidR="00680A41" w:rsidRPr="00C07CA9">
        <w:t>ś</w:t>
      </w:r>
      <w:r w:rsidR="00015778" w:rsidRPr="00C07CA9">
        <w:t>niej niż w 30 dniu braku spłaty</w:t>
      </w:r>
      <w:r w:rsidR="00D64DC4" w:rsidRPr="00C07CA9">
        <w:t xml:space="preserve"> liczonym od dnia powstania zadłużenia</w:t>
      </w:r>
      <w:r w:rsidR="00015778" w:rsidRPr="00C07CA9">
        <w:t>, Bank wysyła posiadaczowi wezwanie do zapłaty w terminie 7 dni listem pol</w:t>
      </w:r>
      <w:r w:rsidR="005840FF" w:rsidRPr="00C07CA9">
        <w:t>e</w:t>
      </w:r>
      <w:r w:rsidR="00015778" w:rsidRPr="00C07CA9">
        <w:t>conym za zwrotnym potwierdzeniem odbioru.</w:t>
      </w:r>
    </w:p>
    <w:p w14:paraId="5A214961" w14:textId="77777777" w:rsidR="00015778" w:rsidRDefault="00015778" w:rsidP="00E9542D">
      <w:pPr>
        <w:numPr>
          <w:ilvl w:val="0"/>
          <w:numId w:val="184"/>
        </w:numPr>
        <w:suppressAutoHyphens/>
        <w:ind w:left="357" w:hanging="357"/>
        <w:jc w:val="both"/>
      </w:pPr>
      <w:r>
        <w:t>B</w:t>
      </w:r>
      <w:r w:rsidR="00DA7B10">
        <w:t>rak</w:t>
      </w:r>
      <w:r>
        <w:t xml:space="preserve"> spłaty należności, o której mowa w ust. </w:t>
      </w:r>
      <w:r w:rsidR="00DA7B10">
        <w:t>5</w:t>
      </w:r>
      <w:r>
        <w:t xml:space="preserve"> w terminie 7 dni od otrzymania wezwania przez posiadacza uprawnia Bank do wypowiedzenia umowy rachunku.</w:t>
      </w:r>
    </w:p>
    <w:p w14:paraId="4A0904C6" w14:textId="77777777" w:rsidR="00674701" w:rsidRPr="00674701" w:rsidRDefault="00AD7B23" w:rsidP="003A7ADB">
      <w:pPr>
        <w:numPr>
          <w:ilvl w:val="0"/>
          <w:numId w:val="184"/>
        </w:numPr>
        <w:suppressAutoHyphens/>
        <w:ind w:left="357" w:hanging="357"/>
        <w:jc w:val="both"/>
      </w:pPr>
      <w:r>
        <w:t>Bank może wypowiedzieć umowę podstawowego rachunku płatniczego</w:t>
      </w:r>
      <w:r w:rsidR="00FE347A">
        <w:t xml:space="preserve"> </w:t>
      </w:r>
      <w:r w:rsidR="003A7ADB">
        <w:t>w przypadkach określonych w przepisach ustawy o usługach płatniczych.</w:t>
      </w:r>
      <w:r w:rsidR="00674701" w:rsidRPr="00674701">
        <w:t xml:space="preserve"> </w:t>
      </w:r>
    </w:p>
    <w:p w14:paraId="106DF4B4" w14:textId="7C6E4EF8" w:rsidR="00674701" w:rsidRPr="00674701" w:rsidRDefault="00674701" w:rsidP="00674701">
      <w:pPr>
        <w:tabs>
          <w:tab w:val="left" w:pos="-426"/>
        </w:tabs>
        <w:jc w:val="center"/>
        <w:rPr>
          <w:b/>
        </w:rPr>
      </w:pPr>
      <w:r w:rsidRPr="0008506B">
        <w:t xml:space="preserve">§ </w:t>
      </w:r>
      <w:r w:rsidR="00F410D8">
        <w:t>74</w:t>
      </w:r>
    </w:p>
    <w:p w14:paraId="655161A6" w14:textId="77777777" w:rsidR="00674701" w:rsidRPr="00674701" w:rsidRDefault="00674701" w:rsidP="00CD5B11">
      <w:pPr>
        <w:jc w:val="both"/>
      </w:pPr>
      <w:r w:rsidRPr="0019784F">
        <w:t>W razie rozwiązania lub wygaśnięcia</w:t>
      </w:r>
      <w:r w:rsidR="00CD5B11" w:rsidRPr="0019784F">
        <w:t xml:space="preserve"> </w:t>
      </w:r>
      <w:r w:rsidRPr="0019784F">
        <w:t xml:space="preserve">umowy </w:t>
      </w:r>
      <w:r w:rsidR="004B0667" w:rsidRPr="0019784F">
        <w:t xml:space="preserve">ramowej </w:t>
      </w:r>
      <w:r w:rsidRPr="0019784F">
        <w:t xml:space="preserve">lub </w:t>
      </w:r>
      <w:r w:rsidR="004B0667" w:rsidRPr="0019784F">
        <w:t xml:space="preserve">umowy </w:t>
      </w:r>
      <w:r w:rsidRPr="0019784F">
        <w:t xml:space="preserve">rachunku, do którego wydano </w:t>
      </w:r>
      <w:r w:rsidR="000E19EE">
        <w:t xml:space="preserve"> instrumenty płatnicze </w:t>
      </w:r>
      <w:r w:rsidR="008265F5" w:rsidRPr="00F91C75">
        <w:t>Bank</w:t>
      </w:r>
      <w:r w:rsidRPr="00F91C75">
        <w:t xml:space="preserve"> zastrzega wszystkie wydane do rachunku </w:t>
      </w:r>
      <w:r w:rsidR="000E19EE">
        <w:t xml:space="preserve"> instrumenty pł</w:t>
      </w:r>
      <w:r w:rsidR="00CA70F9">
        <w:t>a</w:t>
      </w:r>
      <w:r w:rsidR="000E19EE">
        <w:t xml:space="preserve">tnicze </w:t>
      </w:r>
      <w:r w:rsidRPr="00A45E96">
        <w:t>w następnym dniu po rozwiązaniu lub</w:t>
      </w:r>
      <w:r w:rsidR="00A06BB0" w:rsidRPr="0019784F">
        <w:t> </w:t>
      </w:r>
      <w:r w:rsidRPr="0019784F">
        <w:t>wygaśnięciu danej umowy</w:t>
      </w:r>
      <w:r w:rsidR="00E207E9">
        <w:t>, a</w:t>
      </w:r>
      <w:r w:rsidRPr="00674701">
        <w:t xml:space="preserve"> </w:t>
      </w:r>
      <w:r w:rsidR="00E207E9" w:rsidRPr="00CA70F9">
        <w:t xml:space="preserve">użytkownik </w:t>
      </w:r>
      <w:r w:rsidR="00E207E9" w:rsidRPr="009266D9">
        <w:t xml:space="preserve"> zobowiązany jest zniszczyć wydane mu </w:t>
      </w:r>
      <w:r w:rsidR="00B8057E">
        <w:t>indywidualne dane uwierzytelniające</w:t>
      </w:r>
      <w:r w:rsidR="00E207E9" w:rsidRPr="009266D9">
        <w:t>.</w:t>
      </w:r>
    </w:p>
    <w:p w14:paraId="149F98B1" w14:textId="3FAB18CB" w:rsidR="00674701" w:rsidRPr="00674701" w:rsidRDefault="00674701" w:rsidP="00674701">
      <w:pPr>
        <w:autoSpaceDE w:val="0"/>
        <w:autoSpaceDN w:val="0"/>
        <w:adjustRightInd w:val="0"/>
        <w:jc w:val="center"/>
        <w:rPr>
          <w:b/>
          <w:color w:val="000000"/>
        </w:rPr>
      </w:pPr>
      <w:r w:rsidRPr="0008506B">
        <w:rPr>
          <w:color w:val="000000"/>
        </w:rPr>
        <w:lastRenderedPageBreak/>
        <w:t xml:space="preserve">§ </w:t>
      </w:r>
      <w:r w:rsidR="00C32AC1">
        <w:rPr>
          <w:color w:val="000000"/>
        </w:rPr>
        <w:t>7</w:t>
      </w:r>
      <w:r w:rsidR="00F410D8">
        <w:rPr>
          <w:color w:val="000000"/>
        </w:rPr>
        <w:t>5</w:t>
      </w:r>
    </w:p>
    <w:p w14:paraId="49B16D6E" w14:textId="77777777" w:rsidR="002060AC" w:rsidRPr="009266D9" w:rsidRDefault="00674701" w:rsidP="00C32AC1">
      <w:pPr>
        <w:autoSpaceDE w:val="0"/>
        <w:autoSpaceDN w:val="0"/>
        <w:adjustRightInd w:val="0"/>
        <w:jc w:val="both"/>
      </w:pPr>
      <w:r w:rsidRPr="00674701">
        <w:rPr>
          <w:color w:val="000000"/>
        </w:rPr>
        <w:t xml:space="preserve">Bank blokuje </w:t>
      </w:r>
      <w:r w:rsidRPr="00674701">
        <w:t>dostęp do elektronicznych kanałów dostępu oraz</w:t>
      </w:r>
      <w:r w:rsidR="00163463">
        <w:t> </w:t>
      </w:r>
      <w:r w:rsidRPr="00674701">
        <w:t xml:space="preserve">zastrzega  </w:t>
      </w:r>
      <w:r w:rsidR="008B6340">
        <w:t>indywidualne dane uwierzytelniające</w:t>
      </w:r>
      <w:r w:rsidRPr="00674701">
        <w:t xml:space="preserve"> </w:t>
      </w:r>
      <w:r w:rsidR="00E207E9" w:rsidRPr="009614AA">
        <w:rPr>
          <w:color w:val="000000"/>
          <w:spacing w:val="-4"/>
        </w:rPr>
        <w:t>z chwilą</w:t>
      </w:r>
      <w:r w:rsidR="00E207E9" w:rsidRPr="00A033C6">
        <w:rPr>
          <w:color w:val="000000"/>
          <w:spacing w:val="-4"/>
        </w:rPr>
        <w:t xml:space="preserve"> </w:t>
      </w:r>
      <w:r w:rsidR="00E207E9">
        <w:rPr>
          <w:color w:val="000000"/>
          <w:spacing w:val="-4"/>
        </w:rPr>
        <w:t xml:space="preserve">powzięcia przez Bank  informacji o śmierci </w:t>
      </w:r>
      <w:r w:rsidR="00E207E9" w:rsidRPr="00A033C6">
        <w:rPr>
          <w:color w:val="000000"/>
          <w:spacing w:val="-4"/>
        </w:rPr>
        <w:t>posiadacza rachunk</w:t>
      </w:r>
      <w:r w:rsidR="00E207E9">
        <w:rPr>
          <w:color w:val="000000"/>
          <w:spacing w:val="-4"/>
        </w:rPr>
        <w:t>u.</w:t>
      </w:r>
    </w:p>
    <w:p w14:paraId="7DABCF75" w14:textId="77777777" w:rsidR="00FF69F9" w:rsidRDefault="00FF69F9" w:rsidP="00F70182">
      <w:pPr>
        <w:pStyle w:val="Nagwek2a"/>
        <w:numPr>
          <w:ilvl w:val="0"/>
          <w:numId w:val="145"/>
        </w:numPr>
        <w:spacing w:before="0"/>
        <w:ind w:left="357" w:hanging="357"/>
        <w:jc w:val="center"/>
        <w:rPr>
          <w:b/>
          <w:i w:val="0"/>
          <w:sz w:val="28"/>
          <w:u w:val="none"/>
        </w:rPr>
      </w:pPr>
      <w:bookmarkStart w:id="115" w:name="_Toc98249276"/>
      <w:bookmarkStart w:id="116" w:name="_Toc233384266"/>
      <w:r>
        <w:rPr>
          <w:b/>
          <w:i w:val="0"/>
          <w:sz w:val="28"/>
          <w:u w:val="none"/>
        </w:rPr>
        <w:t>Przeniesienie rachunku płatniczego</w:t>
      </w:r>
      <w:bookmarkEnd w:id="115"/>
    </w:p>
    <w:p w14:paraId="4342C0BA" w14:textId="42D7C65E" w:rsidR="00FF69F9" w:rsidRPr="00191607" w:rsidRDefault="00FF69F9" w:rsidP="00191607">
      <w:pPr>
        <w:jc w:val="center"/>
      </w:pPr>
      <w:r w:rsidRPr="00191607">
        <w:t xml:space="preserve">§ </w:t>
      </w:r>
      <w:r w:rsidR="00F410D8">
        <w:t>76</w:t>
      </w:r>
    </w:p>
    <w:p w14:paraId="72E877E8" w14:textId="77777777" w:rsidR="00FF69F9" w:rsidRPr="00AF27F1" w:rsidRDefault="00FF69F9" w:rsidP="00E9542D">
      <w:pPr>
        <w:numPr>
          <w:ilvl w:val="0"/>
          <w:numId w:val="172"/>
        </w:numPr>
        <w:ind w:left="284" w:hanging="284"/>
        <w:jc w:val="both"/>
      </w:pPr>
      <w:r w:rsidRPr="00FF69F9">
        <w:t xml:space="preserve">Przeniesienie rachunku płatniczego </w:t>
      </w:r>
      <w:r w:rsidRPr="00191607">
        <w:t>jest możliwe w odniesieniu</w:t>
      </w:r>
      <w:r>
        <w:rPr>
          <w:i/>
        </w:rPr>
        <w:t xml:space="preserve"> </w:t>
      </w:r>
      <w:r w:rsidRPr="00AF27F1">
        <w:t xml:space="preserve">do rachunków płatniczych umożliwiających co najmniej: </w:t>
      </w:r>
    </w:p>
    <w:p w14:paraId="5B4D0567" w14:textId="77777777" w:rsidR="00FF69F9" w:rsidRPr="00263D23" w:rsidRDefault="00FF69F9" w:rsidP="00E9542D">
      <w:pPr>
        <w:numPr>
          <w:ilvl w:val="0"/>
          <w:numId w:val="173"/>
        </w:numPr>
        <w:ind w:left="567" w:hanging="283"/>
        <w:jc w:val="both"/>
      </w:pPr>
      <w:r w:rsidRPr="00263D23">
        <w:t xml:space="preserve">dokonywanie wpłat środków pieniężnych na ten rachunek; </w:t>
      </w:r>
    </w:p>
    <w:p w14:paraId="34D51FA7" w14:textId="77777777" w:rsidR="00FF69F9" w:rsidRPr="00263D23" w:rsidRDefault="00FF69F9" w:rsidP="00E9542D">
      <w:pPr>
        <w:numPr>
          <w:ilvl w:val="0"/>
          <w:numId w:val="173"/>
        </w:numPr>
        <w:ind w:left="567" w:hanging="283"/>
        <w:jc w:val="both"/>
      </w:pPr>
      <w:r w:rsidRPr="00263D23">
        <w:t xml:space="preserve">dokonywanie wypłat gotówki z rachunku; </w:t>
      </w:r>
    </w:p>
    <w:p w14:paraId="6F2C1E56" w14:textId="77777777" w:rsidR="00FF69F9" w:rsidRPr="00263D23" w:rsidRDefault="00FF69F9" w:rsidP="00E9542D">
      <w:pPr>
        <w:numPr>
          <w:ilvl w:val="0"/>
          <w:numId w:val="173"/>
        </w:numPr>
        <w:ind w:left="567" w:hanging="283"/>
        <w:jc w:val="both"/>
      </w:pPr>
      <w:r w:rsidRPr="00263D23">
        <w:t xml:space="preserve">zlecanie i odbieranie transakcji płatniczych. </w:t>
      </w:r>
    </w:p>
    <w:p w14:paraId="0A94ACD3" w14:textId="77777777" w:rsidR="00FF69F9" w:rsidRPr="005050DF" w:rsidRDefault="00FF69F9" w:rsidP="00E9542D">
      <w:pPr>
        <w:numPr>
          <w:ilvl w:val="0"/>
          <w:numId w:val="174"/>
        </w:numPr>
        <w:ind w:left="284" w:hanging="284"/>
        <w:jc w:val="both"/>
        <w:rPr>
          <w:rFonts w:cs="Arial"/>
        </w:rPr>
      </w:pPr>
      <w:r w:rsidRPr="00191607">
        <w:t>W sytuacji, gdy Bank, jako dostawca</w:t>
      </w:r>
      <w:r w:rsidR="005050DF" w:rsidRPr="005050DF">
        <w:t xml:space="preserve"> </w:t>
      </w:r>
      <w:r w:rsidRPr="005050DF">
        <w:t xml:space="preserve">przyjmujący, nie świadczy usług świadczonych przez dostawcę przekazującego w ramach prowadzonego rachunku płatniczego, nie jest </w:t>
      </w:r>
      <w:r w:rsidR="00C05D09">
        <w:br/>
      </w:r>
      <w:r w:rsidRPr="005050DF">
        <w:t xml:space="preserve">on obowiązany do ich świadczenia w ramach rachunku otwieranego przez niego dla klienta </w:t>
      </w:r>
      <w:r w:rsidR="00191607">
        <w:br/>
      </w:r>
      <w:r w:rsidRPr="005050DF">
        <w:t>w ramach przeniesienia rachunku.</w:t>
      </w:r>
    </w:p>
    <w:p w14:paraId="04B6DD91" w14:textId="79650543" w:rsidR="005E72B5" w:rsidRPr="00191607" w:rsidRDefault="005E72B5" w:rsidP="00191607">
      <w:pPr>
        <w:jc w:val="center"/>
      </w:pPr>
      <w:r w:rsidRPr="00191607">
        <w:t xml:space="preserve">§ </w:t>
      </w:r>
      <w:r w:rsidR="00F410D8">
        <w:t>77</w:t>
      </w:r>
    </w:p>
    <w:p w14:paraId="765EBF04" w14:textId="77777777" w:rsidR="005E72B5" w:rsidRPr="005050DF" w:rsidRDefault="005E72B5" w:rsidP="00E9542D">
      <w:pPr>
        <w:numPr>
          <w:ilvl w:val="0"/>
          <w:numId w:val="175"/>
        </w:numPr>
        <w:ind w:left="284" w:hanging="284"/>
        <w:jc w:val="both"/>
      </w:pPr>
      <w:r w:rsidRPr="005050DF">
        <w:t xml:space="preserve">Po złożeniu przez klienta upoważnienia do przeniesienia rachunku płatniczego </w:t>
      </w:r>
      <w:r w:rsidR="00F5063D">
        <w:rPr>
          <w:i/>
        </w:rPr>
        <w:br/>
      </w:r>
      <w:r w:rsidRPr="005050DF">
        <w:t xml:space="preserve">i w zakresie w nim określonym Bank, jako dostawca przyjmujący, podejmuje czynności zmierzające do przeniesienia rachunku płatniczego klienta lub usług powiązanych </w:t>
      </w:r>
      <w:r w:rsidR="00F5063D">
        <w:rPr>
          <w:i/>
        </w:rPr>
        <w:br/>
      </w:r>
      <w:r w:rsidRPr="005050DF">
        <w:t xml:space="preserve">z rachunkiem płatniczym wskazanych przez klienta w zakresie, w jakim </w:t>
      </w:r>
      <w:r w:rsidR="00B25E31" w:rsidRPr="005050DF">
        <w:t xml:space="preserve">Bank </w:t>
      </w:r>
      <w:r w:rsidRPr="005050DF">
        <w:t>świadczy takie usługi</w:t>
      </w:r>
      <w:r w:rsidR="005F416C" w:rsidRPr="00B86D09">
        <w:t>;</w:t>
      </w:r>
      <w:r w:rsidRPr="00B86D09">
        <w:t xml:space="preserve"> </w:t>
      </w:r>
      <w:r w:rsidR="005F416C" w:rsidRPr="00B86D09">
        <w:t>w</w:t>
      </w:r>
      <w:r w:rsidRPr="005050DF">
        <w:t xml:space="preserve"> przypadku gdy rachunek płatniczy jest prowadzony dla dwóch lub więcej k</w:t>
      </w:r>
      <w:r w:rsidR="00B25E31" w:rsidRPr="005050DF">
        <w:t>lientów</w:t>
      </w:r>
      <w:r w:rsidRPr="005050DF">
        <w:t>, upoważnienia udzielają wszyscy k</w:t>
      </w:r>
      <w:r w:rsidR="00B25E31" w:rsidRPr="005050DF">
        <w:t>lienci</w:t>
      </w:r>
      <w:r w:rsidRPr="005050DF">
        <w:t xml:space="preserve">. </w:t>
      </w:r>
    </w:p>
    <w:p w14:paraId="2BD2F743" w14:textId="77777777" w:rsidR="005E72B5" w:rsidRPr="007F25B9" w:rsidRDefault="005E72B5" w:rsidP="00E9542D">
      <w:pPr>
        <w:numPr>
          <w:ilvl w:val="0"/>
          <w:numId w:val="176"/>
        </w:numPr>
        <w:ind w:left="284" w:hanging="284"/>
        <w:jc w:val="both"/>
      </w:pPr>
      <w:r w:rsidRPr="006B773E">
        <w:t xml:space="preserve">Upoważnienie </w:t>
      </w:r>
      <w:r w:rsidR="00E9367E" w:rsidRPr="006B773E">
        <w:t xml:space="preserve">jest składane </w:t>
      </w:r>
      <w:r w:rsidRPr="006B773E">
        <w:t>w postaci papierowej</w:t>
      </w:r>
      <w:r w:rsidR="00E9367E" w:rsidRPr="006B773E">
        <w:t xml:space="preserve">, </w:t>
      </w:r>
      <w:r w:rsidRPr="006B773E">
        <w:t>w</w:t>
      </w:r>
      <w:r w:rsidRPr="007F25B9">
        <w:t xml:space="preserve"> języku polskim</w:t>
      </w:r>
      <w:r w:rsidR="00B25E31" w:rsidRPr="007F25B9">
        <w:t xml:space="preserve">. </w:t>
      </w:r>
      <w:r w:rsidRPr="007F25B9">
        <w:t xml:space="preserve"> </w:t>
      </w:r>
    </w:p>
    <w:p w14:paraId="48920C86" w14:textId="2C6FEED5" w:rsidR="00533727" w:rsidRPr="00191607" w:rsidRDefault="00533727" w:rsidP="00076670">
      <w:pPr>
        <w:jc w:val="center"/>
      </w:pPr>
      <w:r w:rsidRPr="00191607">
        <w:t xml:space="preserve">§ </w:t>
      </w:r>
      <w:r w:rsidR="00F410D8">
        <w:t>78</w:t>
      </w:r>
    </w:p>
    <w:p w14:paraId="25F7462D" w14:textId="77777777" w:rsidR="0045751E" w:rsidRPr="00AD19D9" w:rsidRDefault="00533727" w:rsidP="00E9542D">
      <w:pPr>
        <w:numPr>
          <w:ilvl w:val="0"/>
          <w:numId w:val="179"/>
        </w:numPr>
        <w:ind w:left="284" w:hanging="284"/>
        <w:jc w:val="both"/>
      </w:pPr>
      <w:r w:rsidRPr="00AD19D9">
        <w:t>Bank, jako dostawca przyjmujący, w terminie 5 dni roboczych od dnia otrzymania informacji</w:t>
      </w:r>
      <w:r w:rsidR="0045751E" w:rsidRPr="00AD19D9">
        <w:t xml:space="preserve"> od dostawcy przekazującego</w:t>
      </w:r>
      <w:r w:rsidRPr="00AD19D9">
        <w:t>, o</w:t>
      </w:r>
      <w:r w:rsidR="0045751E" w:rsidRPr="00AD19D9">
        <w:t>:</w:t>
      </w:r>
    </w:p>
    <w:p w14:paraId="1A4BE97E" w14:textId="77777777" w:rsidR="0045751E" w:rsidRPr="0045751E" w:rsidRDefault="0045751E" w:rsidP="00E9542D">
      <w:pPr>
        <w:numPr>
          <w:ilvl w:val="0"/>
          <w:numId w:val="180"/>
        </w:numPr>
        <w:ind w:left="567" w:hanging="283"/>
        <w:jc w:val="both"/>
      </w:pPr>
      <w:r>
        <w:t>i</w:t>
      </w:r>
      <w:r w:rsidRPr="0045751E">
        <w:t>stniejących zlece</w:t>
      </w:r>
      <w:r>
        <w:t xml:space="preserve">niach </w:t>
      </w:r>
      <w:r w:rsidRPr="0045751E">
        <w:t xml:space="preserve">stałych dotyczących poleceń przelewu oraz </w:t>
      </w:r>
      <w:r>
        <w:t>o u</w:t>
      </w:r>
      <w:r w:rsidRPr="0045751E">
        <w:t xml:space="preserve">dzielonych zgodach na realizację poleceń zapłaty, </w:t>
      </w:r>
      <w:r w:rsidR="00D634FD" w:rsidRPr="00D634FD">
        <w:t>które mają zostać przeniesione, oraz</w:t>
      </w:r>
    </w:p>
    <w:p w14:paraId="6D4942A4" w14:textId="77777777" w:rsidR="0045751E" w:rsidRPr="0045751E" w:rsidRDefault="0045751E" w:rsidP="00E9542D">
      <w:pPr>
        <w:numPr>
          <w:ilvl w:val="0"/>
          <w:numId w:val="180"/>
        </w:numPr>
        <w:ind w:left="567" w:hanging="283"/>
        <w:jc w:val="both"/>
      </w:pPr>
      <w:r w:rsidRPr="0045751E">
        <w:t xml:space="preserve">regularnie przychodzących poleceniach przelewu oraz zleconych przez wierzyciela poleceniach zapłaty zrealizowanych na rachunku płatniczym konsumenta w ciągu </w:t>
      </w:r>
      <w:r w:rsidR="00AD19D9">
        <w:br/>
      </w:r>
      <w:r w:rsidRPr="0045751E">
        <w:t>13 miesięcy poprzedzających dzień</w:t>
      </w:r>
      <w:r w:rsidR="00D634FD" w:rsidRPr="00D634FD">
        <w:t xml:space="preserve"> zwrócenia się o te informacje,</w:t>
      </w:r>
    </w:p>
    <w:p w14:paraId="2E8E6C70" w14:textId="77777777" w:rsidR="00533727" w:rsidRPr="00AD19D9" w:rsidRDefault="00533727" w:rsidP="00076670">
      <w:pPr>
        <w:ind w:left="284"/>
        <w:jc w:val="both"/>
      </w:pPr>
      <w:r w:rsidRPr="00AD19D9">
        <w:t xml:space="preserve">wykonuje następujące czynności, o ile są objęte upoważnieniem: </w:t>
      </w:r>
    </w:p>
    <w:p w14:paraId="28E2DD08" w14:textId="77777777" w:rsidR="00533727" w:rsidRPr="00263D23" w:rsidRDefault="00533727" w:rsidP="00E9542D">
      <w:pPr>
        <w:numPr>
          <w:ilvl w:val="0"/>
          <w:numId w:val="181"/>
        </w:numPr>
        <w:jc w:val="both"/>
      </w:pPr>
      <w:r w:rsidRPr="00533727">
        <w:t>ustanawia i realizuje</w:t>
      </w:r>
      <w:r w:rsidRPr="00263D23">
        <w:t xml:space="preserve"> zlecenia stałe dotyczące poleceń przelewu, o których ustanowienie wystąpił k</w:t>
      </w:r>
      <w:r w:rsidR="00D634FD">
        <w:t>lient</w:t>
      </w:r>
      <w:r w:rsidRPr="00263D23">
        <w:t xml:space="preserve">, ze skutkiem od dnia wskazanego w upoważnieniu; </w:t>
      </w:r>
    </w:p>
    <w:p w14:paraId="2246354E" w14:textId="77777777" w:rsidR="00533727" w:rsidRPr="00263D23" w:rsidRDefault="00533727" w:rsidP="00E9542D">
      <w:pPr>
        <w:numPr>
          <w:ilvl w:val="0"/>
          <w:numId w:val="181"/>
        </w:numPr>
        <w:jc w:val="both"/>
      </w:pPr>
      <w:r w:rsidRPr="00263D23">
        <w:t xml:space="preserve">dokonuje niezbędnych przygotowań do akceptowania poleceń zapłaty i akceptuje polecenia zapłaty ze skutkiem od dnia wskazanego w upoważnieniu; </w:t>
      </w:r>
    </w:p>
    <w:p w14:paraId="7A77AA0E" w14:textId="77777777" w:rsidR="00533727" w:rsidRPr="00263D23" w:rsidRDefault="00533727" w:rsidP="00E9542D">
      <w:pPr>
        <w:numPr>
          <w:ilvl w:val="0"/>
          <w:numId w:val="181"/>
        </w:numPr>
        <w:jc w:val="both"/>
      </w:pPr>
      <w:r w:rsidRPr="00263D23">
        <w:t>w stosownych przypadkach informuje k</w:t>
      </w:r>
      <w:r w:rsidR="00D634FD">
        <w:t>lienta</w:t>
      </w:r>
      <w:r w:rsidRPr="00263D23">
        <w:t xml:space="preserve"> o prawach przysługujących mu zgodnie z art. 5 ust. 3 lit. d rozporządzenia Parlamentu Europejskiego i Rady (UE) nr 260/2012 z dnia 14 marca 2012 r. ustanawiającego wymogi techniczne i handlowe </w:t>
      </w:r>
      <w:r w:rsidR="00076670">
        <w:br/>
      </w:r>
      <w:r w:rsidRPr="00263D23">
        <w:t xml:space="preserve">w odniesieniu do poleceń przelewu i poleceń zapłaty w euro oraz zmieniającego rozporządzenie (WE) nr 924/2009; </w:t>
      </w:r>
    </w:p>
    <w:p w14:paraId="5BC3C82E" w14:textId="77777777" w:rsidR="00533727" w:rsidRPr="00263D23" w:rsidRDefault="00533727" w:rsidP="00E9542D">
      <w:pPr>
        <w:numPr>
          <w:ilvl w:val="0"/>
          <w:numId w:val="181"/>
        </w:numPr>
        <w:jc w:val="both"/>
      </w:pPr>
      <w:r w:rsidRPr="00263D23">
        <w:t>informuje płatników wskazanych w upoważnieniu i dokonujących regularnie przychodzących poleceń przelewu na rachunek płatniczy k</w:t>
      </w:r>
      <w:r w:rsidR="00D634FD">
        <w:t>lienta</w:t>
      </w:r>
      <w:r w:rsidRPr="00263D23">
        <w:t xml:space="preserve"> o danych identyfikujących rachunek płatniczy k</w:t>
      </w:r>
      <w:r w:rsidR="00D634FD">
        <w:t>lienta</w:t>
      </w:r>
      <w:r w:rsidRPr="00263D23">
        <w:t xml:space="preserve"> </w:t>
      </w:r>
      <w:r w:rsidR="003811EE">
        <w:t xml:space="preserve">w Banku, jako </w:t>
      </w:r>
      <w:r w:rsidRPr="00263D23">
        <w:t xml:space="preserve">dostawcy przyjmującego oraz przekazuje płatnikom kopię upoważnienia; </w:t>
      </w:r>
    </w:p>
    <w:p w14:paraId="00E37889" w14:textId="77777777" w:rsidR="00533727" w:rsidRPr="00263D23" w:rsidRDefault="00533727" w:rsidP="00E9542D">
      <w:pPr>
        <w:numPr>
          <w:ilvl w:val="0"/>
          <w:numId w:val="181"/>
        </w:numPr>
        <w:jc w:val="both"/>
      </w:pPr>
      <w:r w:rsidRPr="00263D23">
        <w:t xml:space="preserve">informuje odbiorców określonych w upoważnieniu i stosujących polecenie zapłaty </w:t>
      </w:r>
      <w:r w:rsidR="00C05D09">
        <w:br/>
      </w:r>
      <w:r w:rsidRPr="00263D23">
        <w:t>do pobierania środków pieniężnych z rachunku płatniczego k</w:t>
      </w:r>
      <w:r w:rsidR="00FE46D7">
        <w:t xml:space="preserve">lienta </w:t>
      </w:r>
      <w:r w:rsidRPr="00263D23">
        <w:t>o danych identyfikujących rachunek płatniczy k</w:t>
      </w:r>
      <w:r w:rsidR="00FE46D7">
        <w:t xml:space="preserve">lienta w Banku, jako </w:t>
      </w:r>
      <w:r w:rsidRPr="00263D23">
        <w:t xml:space="preserve">dostawcy przyjmującego oraz o dniu, od którego polecenia zapłaty mają być realizowane z tego rachunku płatniczego, a także przekazuje tym odbiorcom kopię upoważnienia. </w:t>
      </w:r>
    </w:p>
    <w:p w14:paraId="3193E1DC" w14:textId="77777777" w:rsidR="00533727" w:rsidRPr="00263D23" w:rsidRDefault="00FE46D7" w:rsidP="00E9542D">
      <w:pPr>
        <w:numPr>
          <w:ilvl w:val="0"/>
          <w:numId w:val="179"/>
        </w:numPr>
        <w:ind w:left="284" w:hanging="284"/>
        <w:jc w:val="both"/>
      </w:pPr>
      <w:r>
        <w:t>Bank, jako d</w:t>
      </w:r>
      <w:r w:rsidR="00533727" w:rsidRPr="00263D23">
        <w:t xml:space="preserve">ostawca przyjmujący wykonuje czynności, o których mowa w ust. </w:t>
      </w:r>
      <w:r>
        <w:t>1</w:t>
      </w:r>
      <w:r w:rsidR="00533727" w:rsidRPr="00263D23">
        <w:t xml:space="preserve">, </w:t>
      </w:r>
      <w:r w:rsidR="00F5063D">
        <w:br/>
      </w:r>
      <w:r w:rsidR="00533727" w:rsidRPr="00263D23">
        <w:t xml:space="preserve">w zakresie, w jakim umożliwiają mu to informacje przedstawione przez dostawcę </w:t>
      </w:r>
      <w:r w:rsidR="00533727" w:rsidRPr="00263D23">
        <w:lastRenderedPageBreak/>
        <w:t>przekazującego lub k</w:t>
      </w:r>
      <w:r>
        <w:t>lienta</w:t>
      </w:r>
      <w:r w:rsidR="00533727" w:rsidRPr="00263D23">
        <w:t xml:space="preserve">, a w przypadku braku takich informacji zwraca on się o ich przekazanie. </w:t>
      </w:r>
    </w:p>
    <w:p w14:paraId="114C7058" w14:textId="77777777" w:rsidR="002840CB" w:rsidRDefault="00533727" w:rsidP="00E9542D">
      <w:pPr>
        <w:numPr>
          <w:ilvl w:val="0"/>
          <w:numId w:val="179"/>
        </w:numPr>
        <w:ind w:left="284" w:hanging="284"/>
        <w:jc w:val="both"/>
      </w:pPr>
      <w:r w:rsidRPr="00F6089C">
        <w:t>W przypadku gdy k</w:t>
      </w:r>
      <w:r w:rsidR="00FE46D7" w:rsidRPr="00F6089C">
        <w:t>lient</w:t>
      </w:r>
      <w:r w:rsidRPr="00F6089C">
        <w:t xml:space="preserve"> osobiście przekazuje informacje, o których mowa w ust. </w:t>
      </w:r>
      <w:r w:rsidR="00FE46D7" w:rsidRPr="00F6089C">
        <w:t xml:space="preserve">1 </w:t>
      </w:r>
      <w:r w:rsidR="00AB3AEF">
        <w:t xml:space="preserve">pkt 2 </w:t>
      </w:r>
      <w:r w:rsidR="00FE46D7" w:rsidRPr="00F6089C">
        <w:t>lit. d i e</w:t>
      </w:r>
      <w:r w:rsidRPr="002474B3">
        <w:t xml:space="preserve">, płatnikom lub odbiorcom, </w:t>
      </w:r>
      <w:r w:rsidR="00FE46D7" w:rsidRPr="002474B3">
        <w:t xml:space="preserve">Bank, jako </w:t>
      </w:r>
      <w:r w:rsidRPr="002474B3">
        <w:t>dostawca przyjmujący przekazuje k</w:t>
      </w:r>
      <w:r w:rsidR="00FE46D7" w:rsidRPr="002474B3">
        <w:t>lientowi</w:t>
      </w:r>
      <w:r w:rsidRPr="00F6089C">
        <w:t xml:space="preserve">, w terminie, o którym mowa w ust. </w:t>
      </w:r>
      <w:r w:rsidR="00FE46D7" w:rsidRPr="00F6089C">
        <w:t>1</w:t>
      </w:r>
      <w:r w:rsidRPr="00F6089C">
        <w:t>, dane identyfikujące rachune</w:t>
      </w:r>
      <w:r w:rsidR="00F6089C">
        <w:t>k płatniczy oraz wskazuje datę,</w:t>
      </w:r>
      <w:r w:rsidR="00F6089C" w:rsidRPr="00F6089C">
        <w:t xml:space="preserve"> od której zlecenia stałe dotyczące poleceń przelewu oraz polecenia zapłaty </w:t>
      </w:r>
      <w:r w:rsidR="00F6089C">
        <w:t xml:space="preserve">będą </w:t>
      </w:r>
      <w:r w:rsidR="00F6089C" w:rsidRPr="00F6089C">
        <w:t xml:space="preserve">wykonywane z rachunku płatniczego prowadzonego przez Bank, jako dostawcę przyjmującego. </w:t>
      </w:r>
      <w:r w:rsidRPr="00F6089C">
        <w:t xml:space="preserve"> </w:t>
      </w:r>
    </w:p>
    <w:p w14:paraId="60E0E784" w14:textId="77777777" w:rsidR="004A64C5" w:rsidRDefault="006160B0" w:rsidP="00F70182">
      <w:pPr>
        <w:pStyle w:val="Nagwek2a"/>
        <w:numPr>
          <w:ilvl w:val="0"/>
          <w:numId w:val="145"/>
        </w:numPr>
        <w:spacing w:before="0"/>
        <w:ind w:left="357" w:hanging="357"/>
        <w:jc w:val="center"/>
        <w:rPr>
          <w:b/>
          <w:i w:val="0"/>
          <w:sz w:val="28"/>
          <w:u w:val="none"/>
        </w:rPr>
      </w:pPr>
      <w:bookmarkStart w:id="117" w:name="_Toc98249277"/>
      <w:r>
        <w:rPr>
          <w:b/>
          <w:i w:val="0"/>
          <w:sz w:val="28"/>
          <w:u w:val="none"/>
        </w:rPr>
        <w:t>Obowiązki informacyjne</w:t>
      </w:r>
      <w:bookmarkEnd w:id="117"/>
      <w:r>
        <w:rPr>
          <w:b/>
          <w:i w:val="0"/>
          <w:sz w:val="28"/>
          <w:u w:val="none"/>
        </w:rPr>
        <w:t xml:space="preserve"> </w:t>
      </w:r>
      <w:bookmarkEnd w:id="116"/>
    </w:p>
    <w:p w14:paraId="46534825" w14:textId="3526D5E8" w:rsidR="00AC527E" w:rsidRDefault="00AC527E" w:rsidP="00CF36FF">
      <w:pPr>
        <w:tabs>
          <w:tab w:val="left" w:pos="1418"/>
          <w:tab w:val="left" w:pos="4253"/>
          <w:tab w:val="left" w:pos="4395"/>
        </w:tabs>
        <w:ind w:left="397"/>
        <w:jc w:val="center"/>
      </w:pPr>
      <w:r w:rsidRPr="0008506B">
        <w:t xml:space="preserve">§ </w:t>
      </w:r>
      <w:r>
        <w:t xml:space="preserve"> </w:t>
      </w:r>
      <w:r w:rsidR="00F410D8">
        <w:t>79</w:t>
      </w:r>
    </w:p>
    <w:p w14:paraId="04038F9B" w14:textId="77777777" w:rsidR="00AC527E" w:rsidRPr="00B224A9" w:rsidRDefault="00AC527E" w:rsidP="00347882">
      <w:pPr>
        <w:pStyle w:val="Tekstpodstawowy"/>
        <w:tabs>
          <w:tab w:val="clear" w:pos="0"/>
          <w:tab w:val="clear" w:pos="1702"/>
          <w:tab w:val="left" w:pos="-2410"/>
        </w:tabs>
        <w:ind w:right="0"/>
        <w:rPr>
          <w:spacing w:val="-2"/>
          <w:szCs w:val="24"/>
        </w:rPr>
      </w:pPr>
      <w:r w:rsidRPr="00B224A9">
        <w:rPr>
          <w:spacing w:val="-2"/>
          <w:szCs w:val="24"/>
        </w:rPr>
        <w:t xml:space="preserve">Bank jest podmiotem objętym obowiązkowym systemem gwarantowania środków pieniężnych zgromadzonych na rachunkach bankowych, zgodnie z </w:t>
      </w:r>
      <w:r w:rsidRPr="00B224A9">
        <w:rPr>
          <w:spacing w:val="-2"/>
          <w:szCs w:val="24"/>
          <w:lang w:val="pl-PL"/>
        </w:rPr>
        <w:t>U</w:t>
      </w:r>
      <w:r w:rsidRPr="00B224A9">
        <w:rPr>
          <w:spacing w:val="-2"/>
          <w:szCs w:val="24"/>
        </w:rPr>
        <w:t xml:space="preserve">stawą z dnia </w:t>
      </w:r>
      <w:r>
        <w:rPr>
          <w:spacing w:val="-2"/>
          <w:szCs w:val="24"/>
          <w:lang w:val="pl-PL"/>
        </w:rPr>
        <w:t>10 czerwca 2016 r.</w:t>
      </w:r>
      <w:r w:rsidRPr="00B224A9">
        <w:rPr>
          <w:spacing w:val="-2"/>
          <w:szCs w:val="24"/>
        </w:rPr>
        <w:t xml:space="preserve"> </w:t>
      </w:r>
      <w:r>
        <w:rPr>
          <w:spacing w:val="-2"/>
          <w:szCs w:val="24"/>
        </w:rPr>
        <w:br/>
      </w:r>
      <w:r w:rsidRPr="00B224A9">
        <w:rPr>
          <w:spacing w:val="-2"/>
          <w:szCs w:val="24"/>
        </w:rPr>
        <w:t>o Bankowym Funduszu Gwarancyjnym</w:t>
      </w:r>
      <w:r>
        <w:rPr>
          <w:spacing w:val="-2"/>
          <w:szCs w:val="24"/>
          <w:lang w:val="pl-PL"/>
        </w:rPr>
        <w:t>, systemie gwarantowania depozytów oraz przymusowej restrukturyzacji</w:t>
      </w:r>
      <w:r w:rsidRPr="00B224A9">
        <w:rPr>
          <w:spacing w:val="-2"/>
          <w:szCs w:val="24"/>
        </w:rPr>
        <w:t>.</w:t>
      </w:r>
    </w:p>
    <w:p w14:paraId="17A8F0D2" w14:textId="5DD82235" w:rsidR="00601847" w:rsidRDefault="00601847" w:rsidP="00490088">
      <w:pPr>
        <w:tabs>
          <w:tab w:val="left" w:pos="1418"/>
          <w:tab w:val="left" w:pos="4253"/>
        </w:tabs>
        <w:ind w:left="397"/>
        <w:jc w:val="center"/>
      </w:pPr>
      <w:r w:rsidRPr="0008506B">
        <w:t xml:space="preserve">§ </w:t>
      </w:r>
      <w:r w:rsidR="00490088">
        <w:t xml:space="preserve"> </w:t>
      </w:r>
      <w:r w:rsidR="00C32AC1">
        <w:t>8</w:t>
      </w:r>
      <w:r w:rsidR="00F410D8">
        <w:t>0</w:t>
      </w:r>
    </w:p>
    <w:p w14:paraId="472B7504" w14:textId="77777777" w:rsidR="00601847" w:rsidRDefault="00601847" w:rsidP="00E9542D">
      <w:pPr>
        <w:numPr>
          <w:ilvl w:val="0"/>
          <w:numId w:val="165"/>
        </w:numPr>
        <w:ind w:left="426" w:hanging="426"/>
        <w:jc w:val="both"/>
      </w:pPr>
      <w:r w:rsidRPr="002945F6">
        <w:t xml:space="preserve">Bank przekazuje posiadaczowi rachunku, </w:t>
      </w:r>
      <w:r w:rsidR="00490088">
        <w:t xml:space="preserve">nieodpłatnie </w:t>
      </w:r>
      <w:r w:rsidRPr="002945F6">
        <w:t>co najmniej raz w roku kalendarzowym, zestawienie opłat za usługi powi</w:t>
      </w:r>
      <w:r>
        <w:t>ą</w:t>
      </w:r>
      <w:r w:rsidRPr="002945F6">
        <w:t>zane z rachunkiem płatniczym pobranych w okresie obj</w:t>
      </w:r>
      <w:r>
        <w:t>ę</w:t>
      </w:r>
      <w:r w:rsidRPr="002945F6">
        <w:t>tym zestawieniem</w:t>
      </w:r>
      <w:r>
        <w:t xml:space="preserve">. </w:t>
      </w:r>
    </w:p>
    <w:p w14:paraId="6934F44A" w14:textId="77777777" w:rsidR="00601847" w:rsidRPr="00331D8D" w:rsidRDefault="00601847" w:rsidP="00E9542D">
      <w:pPr>
        <w:numPr>
          <w:ilvl w:val="0"/>
          <w:numId w:val="165"/>
        </w:numPr>
        <w:ind w:left="426" w:hanging="426"/>
        <w:jc w:val="both"/>
      </w:pPr>
      <w:r>
        <w:t xml:space="preserve">W przypadku rozwiązania umowy rachunku płatniczego Bank przekazuje posiadaczowi, nie później niż w terminie 2 tygodni od dnia rozwiązania umowy, zestawienie opłat </w:t>
      </w:r>
      <w:r w:rsidR="00C05D09">
        <w:br/>
      </w:r>
      <w:r>
        <w:t xml:space="preserve">za </w:t>
      </w:r>
      <w:r w:rsidRPr="00331D8D">
        <w:t xml:space="preserve">okres, za który nie było sporządzane zestawienie opłat, do dnia rozwiązania umowy. </w:t>
      </w:r>
    </w:p>
    <w:p w14:paraId="2F8CB2EB" w14:textId="5ACEC158" w:rsidR="00490088" w:rsidRPr="00331D8D" w:rsidRDefault="007D5A4F" w:rsidP="00E9542D">
      <w:pPr>
        <w:numPr>
          <w:ilvl w:val="0"/>
          <w:numId w:val="165"/>
        </w:numPr>
        <w:ind w:left="426" w:hanging="426"/>
        <w:jc w:val="both"/>
      </w:pPr>
      <w:r w:rsidRPr="00331D8D">
        <w:t xml:space="preserve">Bank uzgadnia </w:t>
      </w:r>
      <w:r w:rsidR="00F13699" w:rsidRPr="00331D8D">
        <w:t xml:space="preserve">w umowie </w:t>
      </w:r>
      <w:r w:rsidRPr="00331D8D">
        <w:t xml:space="preserve">z klientem </w:t>
      </w:r>
      <w:r w:rsidR="00490088" w:rsidRPr="00331D8D">
        <w:t>sposób przekazywania zestawienia opłat</w:t>
      </w:r>
      <w:r w:rsidR="003B1A80" w:rsidRPr="00331D8D">
        <w:t>;</w:t>
      </w:r>
      <w:r w:rsidR="00490088" w:rsidRPr="00331D8D">
        <w:t xml:space="preserve"> </w:t>
      </w:r>
      <w:r w:rsidR="00C05D09" w:rsidRPr="00331D8D">
        <w:br/>
      </w:r>
      <w:r w:rsidR="003B1A80" w:rsidRPr="00331D8D">
        <w:t>n</w:t>
      </w:r>
      <w:r w:rsidR="00490088" w:rsidRPr="00331D8D">
        <w:t>a żądanie k</w:t>
      </w:r>
      <w:r w:rsidRPr="00331D8D">
        <w:t>lienta Bank</w:t>
      </w:r>
      <w:r w:rsidR="00490088" w:rsidRPr="00331D8D">
        <w:t xml:space="preserve"> przekazuje mu zestawienie opłat w postaci papierowej</w:t>
      </w:r>
      <w:r w:rsidRPr="00331D8D">
        <w:t>.</w:t>
      </w:r>
    </w:p>
    <w:p w14:paraId="20E19911" w14:textId="2A83623B" w:rsidR="00CC68CA" w:rsidRDefault="00CC68CA" w:rsidP="008F0A16">
      <w:pPr>
        <w:tabs>
          <w:tab w:val="left" w:pos="1418"/>
          <w:tab w:val="left" w:pos="4253"/>
        </w:tabs>
        <w:ind w:left="397"/>
        <w:jc w:val="center"/>
      </w:pPr>
      <w:r w:rsidRPr="0008506B">
        <w:t xml:space="preserve">§ </w:t>
      </w:r>
      <w:r>
        <w:t xml:space="preserve"> </w:t>
      </w:r>
      <w:r w:rsidR="00C32AC1">
        <w:t>8</w:t>
      </w:r>
      <w:r w:rsidR="00F410D8">
        <w:t>1</w:t>
      </w:r>
    </w:p>
    <w:p w14:paraId="09B9ECEF" w14:textId="3A89B732" w:rsidR="00C47B2B" w:rsidRDefault="00CC68CA" w:rsidP="004D43AA">
      <w:pPr>
        <w:jc w:val="both"/>
      </w:pPr>
      <w:r>
        <w:t xml:space="preserve">Bank </w:t>
      </w:r>
      <w:r w:rsidR="00DF3938" w:rsidRPr="00263D23">
        <w:t>udostępnia na żądanie k</w:t>
      </w:r>
      <w:r>
        <w:t>lienta</w:t>
      </w:r>
      <w:r w:rsidR="00DF3938" w:rsidRPr="00263D23">
        <w:t>, nieodpłatnie, informacje o podstawowy</w:t>
      </w:r>
      <w:r w:rsidR="008419A9">
        <w:t>m</w:t>
      </w:r>
      <w:r w:rsidR="00DF3938" w:rsidRPr="00263D23">
        <w:t xml:space="preserve"> rachunk</w:t>
      </w:r>
      <w:r w:rsidR="008419A9">
        <w:t>u</w:t>
      </w:r>
      <w:r w:rsidR="00DF3938" w:rsidRPr="00263D23">
        <w:t xml:space="preserve"> płatniczy</w:t>
      </w:r>
      <w:r w:rsidR="008419A9">
        <w:t>m</w:t>
      </w:r>
      <w:r w:rsidR="00DF3938" w:rsidRPr="00263D23">
        <w:t xml:space="preserve"> dostępny</w:t>
      </w:r>
      <w:r w:rsidR="008419A9">
        <w:t>m</w:t>
      </w:r>
      <w:r w:rsidR="00DF3938" w:rsidRPr="00263D23">
        <w:t xml:space="preserve"> w jego ofercie, warunkach korzystania z rachunk</w:t>
      </w:r>
      <w:r w:rsidR="008419A9">
        <w:t>u</w:t>
      </w:r>
      <w:r w:rsidR="008B0A7D">
        <w:t>,</w:t>
      </w:r>
      <w:r w:rsidR="00DF3938" w:rsidRPr="00263D23">
        <w:t xml:space="preserve"> oraz opłatach</w:t>
      </w:r>
      <w:r w:rsidR="008419A9">
        <w:t xml:space="preserve"> </w:t>
      </w:r>
      <w:r w:rsidR="004D43AA">
        <w:br/>
      </w:r>
      <w:r w:rsidR="008419A9">
        <w:t>z tym związanych</w:t>
      </w:r>
      <w:r w:rsidR="00251A35">
        <w:t>.</w:t>
      </w:r>
    </w:p>
    <w:p w14:paraId="649C81FB" w14:textId="12676BC1" w:rsidR="00720906" w:rsidRDefault="00720906" w:rsidP="004D43AA">
      <w:pPr>
        <w:jc w:val="both"/>
      </w:pPr>
      <w:bookmarkStart w:id="118" w:name="_Hlk98233356"/>
    </w:p>
    <w:p w14:paraId="1167AF16" w14:textId="70E7CF26" w:rsidR="00720906" w:rsidRDefault="00720906" w:rsidP="00F70182">
      <w:pPr>
        <w:pStyle w:val="Nagwek2a"/>
        <w:numPr>
          <w:ilvl w:val="0"/>
          <w:numId w:val="145"/>
        </w:numPr>
        <w:spacing w:before="0"/>
        <w:ind w:left="357" w:hanging="357"/>
        <w:jc w:val="center"/>
        <w:rPr>
          <w:b/>
          <w:i w:val="0"/>
          <w:sz w:val="28"/>
          <w:u w:val="none"/>
        </w:rPr>
      </w:pPr>
      <w:r>
        <w:rPr>
          <w:b/>
          <w:i w:val="0"/>
          <w:sz w:val="28"/>
          <w:u w:val="none"/>
        </w:rPr>
        <w:t xml:space="preserve"> </w:t>
      </w:r>
      <w:bookmarkStart w:id="119" w:name="_Toc98249278"/>
      <w:r>
        <w:rPr>
          <w:b/>
          <w:i w:val="0"/>
          <w:sz w:val="28"/>
          <w:u w:val="none"/>
        </w:rPr>
        <w:t>Usługa Moje Dokumenty SGB</w:t>
      </w:r>
      <w:bookmarkEnd w:id="119"/>
    </w:p>
    <w:p w14:paraId="4362025B" w14:textId="49AB4655" w:rsidR="00720906" w:rsidRPr="00720906" w:rsidRDefault="00720906" w:rsidP="00F410D8">
      <w:pPr>
        <w:pStyle w:val="Akapitzlist"/>
        <w:autoSpaceDE w:val="0"/>
        <w:autoSpaceDN w:val="0"/>
        <w:adjustRightInd w:val="0"/>
        <w:jc w:val="center"/>
        <w:rPr>
          <w:color w:val="000000"/>
        </w:rPr>
      </w:pPr>
      <w:r w:rsidRPr="00720906">
        <w:rPr>
          <w:color w:val="000000"/>
        </w:rPr>
        <w:t xml:space="preserve">§ </w:t>
      </w:r>
      <w:r w:rsidR="005A5BD1">
        <w:rPr>
          <w:color w:val="000000"/>
        </w:rPr>
        <w:t>8</w:t>
      </w:r>
      <w:r w:rsidR="00DF4C50">
        <w:rPr>
          <w:color w:val="000000"/>
        </w:rPr>
        <w:t>1</w:t>
      </w:r>
      <w:r w:rsidR="005A5BD1">
        <w:rPr>
          <w:color w:val="000000"/>
        </w:rPr>
        <w:t>a</w:t>
      </w:r>
    </w:p>
    <w:p w14:paraId="22012990" w14:textId="1FD1513D" w:rsidR="00720906" w:rsidRDefault="00720906" w:rsidP="00720906">
      <w:pPr>
        <w:autoSpaceDE w:val="0"/>
        <w:autoSpaceDN w:val="0"/>
        <w:adjustRightInd w:val="0"/>
        <w:jc w:val="both"/>
      </w:pPr>
      <w:r w:rsidRPr="00720906">
        <w:rPr>
          <w:sz w:val="22"/>
          <w:szCs w:val="22"/>
        </w:rPr>
        <w:t xml:space="preserve">Zasady </w:t>
      </w:r>
      <w:r w:rsidRPr="00B634EE">
        <w:t xml:space="preserve">świadczenia usługi </w:t>
      </w:r>
      <w:r>
        <w:t>Moje Dokumenty SGB stanowią załącznik nr 5 do niniejszego regulaminu.</w:t>
      </w:r>
    </w:p>
    <w:p w14:paraId="2772D392" w14:textId="380D8113" w:rsidR="00DE08CC" w:rsidRDefault="00DE08CC" w:rsidP="00DF4C50">
      <w:pPr>
        <w:pStyle w:val="Nagwek2a"/>
        <w:numPr>
          <w:ilvl w:val="0"/>
          <w:numId w:val="145"/>
        </w:numPr>
        <w:spacing w:before="0"/>
        <w:rPr>
          <w:b/>
          <w:i w:val="0"/>
          <w:sz w:val="28"/>
          <w:u w:val="none"/>
        </w:rPr>
      </w:pPr>
      <w:bookmarkStart w:id="120" w:name="_Toc98249279"/>
      <w:bookmarkEnd w:id="118"/>
      <w:r>
        <w:rPr>
          <w:b/>
          <w:i w:val="0"/>
          <w:sz w:val="28"/>
          <w:u w:val="none"/>
        </w:rPr>
        <w:t>Inne postanowienia</w:t>
      </w:r>
      <w:bookmarkEnd w:id="120"/>
    </w:p>
    <w:p w14:paraId="7B2B5C8E" w14:textId="16B8229A" w:rsidR="004A64C5" w:rsidRDefault="004A64C5" w:rsidP="00AE0F30">
      <w:pPr>
        <w:jc w:val="center"/>
        <w:rPr>
          <w:b/>
        </w:rPr>
      </w:pPr>
      <w:r w:rsidRPr="0008506B">
        <w:t xml:space="preserve">§ </w:t>
      </w:r>
      <w:r w:rsidR="00CF36FF">
        <w:t>8</w:t>
      </w:r>
      <w:r w:rsidR="00DF4C50">
        <w:t>2</w:t>
      </w:r>
    </w:p>
    <w:p w14:paraId="498AAF98" w14:textId="77777777" w:rsidR="004A64C5" w:rsidRDefault="004A64C5" w:rsidP="00E9542D">
      <w:pPr>
        <w:numPr>
          <w:ilvl w:val="0"/>
          <w:numId w:val="66"/>
        </w:numPr>
        <w:tabs>
          <w:tab w:val="clear" w:pos="360"/>
          <w:tab w:val="num" w:pos="-2552"/>
        </w:tabs>
        <w:ind w:left="357" w:hanging="357"/>
        <w:jc w:val="both"/>
      </w:pPr>
      <w:r>
        <w:t xml:space="preserve">Bankowi przysługują autorskie prawa majątkowe lub prawo do korzystania z informacji lub materiałów zamieszczonych na </w:t>
      </w:r>
      <w:r w:rsidR="00A23C68">
        <w:t>s</w:t>
      </w:r>
      <w:r>
        <w:t xml:space="preserve">tronach internetowych </w:t>
      </w:r>
      <w:r w:rsidR="008265F5">
        <w:t>Bank</w:t>
      </w:r>
      <w:r>
        <w:t>u.</w:t>
      </w:r>
    </w:p>
    <w:p w14:paraId="687F255F" w14:textId="77777777" w:rsidR="004A64C5" w:rsidRDefault="004A64C5" w:rsidP="00E9542D">
      <w:pPr>
        <w:numPr>
          <w:ilvl w:val="0"/>
          <w:numId w:val="66"/>
        </w:numPr>
        <w:tabs>
          <w:tab w:val="clear" w:pos="360"/>
          <w:tab w:val="num" w:pos="-2552"/>
        </w:tabs>
        <w:ind w:left="357" w:hanging="357"/>
        <w:jc w:val="both"/>
      </w:pPr>
      <w:r>
        <w:t xml:space="preserve">Informacje lub materiały, o których mowa w ust. 1, o ile wyraźnie nie stwierdzono w nich inaczej, nie stanowią oferty w rozumieniu przepisów Kodeksu cywilnego. </w:t>
      </w:r>
    </w:p>
    <w:p w14:paraId="70C98E77" w14:textId="77777777" w:rsidR="004A64C5" w:rsidRDefault="004A64C5" w:rsidP="00E9542D">
      <w:pPr>
        <w:numPr>
          <w:ilvl w:val="0"/>
          <w:numId w:val="66"/>
        </w:numPr>
        <w:tabs>
          <w:tab w:val="clear" w:pos="360"/>
          <w:tab w:val="num" w:pos="-2552"/>
        </w:tabs>
        <w:ind w:left="357" w:hanging="357"/>
        <w:jc w:val="both"/>
      </w:pPr>
      <w:r>
        <w:t xml:space="preserve">Wykorzystywanie przez </w:t>
      </w:r>
      <w:r w:rsidR="00A23C68" w:rsidRPr="00CA70F9">
        <w:t>p</w:t>
      </w:r>
      <w:r w:rsidRPr="00CA70F9">
        <w:t xml:space="preserve">osiadacza rachunku lub </w:t>
      </w:r>
      <w:r w:rsidR="00A23C68" w:rsidRPr="00CA70F9">
        <w:t>u</w:t>
      </w:r>
      <w:r w:rsidRPr="00CA70F9">
        <w:t xml:space="preserve">żytkownika </w:t>
      </w:r>
      <w:r>
        <w:t>informacji lub</w:t>
      </w:r>
      <w:r w:rsidR="006A67B5">
        <w:t> </w:t>
      </w:r>
      <w:r>
        <w:t>materiałów, o których mowa w ust. 1, w innym celu niezwiązanym z zawarciem lub</w:t>
      </w:r>
      <w:r w:rsidR="006A67B5">
        <w:t> </w:t>
      </w:r>
      <w:r>
        <w:t xml:space="preserve">wykonywaniem </w:t>
      </w:r>
      <w:r w:rsidR="00A23C68">
        <w:t>u</w:t>
      </w:r>
      <w:r>
        <w:t xml:space="preserve">mowy wymaga zgody </w:t>
      </w:r>
      <w:r w:rsidR="008265F5">
        <w:t>Bank</w:t>
      </w:r>
      <w:r>
        <w:t>u.</w:t>
      </w:r>
    </w:p>
    <w:p w14:paraId="5744903A" w14:textId="70832DAA" w:rsidR="004A64C5" w:rsidRDefault="004A64C5" w:rsidP="00AE0F30">
      <w:pPr>
        <w:tabs>
          <w:tab w:val="left" w:pos="142"/>
        </w:tabs>
        <w:jc w:val="center"/>
        <w:rPr>
          <w:b/>
        </w:rPr>
      </w:pPr>
      <w:bookmarkStart w:id="121" w:name="OLE_LINK3"/>
      <w:bookmarkStart w:id="122" w:name="OLE_LINK4"/>
      <w:r w:rsidRPr="0008506B">
        <w:t xml:space="preserve">§ </w:t>
      </w:r>
      <w:r w:rsidR="00CF36FF">
        <w:t>8</w:t>
      </w:r>
      <w:r w:rsidR="00DF4C50">
        <w:t>3</w:t>
      </w:r>
    </w:p>
    <w:p w14:paraId="7C5DD390" w14:textId="77777777" w:rsidR="008A327F" w:rsidRDefault="004A64C5" w:rsidP="00BA3CE5">
      <w:pPr>
        <w:jc w:val="both"/>
      </w:pPr>
      <w:r w:rsidRPr="00CA70F9">
        <w:t>Posiadacz rachunku</w:t>
      </w:r>
      <w:r w:rsidR="006004E0">
        <w:t xml:space="preserve"> oraz osoby przez niego upoważnione</w:t>
      </w:r>
      <w:r w:rsidRPr="00CA70F9">
        <w:t xml:space="preserve">, </w:t>
      </w:r>
      <w:r>
        <w:t>zobowiązan</w:t>
      </w:r>
      <w:r w:rsidR="006004E0">
        <w:t>e</w:t>
      </w:r>
      <w:r>
        <w:t xml:space="preserve"> </w:t>
      </w:r>
      <w:r w:rsidR="006004E0">
        <w:t>są</w:t>
      </w:r>
      <w:r>
        <w:t xml:space="preserve"> niezwłocznie zawiadomić </w:t>
      </w:r>
      <w:r w:rsidR="008265F5">
        <w:t>Bank</w:t>
      </w:r>
      <w:r>
        <w:t xml:space="preserve"> o każdej zmianie jakichkolwiek danych osobowych podanych przez siebie </w:t>
      </w:r>
      <w:r w:rsidR="00E6202B">
        <w:t xml:space="preserve">– w tym danych dotyczących beneficjentów z tytułu dyspozycji wkładem na wypadek śmierci - </w:t>
      </w:r>
      <w:r>
        <w:t>i zamieszczonych w</w:t>
      </w:r>
      <w:r w:rsidR="009A2B91">
        <w:t> </w:t>
      </w:r>
      <w:r>
        <w:t>formularzu oraz przedstawić stosowne dokumenty potwierdzające ich zmianę.</w:t>
      </w:r>
    </w:p>
    <w:bookmarkEnd w:id="121"/>
    <w:bookmarkEnd w:id="122"/>
    <w:p w14:paraId="368A3AFE" w14:textId="6FE31E7D" w:rsidR="004A64C5" w:rsidRDefault="004A64C5" w:rsidP="00286A87">
      <w:pPr>
        <w:tabs>
          <w:tab w:val="left" w:pos="142"/>
        </w:tabs>
        <w:jc w:val="center"/>
        <w:rPr>
          <w:b/>
        </w:rPr>
      </w:pPr>
      <w:r w:rsidRPr="0008506B">
        <w:t xml:space="preserve">§ </w:t>
      </w:r>
      <w:r w:rsidR="00CF36FF">
        <w:t>8</w:t>
      </w:r>
      <w:r w:rsidR="00DF4C50">
        <w:t>4</w:t>
      </w:r>
    </w:p>
    <w:p w14:paraId="7005E987" w14:textId="77777777" w:rsidR="004A64C5" w:rsidRDefault="00624769" w:rsidP="00E9542D">
      <w:pPr>
        <w:numPr>
          <w:ilvl w:val="0"/>
          <w:numId w:val="46"/>
        </w:numPr>
        <w:tabs>
          <w:tab w:val="clear" w:pos="397"/>
        </w:tabs>
        <w:ind w:left="357" w:hanging="357"/>
        <w:jc w:val="both"/>
      </w:pPr>
      <w:r>
        <w:t>Użytkownik, w tym p</w:t>
      </w:r>
      <w:r w:rsidR="004A64C5" w:rsidRPr="008E19AC">
        <w:t>osiadacz rachunku</w:t>
      </w:r>
      <w:r w:rsidR="00D16A78">
        <w:t xml:space="preserve"> </w:t>
      </w:r>
      <w:r w:rsidR="004A64C5">
        <w:t xml:space="preserve">zobowiązany jest niezwłocznie powiadomić </w:t>
      </w:r>
      <w:r w:rsidR="008265F5">
        <w:t>Bank</w:t>
      </w:r>
      <w:r w:rsidR="004A64C5">
        <w:t xml:space="preserve"> o utracie </w:t>
      </w:r>
      <w:r w:rsidR="00A23C68">
        <w:t>d</w:t>
      </w:r>
      <w:r w:rsidR="004A64C5">
        <w:t>okumentu tożsamości w celu jego zastrzeżenia.</w:t>
      </w:r>
    </w:p>
    <w:p w14:paraId="2DDCD648" w14:textId="77777777" w:rsidR="004A64C5" w:rsidRPr="00C7163A" w:rsidRDefault="004A64C5" w:rsidP="00E9542D">
      <w:pPr>
        <w:numPr>
          <w:ilvl w:val="0"/>
          <w:numId w:val="46"/>
        </w:numPr>
        <w:tabs>
          <w:tab w:val="clear" w:pos="397"/>
        </w:tabs>
        <w:ind w:left="357" w:hanging="357"/>
        <w:jc w:val="both"/>
      </w:pPr>
      <w:r w:rsidRPr="00C7163A">
        <w:t xml:space="preserve">Zastrzeżenie oraz odwołanie zastrzeżenia </w:t>
      </w:r>
      <w:r w:rsidR="00A23C68" w:rsidRPr="00C7163A">
        <w:t>d</w:t>
      </w:r>
      <w:r w:rsidRPr="00C7163A">
        <w:t>okumentu tożsamości dokonywane jest:</w:t>
      </w:r>
    </w:p>
    <w:p w14:paraId="0C1553EA" w14:textId="77777777" w:rsidR="004A64C5" w:rsidRDefault="004A64C5" w:rsidP="00E9542D">
      <w:pPr>
        <w:numPr>
          <w:ilvl w:val="1"/>
          <w:numId w:val="46"/>
        </w:numPr>
        <w:tabs>
          <w:tab w:val="clear" w:pos="907"/>
          <w:tab w:val="num" w:pos="-2410"/>
        </w:tabs>
        <w:ind w:left="714" w:hanging="357"/>
        <w:jc w:val="both"/>
      </w:pPr>
      <w:r>
        <w:lastRenderedPageBreak/>
        <w:t xml:space="preserve">w </w:t>
      </w:r>
      <w:r w:rsidR="00A23C68">
        <w:t>p</w:t>
      </w:r>
      <w:r w:rsidR="008D1DD9">
        <w:t>lacówce</w:t>
      </w:r>
      <w:r w:rsidR="0029342A">
        <w:t xml:space="preserve"> </w:t>
      </w:r>
      <w:r w:rsidR="008265F5">
        <w:t>Bank</w:t>
      </w:r>
      <w:r w:rsidR="0029342A">
        <w:t>u</w:t>
      </w:r>
      <w:r>
        <w:t>:</w:t>
      </w:r>
    </w:p>
    <w:p w14:paraId="2940DDA0" w14:textId="77777777" w:rsidR="004A64C5" w:rsidRDefault="004A64C5" w:rsidP="00E9542D">
      <w:pPr>
        <w:numPr>
          <w:ilvl w:val="2"/>
          <w:numId w:val="46"/>
        </w:numPr>
        <w:tabs>
          <w:tab w:val="clear" w:pos="1381"/>
          <w:tab w:val="num" w:pos="-2410"/>
        </w:tabs>
        <w:ind w:left="1071" w:hanging="357"/>
        <w:jc w:val="both"/>
      </w:pPr>
      <w:r>
        <w:t>pisemnie</w:t>
      </w:r>
      <w:r w:rsidR="00286A87">
        <w:t>,</w:t>
      </w:r>
    </w:p>
    <w:p w14:paraId="3882FDA5" w14:textId="77777777" w:rsidR="004A64C5" w:rsidRDefault="004A64C5" w:rsidP="00E9542D">
      <w:pPr>
        <w:numPr>
          <w:ilvl w:val="2"/>
          <w:numId w:val="46"/>
        </w:numPr>
        <w:tabs>
          <w:tab w:val="clear" w:pos="1381"/>
          <w:tab w:val="num" w:pos="-2410"/>
        </w:tabs>
        <w:ind w:left="1071" w:hanging="357"/>
        <w:jc w:val="both"/>
      </w:pPr>
      <w:r>
        <w:t>telefonicznie, z tym że zastrzeżenie telefoniczne należy, potwierdzić na piśmie w</w:t>
      </w:r>
      <w:r w:rsidR="00163463">
        <w:t> </w:t>
      </w:r>
      <w:r>
        <w:t xml:space="preserve">ciągu 7 dni; brak potwierdzenia na piśmie we wskazanym terminie lub brak zgodności treści zgłoszenia pisemnego z telefonicznym skutkuje odwołaniem zastrzeżenia </w:t>
      </w:r>
      <w:r w:rsidR="00402885">
        <w:t>d</w:t>
      </w:r>
      <w:r>
        <w:t>okumentu tożsamości</w:t>
      </w:r>
      <w:r w:rsidR="00286A87">
        <w:t>;</w:t>
      </w:r>
    </w:p>
    <w:p w14:paraId="14497777" w14:textId="77777777" w:rsidR="004A64C5" w:rsidRPr="00C7163A" w:rsidRDefault="004A64C5" w:rsidP="00E9542D">
      <w:pPr>
        <w:numPr>
          <w:ilvl w:val="1"/>
          <w:numId w:val="46"/>
        </w:numPr>
        <w:tabs>
          <w:tab w:val="clear" w:pos="907"/>
          <w:tab w:val="num" w:pos="-2410"/>
        </w:tabs>
        <w:ind w:left="714" w:hanging="357"/>
        <w:jc w:val="both"/>
      </w:pPr>
      <w:r w:rsidRPr="00C7163A">
        <w:t xml:space="preserve">za pośrednictwem </w:t>
      </w:r>
      <w:r w:rsidR="00402885" w:rsidRPr="00C7163A">
        <w:t>e</w:t>
      </w:r>
      <w:r w:rsidRPr="00C7163A">
        <w:t xml:space="preserve">lektronicznych kanałów dostępu – w formie i w sposób właściwy dla danego </w:t>
      </w:r>
      <w:r w:rsidR="00402885" w:rsidRPr="00C7163A">
        <w:t>e</w:t>
      </w:r>
      <w:r w:rsidR="00895DB8" w:rsidRPr="00C7163A">
        <w:t xml:space="preserve">lektronicznego </w:t>
      </w:r>
      <w:r w:rsidRPr="00C7163A">
        <w:t>kanału dostępu, jeżeli aktualny zakres funkcjonalności danego kanału umożliwia dokonywanie lub odwoływanie zastrzeżeń.</w:t>
      </w:r>
    </w:p>
    <w:p w14:paraId="7057CFAA" w14:textId="128165D2" w:rsidR="004A64C5" w:rsidRDefault="004A64C5" w:rsidP="008F0A16">
      <w:pPr>
        <w:tabs>
          <w:tab w:val="left" w:pos="142"/>
          <w:tab w:val="left" w:pos="4253"/>
        </w:tabs>
        <w:jc w:val="center"/>
        <w:rPr>
          <w:b/>
        </w:rPr>
      </w:pPr>
      <w:r w:rsidRPr="0008506B">
        <w:t xml:space="preserve">§ </w:t>
      </w:r>
      <w:r w:rsidR="00CF36FF">
        <w:t>8</w:t>
      </w:r>
      <w:r w:rsidR="00DF4C50">
        <w:t>5</w:t>
      </w:r>
    </w:p>
    <w:p w14:paraId="73C6AD1B" w14:textId="77777777" w:rsidR="004A64C5" w:rsidRPr="00314FED" w:rsidRDefault="004A64C5">
      <w:pPr>
        <w:ind w:right="-29"/>
        <w:jc w:val="both"/>
        <w:rPr>
          <w:spacing w:val="-2"/>
        </w:rPr>
      </w:pPr>
      <w:r w:rsidRPr="00314FED">
        <w:rPr>
          <w:spacing w:val="-2"/>
        </w:rPr>
        <w:t xml:space="preserve">Po zgłoszeniu zastrzeżenia </w:t>
      </w:r>
      <w:r w:rsidR="00402885" w:rsidRPr="00314FED">
        <w:rPr>
          <w:spacing w:val="-2"/>
        </w:rPr>
        <w:t>r</w:t>
      </w:r>
      <w:r w:rsidRPr="00314FED">
        <w:rPr>
          <w:spacing w:val="-2"/>
        </w:rPr>
        <w:t xml:space="preserve">achunku lub </w:t>
      </w:r>
      <w:r w:rsidR="00402885" w:rsidRPr="00314FED">
        <w:rPr>
          <w:spacing w:val="-2"/>
        </w:rPr>
        <w:t>d</w:t>
      </w:r>
      <w:r w:rsidRPr="00314FED">
        <w:rPr>
          <w:spacing w:val="-2"/>
        </w:rPr>
        <w:t xml:space="preserve">okumentu tożsamości, </w:t>
      </w:r>
      <w:r w:rsidR="008265F5">
        <w:rPr>
          <w:spacing w:val="-2"/>
        </w:rPr>
        <w:t>Bank</w:t>
      </w:r>
      <w:r w:rsidRPr="00314FED">
        <w:rPr>
          <w:spacing w:val="-2"/>
        </w:rPr>
        <w:t xml:space="preserve"> ponosi odpowiedzialność za wypłaty z </w:t>
      </w:r>
      <w:r w:rsidR="00402885" w:rsidRPr="00314FED">
        <w:rPr>
          <w:spacing w:val="-2"/>
        </w:rPr>
        <w:t>r</w:t>
      </w:r>
      <w:r w:rsidRPr="00314FED">
        <w:rPr>
          <w:spacing w:val="-2"/>
        </w:rPr>
        <w:t xml:space="preserve">achunku dokonane w </w:t>
      </w:r>
      <w:r w:rsidR="00402885" w:rsidRPr="00314FED">
        <w:rPr>
          <w:spacing w:val="-2"/>
        </w:rPr>
        <w:t>p</w:t>
      </w:r>
      <w:r w:rsidRPr="00314FED">
        <w:rPr>
          <w:spacing w:val="-2"/>
        </w:rPr>
        <w:t xml:space="preserve">lacówkach </w:t>
      </w:r>
      <w:r w:rsidR="008265F5">
        <w:rPr>
          <w:spacing w:val="-2"/>
        </w:rPr>
        <w:t>Bank</w:t>
      </w:r>
      <w:r w:rsidR="0029342A" w:rsidRPr="00314FED">
        <w:rPr>
          <w:spacing w:val="-2"/>
        </w:rPr>
        <w:t xml:space="preserve">u </w:t>
      </w:r>
      <w:r w:rsidRPr="00314FED">
        <w:rPr>
          <w:spacing w:val="-2"/>
        </w:rPr>
        <w:t>od momentu przyjęcia zastrzeżenia.</w:t>
      </w:r>
    </w:p>
    <w:p w14:paraId="209DABC0" w14:textId="2D2C9E9A" w:rsidR="003651A6" w:rsidRDefault="003651A6" w:rsidP="003651A6">
      <w:pPr>
        <w:jc w:val="center"/>
      </w:pPr>
      <w:r w:rsidRPr="0008506B">
        <w:t xml:space="preserve">§ </w:t>
      </w:r>
      <w:r w:rsidR="00DF4C50">
        <w:t>86</w:t>
      </w:r>
    </w:p>
    <w:p w14:paraId="133C6A22" w14:textId="59A8BA4F" w:rsidR="003651A6" w:rsidRDefault="003651A6" w:rsidP="00DF4C50">
      <w:pPr>
        <w:numPr>
          <w:ilvl w:val="0"/>
          <w:numId w:val="97"/>
        </w:numPr>
        <w:ind w:left="357" w:hanging="357"/>
        <w:jc w:val="both"/>
      </w:pPr>
      <w:r w:rsidRPr="007F253D">
        <w:t xml:space="preserve">Bank ma prawo </w:t>
      </w:r>
      <w:r>
        <w:t xml:space="preserve">do </w:t>
      </w:r>
      <w:r w:rsidRPr="007F253D">
        <w:t>zablokowa</w:t>
      </w:r>
      <w:r>
        <w:t>nia</w:t>
      </w:r>
      <w:r w:rsidRPr="007F253D">
        <w:t xml:space="preserve"> </w:t>
      </w:r>
      <w:r w:rsidR="00953684">
        <w:t>p</w:t>
      </w:r>
      <w:r w:rsidR="006839D4">
        <w:t xml:space="preserve">osiadaczowi </w:t>
      </w:r>
      <w:r w:rsidRPr="007F253D">
        <w:t>rachunk</w:t>
      </w:r>
      <w:r>
        <w:t>u</w:t>
      </w:r>
      <w:r w:rsidRPr="007F253D">
        <w:t xml:space="preserve"> </w:t>
      </w:r>
      <w:r>
        <w:t xml:space="preserve">lub </w:t>
      </w:r>
      <w:r w:rsidR="00D87856">
        <w:t>nie</w:t>
      </w:r>
      <w:r>
        <w:t xml:space="preserve">wykonania operacji </w:t>
      </w:r>
      <w:r w:rsidRPr="00203559">
        <w:t>lub zamrożenia wartości majątkowych</w:t>
      </w:r>
      <w:r w:rsidR="00E73A8E">
        <w:t xml:space="preserve"> </w:t>
      </w:r>
      <w:r>
        <w:t xml:space="preserve">w przypadkach przewidzianych w ustawie o przeciwdziałaniu praniu pieniędzy oraz finansowaniu terroryzmu oraz w ustawie Prawo bankowe. </w:t>
      </w:r>
    </w:p>
    <w:p w14:paraId="10ED5155" w14:textId="5ADFEFF9" w:rsidR="00E73A8E" w:rsidRDefault="003651A6" w:rsidP="00DF4C50">
      <w:pPr>
        <w:numPr>
          <w:ilvl w:val="0"/>
          <w:numId w:val="97"/>
        </w:numPr>
        <w:ind w:left="357" w:hanging="357"/>
        <w:jc w:val="both"/>
      </w:pPr>
      <w:r>
        <w:t>W celu wykonania obowiązków</w:t>
      </w:r>
      <w:r w:rsidR="00953684">
        <w:t>,</w:t>
      </w:r>
      <w:r>
        <w:t xml:space="preserve"> wynikających z ustawy o przeciwdziałaniu praniu pieniędzy oraz finansowaniu terroryzmu</w:t>
      </w:r>
      <w:r w:rsidR="00953684">
        <w:t>, Bank</w:t>
      </w:r>
      <w:r>
        <w:t xml:space="preserve"> może żądać od </w:t>
      </w:r>
      <w:r w:rsidR="00953684">
        <w:t>p</w:t>
      </w:r>
      <w:r>
        <w:t>osiadacza rachunku,  dodatkowych ustnych lub pisemnych wyjaśnień lub udostępnienia dokumentów niezbędnych do wykonania dyspozycji.</w:t>
      </w:r>
    </w:p>
    <w:p w14:paraId="6336A47E" w14:textId="06C79356" w:rsidR="004A64C5" w:rsidRDefault="00E73A8E" w:rsidP="00DF4C50">
      <w:pPr>
        <w:numPr>
          <w:ilvl w:val="0"/>
          <w:numId w:val="97"/>
        </w:numPr>
        <w:ind w:left="357" w:hanging="357"/>
        <w:jc w:val="both"/>
      </w:pPr>
      <w:r>
        <w:t>B</w:t>
      </w:r>
      <w:r w:rsidRPr="007F253D">
        <w:t xml:space="preserve">ank ma prawo </w:t>
      </w:r>
      <w:r>
        <w:t xml:space="preserve">do </w:t>
      </w:r>
      <w:r w:rsidRPr="007F253D">
        <w:t>zablokowa</w:t>
      </w:r>
      <w:r>
        <w:t>nia</w:t>
      </w:r>
      <w:r w:rsidRPr="007F253D">
        <w:t xml:space="preserve"> </w:t>
      </w:r>
      <w:r w:rsidR="00953684">
        <w:t>p</w:t>
      </w:r>
      <w:r>
        <w:t xml:space="preserve">osiadaczowi </w:t>
      </w:r>
      <w:r w:rsidRPr="007F253D">
        <w:t>rachunk</w:t>
      </w:r>
      <w:r>
        <w:t>u</w:t>
      </w:r>
      <w:r w:rsidRPr="007F253D">
        <w:t xml:space="preserve"> w przypadku powzięcia informacji o ogłoszeniu upadłości konsumenckiej posiadacza rachunku</w:t>
      </w:r>
      <w:r w:rsidR="00676E57">
        <w:t>,</w:t>
      </w:r>
      <w:r w:rsidRPr="007F253D">
        <w:t xml:space="preserve"> do czasu uzyskania informacji od syndyka </w:t>
      </w:r>
      <w:r w:rsidR="00676E57">
        <w:t>o</w:t>
      </w:r>
      <w:r w:rsidRPr="007F253D">
        <w:t xml:space="preserve"> możliwości dysponowania środkami na tym rachunku</w:t>
      </w:r>
      <w:r>
        <w:t>.</w:t>
      </w:r>
    </w:p>
    <w:p w14:paraId="425153CF" w14:textId="6966A1E5" w:rsidR="004A64C5" w:rsidRDefault="004A64C5" w:rsidP="00F13A9B">
      <w:pPr>
        <w:jc w:val="center"/>
      </w:pPr>
      <w:r w:rsidRPr="0008506B">
        <w:t xml:space="preserve">§ </w:t>
      </w:r>
      <w:r w:rsidR="00DF4C50">
        <w:t>87</w:t>
      </w:r>
    </w:p>
    <w:p w14:paraId="45090477" w14:textId="77777777" w:rsidR="004A64C5" w:rsidRDefault="004A64C5" w:rsidP="00DF4C50">
      <w:pPr>
        <w:numPr>
          <w:ilvl w:val="0"/>
          <w:numId w:val="316"/>
        </w:numPr>
        <w:jc w:val="both"/>
      </w:pPr>
      <w:r>
        <w:t xml:space="preserve">W sprawach nieuregulowanych w </w:t>
      </w:r>
      <w:r w:rsidR="00402885">
        <w:t>u</w:t>
      </w:r>
      <w:r>
        <w:t xml:space="preserve">mowie, </w:t>
      </w:r>
      <w:r w:rsidR="00402885">
        <w:t>r</w:t>
      </w:r>
      <w:r>
        <w:t>egulaminie lub</w:t>
      </w:r>
      <w:r w:rsidR="006A67B5">
        <w:t> </w:t>
      </w:r>
      <w:r w:rsidR="00AB06AF">
        <w:rPr>
          <w:i/>
        </w:rPr>
        <w:t>P</w:t>
      </w:r>
      <w:r>
        <w:rPr>
          <w:i/>
        </w:rPr>
        <w:t xml:space="preserve">rzewodniku dla </w:t>
      </w:r>
      <w:r w:rsidR="008400A9">
        <w:rPr>
          <w:i/>
        </w:rPr>
        <w:t>k</w:t>
      </w:r>
      <w:r>
        <w:rPr>
          <w:i/>
        </w:rPr>
        <w:t>lienta</w:t>
      </w:r>
      <w:r w:rsidR="00F13A9B">
        <w:t>,</w:t>
      </w:r>
      <w:r>
        <w:t xml:space="preserve"> znajdują zastosowanie odpowiednie przepisy prawa, w</w:t>
      </w:r>
      <w:r w:rsidR="009A2B91">
        <w:t> </w:t>
      </w:r>
      <w:r>
        <w:t>szczególności przepisy Prawa bankowego, ustawy o</w:t>
      </w:r>
      <w:r w:rsidR="008D1DD9">
        <w:t> </w:t>
      </w:r>
      <w:r w:rsidR="006763F0">
        <w:t>usługach</w:t>
      </w:r>
      <w:r>
        <w:t xml:space="preserve"> płatniczych lub Kodeksu cywilnego.</w:t>
      </w:r>
    </w:p>
    <w:p w14:paraId="05FD2206" w14:textId="77777777" w:rsidR="00C65616" w:rsidRDefault="00C65616" w:rsidP="00DF4C50">
      <w:pPr>
        <w:numPr>
          <w:ilvl w:val="0"/>
          <w:numId w:val="316"/>
        </w:numPr>
        <w:ind w:left="357" w:hanging="357"/>
        <w:jc w:val="both"/>
      </w:pPr>
      <w:r>
        <w:t>Do zawarcia i wykonania um</w:t>
      </w:r>
      <w:r w:rsidR="0032708A">
        <w:t>owy</w:t>
      </w:r>
      <w:r>
        <w:t xml:space="preserve"> objęt</w:t>
      </w:r>
      <w:r w:rsidR="0032708A">
        <w:t>ej</w:t>
      </w:r>
      <w:r>
        <w:t xml:space="preserve"> niniejszym regulaminem prawem właściwym jest prawo polskie. </w:t>
      </w:r>
    </w:p>
    <w:p w14:paraId="5B0EFD05" w14:textId="77777777" w:rsidR="00CF339D" w:rsidRPr="00CF339D" w:rsidRDefault="00CF339D" w:rsidP="00DF4C50">
      <w:pPr>
        <w:numPr>
          <w:ilvl w:val="0"/>
          <w:numId w:val="316"/>
        </w:numPr>
        <w:ind w:left="357" w:hanging="357"/>
        <w:jc w:val="both"/>
      </w:pPr>
      <w:r>
        <w:t xml:space="preserve">Do określenia sądów właściwych do rozstrzygania sporów wynikających </w:t>
      </w:r>
      <w:r w:rsidR="002D5A36">
        <w:t>z</w:t>
      </w:r>
      <w:r>
        <w:t xml:space="preserve"> um</w:t>
      </w:r>
      <w:r w:rsidR="0032708A">
        <w:t>owy</w:t>
      </w:r>
      <w:r>
        <w:t xml:space="preserve"> wskazan</w:t>
      </w:r>
      <w:r w:rsidR="0032708A">
        <w:t>ej</w:t>
      </w:r>
      <w:r>
        <w:t xml:space="preserve"> w ust. 1 zastosowanie mają powszechnie obowiązujące przepisy prawa.</w:t>
      </w:r>
    </w:p>
    <w:p w14:paraId="492E981D" w14:textId="26F6F844" w:rsidR="004A64C5" w:rsidRDefault="004A64C5">
      <w:pPr>
        <w:ind w:right="-7"/>
        <w:jc w:val="center"/>
      </w:pPr>
      <w:r w:rsidRPr="0008506B">
        <w:t xml:space="preserve">§ </w:t>
      </w:r>
      <w:r w:rsidR="00DF4C50">
        <w:t>88</w:t>
      </w:r>
    </w:p>
    <w:p w14:paraId="1B8E673B" w14:textId="77777777" w:rsidR="006A0B1B" w:rsidRDefault="004A64C5">
      <w:pPr>
        <w:suppressAutoHyphens/>
        <w:jc w:val="both"/>
      </w:pPr>
      <w:r>
        <w:t xml:space="preserve">Niniejszy </w:t>
      </w:r>
      <w:r w:rsidR="00402885">
        <w:t>r</w:t>
      </w:r>
      <w:r>
        <w:t xml:space="preserve">egulamin </w:t>
      </w:r>
      <w:r w:rsidR="00F13A9B">
        <w:t xml:space="preserve">jest wiążący dla stron, </w:t>
      </w:r>
      <w:r>
        <w:t>na podstawie art. 109 ust. 2 Prawa bankowego.</w:t>
      </w:r>
    </w:p>
    <w:p w14:paraId="411AFBFB" w14:textId="77777777" w:rsidR="007F253D" w:rsidRDefault="007F253D" w:rsidP="006A154D"/>
    <w:sectPr w:rsidR="007F253D" w:rsidSect="00EB5D23">
      <w:footerReference w:type="default" r:id="rId13"/>
      <w:headerReference w:type="first" r:id="rId14"/>
      <w:footerReference w:type="first" r:id="rId15"/>
      <w:pgSz w:w="11906" w:h="16838" w:code="9"/>
      <w:pgMar w:top="1134" w:right="1418" w:bottom="1134" w:left="1418" w:header="340"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B69B8" w14:textId="77777777" w:rsidR="00260EE0" w:rsidRDefault="00260EE0">
      <w:r>
        <w:separator/>
      </w:r>
    </w:p>
    <w:p w14:paraId="082373B7" w14:textId="77777777" w:rsidR="00260EE0" w:rsidRDefault="00260EE0"/>
  </w:endnote>
  <w:endnote w:type="continuationSeparator" w:id="0">
    <w:p w14:paraId="4ADBAE03" w14:textId="77777777" w:rsidR="00260EE0" w:rsidRDefault="00260EE0">
      <w:r>
        <w:continuationSeparator/>
      </w:r>
    </w:p>
    <w:p w14:paraId="68AF7AE9" w14:textId="77777777" w:rsidR="00260EE0" w:rsidRDefault="00260EE0"/>
  </w:endnote>
  <w:endnote w:type="continuationNotice" w:id="1">
    <w:p w14:paraId="596FCD70" w14:textId="77777777" w:rsidR="00260EE0" w:rsidRDefault="00260E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E Inspira">
    <w:altName w:val="Calibri"/>
    <w:panose1 w:val="00000000000000000000"/>
    <w:charset w:val="EE"/>
    <w:family w:val="swiss"/>
    <w:notTrueType/>
    <w:pitch w:val="default"/>
    <w:sig w:usb0="00000005" w:usb1="00000000" w:usb2="00000000" w:usb3="00000000" w:csb0="00000002"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KO Bank Polski Rg">
    <w:altName w:val="Times New Roman"/>
    <w:charset w:val="EE"/>
    <w:family w:val="auto"/>
    <w:pitch w:val="variable"/>
    <w:sig w:usb0="00000001" w:usb1="4000004A"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36087" w14:textId="013F35A9" w:rsidR="00D66626" w:rsidRDefault="00D66626">
    <w:pPr>
      <w:pStyle w:val="Stopka"/>
      <w:jc w:val="center"/>
    </w:pPr>
    <w:r>
      <w:fldChar w:fldCharType="begin"/>
    </w:r>
    <w:r>
      <w:instrText>PAGE   \* MERGEFORMAT</w:instrText>
    </w:r>
    <w:r>
      <w:fldChar w:fldCharType="separate"/>
    </w:r>
    <w:r w:rsidR="00ED3189">
      <w:rPr>
        <w:noProof/>
      </w:rPr>
      <w:t>38</w:t>
    </w:r>
    <w:r>
      <w:fldChar w:fldCharType="end"/>
    </w:r>
  </w:p>
  <w:p w14:paraId="634AC96C" w14:textId="77777777" w:rsidR="00D66626" w:rsidRDefault="00D6662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6D3D0" w14:textId="7F9804EB" w:rsidR="00D66626" w:rsidRDefault="00D66626">
    <w:pPr>
      <w:pStyle w:val="Stopka"/>
      <w:jc w:val="center"/>
    </w:pPr>
    <w:r>
      <w:fldChar w:fldCharType="begin"/>
    </w:r>
    <w:r>
      <w:instrText>PAGE   \* MERGEFORMAT</w:instrText>
    </w:r>
    <w:r>
      <w:fldChar w:fldCharType="separate"/>
    </w:r>
    <w:r w:rsidR="00ED3189">
      <w:rPr>
        <w:noProof/>
      </w:rPr>
      <w:t>1</w:t>
    </w:r>
    <w:r>
      <w:fldChar w:fldCharType="end"/>
    </w:r>
  </w:p>
  <w:p w14:paraId="6E58D349" w14:textId="77777777" w:rsidR="00D66626" w:rsidRDefault="00D6662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D3A97" w14:textId="77777777" w:rsidR="00260EE0" w:rsidRDefault="00260EE0">
      <w:r>
        <w:separator/>
      </w:r>
    </w:p>
  </w:footnote>
  <w:footnote w:type="continuationSeparator" w:id="0">
    <w:p w14:paraId="125863D7" w14:textId="77777777" w:rsidR="00260EE0" w:rsidRDefault="00260EE0">
      <w:r>
        <w:continuationSeparator/>
      </w:r>
    </w:p>
    <w:p w14:paraId="63FADC5C" w14:textId="77777777" w:rsidR="00260EE0" w:rsidRDefault="00260EE0"/>
  </w:footnote>
  <w:footnote w:type="continuationNotice" w:id="1">
    <w:p w14:paraId="446F1FF0" w14:textId="77777777" w:rsidR="00260EE0" w:rsidRDefault="00260EE0"/>
  </w:footnote>
  <w:footnote w:id="2">
    <w:p w14:paraId="5267FA84" w14:textId="61234B88" w:rsidR="00444D67" w:rsidRDefault="00444D67">
      <w:pPr>
        <w:pStyle w:val="Tekstprzypisudolnego"/>
      </w:pPr>
      <w:r>
        <w:rPr>
          <w:rStyle w:val="Odwoanieprzypisudolnego"/>
        </w:rPr>
        <w:footnoteRef/>
      </w:r>
      <w:r>
        <w:t xml:space="preserve"> Po udostepnieniu usługi w Banku</w:t>
      </w:r>
    </w:p>
  </w:footnote>
  <w:footnote w:id="3">
    <w:p w14:paraId="5157409C" w14:textId="0DB53ADE" w:rsidR="00896B34" w:rsidRDefault="00896B34">
      <w:pPr>
        <w:pStyle w:val="Tekstprzypisudolnego"/>
      </w:pPr>
      <w:r>
        <w:rPr>
          <w:rStyle w:val="Odwoanieprzypisudolnego"/>
        </w:rPr>
        <w:footnoteRef/>
      </w:r>
      <w:r>
        <w:t xml:space="preserve"> Usługa dostępna po wdrożeniu przez Bank</w:t>
      </w:r>
    </w:p>
  </w:footnote>
  <w:footnote w:id="4">
    <w:p w14:paraId="368FDF0E" w14:textId="23F7BDC4" w:rsidR="00BF2938" w:rsidRDefault="00BF2938">
      <w:pPr>
        <w:pStyle w:val="Tekstprzypisudolnego"/>
      </w:pPr>
      <w:r>
        <w:rPr>
          <w:rStyle w:val="Odwoanieprzypisudolnego"/>
        </w:rPr>
        <w:footnoteRef/>
      </w:r>
      <w:r>
        <w:t xml:space="preserve"> Usługa dostępna po wprowadzeniu w Banku</w:t>
      </w:r>
    </w:p>
  </w:footnote>
  <w:footnote w:id="5">
    <w:p w14:paraId="745CAF69" w14:textId="34C548D4" w:rsidR="00D66626" w:rsidRDefault="00D66626">
      <w:pPr>
        <w:pStyle w:val="Tekstprzypisudolnego"/>
      </w:pPr>
      <w:r w:rsidRPr="003C3BB0">
        <w:rPr>
          <w:rStyle w:val="Odwoanieprzypisudolnego"/>
          <w:sz w:val="18"/>
        </w:rPr>
        <w:footnoteRef/>
      </w:r>
      <w:r w:rsidRPr="00C7712C">
        <w:rPr>
          <w:sz w:val="18"/>
        </w:rPr>
        <w:t xml:space="preserve"> Po udostępnieniu usługi przez Bank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FC3BB" w14:textId="77777777" w:rsidR="00D66626" w:rsidRPr="008500DC" w:rsidRDefault="00D66626" w:rsidP="00B337AA">
    <w:pPr>
      <w:pStyle w:val="Tekstprzypisudolnego"/>
      <w:ind w:firstLine="6237"/>
    </w:pPr>
    <w:r w:rsidRPr="008500DC">
      <w:t xml:space="preserve">Załącznik </w:t>
    </w:r>
  </w:p>
  <w:p w14:paraId="4B54DE69" w14:textId="6ECA437C" w:rsidR="00D66626" w:rsidRPr="008500DC" w:rsidRDefault="00D66626" w:rsidP="00B337AA">
    <w:pPr>
      <w:pStyle w:val="Tekstprzypisudolnego"/>
      <w:ind w:firstLine="6237"/>
    </w:pPr>
    <w:r w:rsidRPr="008500DC">
      <w:t>do Uchwały nr</w:t>
    </w:r>
    <w:r>
      <w:t xml:space="preserve"> </w:t>
    </w:r>
    <w:r w:rsidR="00033FD0">
      <w:t>33</w:t>
    </w:r>
    <w:r>
      <w:t>/2022</w:t>
    </w:r>
  </w:p>
  <w:p w14:paraId="0A53A3BA" w14:textId="77777777" w:rsidR="00E26357" w:rsidRDefault="00D66626" w:rsidP="00B337AA">
    <w:pPr>
      <w:pStyle w:val="Tekstprzypisudolnego"/>
      <w:ind w:firstLine="6237"/>
    </w:pPr>
    <w:r w:rsidRPr="008500DC">
      <w:t xml:space="preserve">Zarządu </w:t>
    </w:r>
    <w:r w:rsidR="00E26357">
      <w:t xml:space="preserve">Banku Spółdzielczego </w:t>
    </w:r>
  </w:p>
  <w:p w14:paraId="21830C7F" w14:textId="0DE79F78" w:rsidR="00D66626" w:rsidRDefault="00E26357" w:rsidP="00E26357">
    <w:pPr>
      <w:pStyle w:val="Tekstprzypisudolnego"/>
      <w:ind w:firstLine="6237"/>
    </w:pPr>
    <w:r>
      <w:t xml:space="preserve">w Sandomierzu </w:t>
    </w:r>
    <w:r w:rsidR="00D66626" w:rsidRPr="008500DC">
      <w:t>z dnia</w:t>
    </w:r>
    <w:r w:rsidR="00D66626">
      <w:t xml:space="preserve"> </w:t>
    </w:r>
    <w:r w:rsidR="00033FD0">
      <w:t>21.03.</w:t>
    </w:r>
    <w:r w:rsidR="00D66626">
      <w:t>2022</w:t>
    </w:r>
    <w:r>
      <w:t>r</w:t>
    </w:r>
  </w:p>
  <w:p w14:paraId="3B8338BB" w14:textId="77777777" w:rsidR="00D66626" w:rsidRDefault="00D6662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86E99"/>
    <w:multiLevelType w:val="hybridMultilevel"/>
    <w:tmpl w:val="50A897F0"/>
    <w:lvl w:ilvl="0" w:tplc="41107FA0">
      <w:start w:val="1"/>
      <w:numFmt w:val="decimal"/>
      <w:lvlText w:val="%1."/>
      <w:lvlJc w:val="left"/>
      <w:pPr>
        <w:ind w:left="2204" w:hanging="360"/>
      </w:pPr>
      <w:rPr>
        <w:b w:val="0"/>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1" w15:restartNumberingAfterBreak="0">
    <w:nsid w:val="00F42FA5"/>
    <w:multiLevelType w:val="hybridMultilevel"/>
    <w:tmpl w:val="1D4E7C30"/>
    <w:lvl w:ilvl="0" w:tplc="9760E99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251BAF"/>
    <w:multiLevelType w:val="multilevel"/>
    <w:tmpl w:val="51467B2C"/>
    <w:lvl w:ilvl="0">
      <w:start w:val="6"/>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4"/>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2A5110D"/>
    <w:multiLevelType w:val="hybridMultilevel"/>
    <w:tmpl w:val="8A32072A"/>
    <w:lvl w:ilvl="0" w:tplc="7B88B63C">
      <w:start w:val="1"/>
      <w:numFmt w:val="decimal"/>
      <w:lvlText w:val="%1)"/>
      <w:lvlJc w:val="left"/>
      <w:pPr>
        <w:ind w:left="1064" w:hanging="360"/>
      </w:pPr>
      <w:rPr>
        <w:rFonts w:hint="default"/>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4" w15:restartNumberingAfterBreak="0">
    <w:nsid w:val="037011BE"/>
    <w:multiLevelType w:val="hybridMultilevel"/>
    <w:tmpl w:val="C0760A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9350DC"/>
    <w:multiLevelType w:val="multilevel"/>
    <w:tmpl w:val="00000009"/>
    <w:lvl w:ilvl="0">
      <w:start w:val="1"/>
      <w:numFmt w:val="decimal"/>
      <w:lvlText w:val="%1)"/>
      <w:lvlJc w:val="left"/>
      <w:pPr>
        <w:tabs>
          <w:tab w:val="num" w:pos="360"/>
        </w:tabs>
        <w:ind w:left="360" w:hanging="360"/>
      </w:pPr>
      <w:rPr>
        <w:rFonts w:ascii="Times New Roman" w:hAnsi="Times New Roman" w:hint="default"/>
        <w:b w:val="0"/>
        <w:i w:val="0"/>
        <w:sz w:val="24"/>
        <w:szCs w:val="22"/>
      </w:rPr>
    </w:lvl>
    <w:lvl w:ilvl="1">
      <w:start w:val="1"/>
      <w:numFmt w:val="lowerLetter"/>
      <w:lvlText w:val="%2)"/>
      <w:lvlJc w:val="left"/>
      <w:pPr>
        <w:tabs>
          <w:tab w:val="num" w:pos="720"/>
        </w:tabs>
        <w:ind w:left="720" w:hanging="360"/>
      </w:pPr>
      <w:rPr>
        <w:rFonts w:ascii="Times New Roman" w:hAnsi="Times New Roman" w:hint="default"/>
        <w:b w:val="0"/>
        <w:i w:val="0"/>
        <w:sz w:val="24"/>
        <w:szCs w:val="22"/>
      </w:rPr>
    </w:lvl>
    <w:lvl w:ilvl="2">
      <w:start w:val="1"/>
      <w:numFmt w:val="lowerRoman"/>
      <w:lvlText w:val="%3)"/>
      <w:lvlJc w:val="left"/>
      <w:pPr>
        <w:tabs>
          <w:tab w:val="num" w:pos="1080"/>
        </w:tabs>
        <w:ind w:left="1080" w:hanging="360"/>
      </w:pPr>
      <w:rPr>
        <w:rFonts w:hint="default"/>
        <w:sz w:val="24"/>
        <w:szCs w:val="24"/>
      </w:rPr>
    </w:lvl>
    <w:lvl w:ilvl="3">
      <w:start w:val="1"/>
      <w:numFmt w:val="decimal"/>
      <w:lvlText w:val="(%4)"/>
      <w:lvlJc w:val="left"/>
      <w:pPr>
        <w:tabs>
          <w:tab w:val="num" w:pos="1440"/>
        </w:tabs>
        <w:ind w:left="1440" w:hanging="360"/>
      </w:pPr>
      <w:rPr>
        <w:rFonts w:hint="default"/>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39D4B4B"/>
    <w:multiLevelType w:val="hybridMultilevel"/>
    <w:tmpl w:val="9CFE53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171DD0"/>
    <w:multiLevelType w:val="multilevel"/>
    <w:tmpl w:val="022EEEB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4DE75B2"/>
    <w:multiLevelType w:val="singleLevel"/>
    <w:tmpl w:val="5552C0B2"/>
    <w:lvl w:ilvl="0">
      <w:start w:val="1"/>
      <w:numFmt w:val="decimal"/>
      <w:lvlText w:val="%1."/>
      <w:lvlJc w:val="left"/>
      <w:pPr>
        <w:tabs>
          <w:tab w:val="num" w:pos="360"/>
        </w:tabs>
        <w:ind w:left="360" w:hanging="360"/>
      </w:pPr>
      <w:rPr>
        <w:b w:val="0"/>
      </w:rPr>
    </w:lvl>
  </w:abstractNum>
  <w:abstractNum w:abstractNumId="9" w15:restartNumberingAfterBreak="0">
    <w:nsid w:val="055F2BB9"/>
    <w:multiLevelType w:val="hybridMultilevel"/>
    <w:tmpl w:val="42AC369A"/>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0" w15:restartNumberingAfterBreak="0">
    <w:nsid w:val="06256613"/>
    <w:multiLevelType w:val="multilevel"/>
    <w:tmpl w:val="3B4EACB0"/>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decimal"/>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62E3BE6"/>
    <w:multiLevelType w:val="hybridMultilevel"/>
    <w:tmpl w:val="623CF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3C6E5F"/>
    <w:multiLevelType w:val="multilevel"/>
    <w:tmpl w:val="F336EDB4"/>
    <w:lvl w:ilvl="0">
      <w:start w:val="1"/>
      <w:numFmt w:val="decimal"/>
      <w:lvlText w:val="%1."/>
      <w:lvlJc w:val="left"/>
      <w:pPr>
        <w:tabs>
          <w:tab w:val="num" w:pos="397"/>
        </w:tabs>
        <w:ind w:left="397" w:hanging="397"/>
      </w:pPr>
      <w:rPr>
        <w:rFonts w:hint="default"/>
        <w:color w:val="auto"/>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6714480"/>
    <w:multiLevelType w:val="multilevel"/>
    <w:tmpl w:val="A6D6CEEE"/>
    <w:lvl w:ilvl="0">
      <w:start w:val="10"/>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067D269A"/>
    <w:multiLevelType w:val="multilevel"/>
    <w:tmpl w:val="70224344"/>
    <w:lvl w:ilvl="0">
      <w:start w:val="7"/>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070D2644"/>
    <w:multiLevelType w:val="hybridMultilevel"/>
    <w:tmpl w:val="77241130"/>
    <w:lvl w:ilvl="0" w:tplc="03E007DE">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7322733"/>
    <w:multiLevelType w:val="multilevel"/>
    <w:tmpl w:val="475CF212"/>
    <w:lvl w:ilvl="0">
      <w:start w:val="1"/>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0769010D"/>
    <w:multiLevelType w:val="multilevel"/>
    <w:tmpl w:val="B6DA4CE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1021"/>
        </w:tabs>
        <w:ind w:left="1021"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076F5623"/>
    <w:multiLevelType w:val="hybridMultilevel"/>
    <w:tmpl w:val="6B0662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7753FD9"/>
    <w:multiLevelType w:val="hybridMultilevel"/>
    <w:tmpl w:val="56DCBBD2"/>
    <w:lvl w:ilvl="0" w:tplc="04150011">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0" w15:restartNumberingAfterBreak="0">
    <w:nsid w:val="07BC5E9B"/>
    <w:multiLevelType w:val="multilevel"/>
    <w:tmpl w:val="3082456E"/>
    <w:lvl w:ilvl="0">
      <w:start w:val="2"/>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07BF4BCB"/>
    <w:multiLevelType w:val="multilevel"/>
    <w:tmpl w:val="10D28768"/>
    <w:lvl w:ilvl="0">
      <w:start w:val="10"/>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6"/>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08EA38B9"/>
    <w:multiLevelType w:val="hybridMultilevel"/>
    <w:tmpl w:val="C23AD784"/>
    <w:lvl w:ilvl="0" w:tplc="0415000F">
      <w:start w:val="1"/>
      <w:numFmt w:val="decimal"/>
      <w:lvlText w:val="%1."/>
      <w:lvlJc w:val="left"/>
      <w:pPr>
        <w:ind w:left="705" w:hanging="360"/>
      </w:p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23" w15:restartNumberingAfterBreak="0">
    <w:nsid w:val="097462A0"/>
    <w:multiLevelType w:val="hybridMultilevel"/>
    <w:tmpl w:val="D93A1520"/>
    <w:lvl w:ilvl="0" w:tplc="04150011">
      <w:start w:val="1"/>
      <w:numFmt w:val="decimal"/>
      <w:lvlText w:val="%1)"/>
      <w:lvlJc w:val="left"/>
      <w:pPr>
        <w:ind w:left="1492" w:hanging="360"/>
      </w:pPr>
    </w:lvl>
    <w:lvl w:ilvl="1" w:tplc="04150019" w:tentative="1">
      <w:start w:val="1"/>
      <w:numFmt w:val="lowerLetter"/>
      <w:lvlText w:val="%2."/>
      <w:lvlJc w:val="left"/>
      <w:pPr>
        <w:ind w:left="2212" w:hanging="360"/>
      </w:pPr>
    </w:lvl>
    <w:lvl w:ilvl="2" w:tplc="0415001B" w:tentative="1">
      <w:start w:val="1"/>
      <w:numFmt w:val="lowerRoman"/>
      <w:lvlText w:val="%3."/>
      <w:lvlJc w:val="right"/>
      <w:pPr>
        <w:ind w:left="2932" w:hanging="180"/>
      </w:pPr>
    </w:lvl>
    <w:lvl w:ilvl="3" w:tplc="0415000F" w:tentative="1">
      <w:start w:val="1"/>
      <w:numFmt w:val="decimal"/>
      <w:lvlText w:val="%4."/>
      <w:lvlJc w:val="left"/>
      <w:pPr>
        <w:ind w:left="3652" w:hanging="360"/>
      </w:pPr>
    </w:lvl>
    <w:lvl w:ilvl="4" w:tplc="04150019" w:tentative="1">
      <w:start w:val="1"/>
      <w:numFmt w:val="lowerLetter"/>
      <w:lvlText w:val="%5."/>
      <w:lvlJc w:val="left"/>
      <w:pPr>
        <w:ind w:left="4372" w:hanging="360"/>
      </w:pPr>
    </w:lvl>
    <w:lvl w:ilvl="5" w:tplc="0415001B" w:tentative="1">
      <w:start w:val="1"/>
      <w:numFmt w:val="lowerRoman"/>
      <w:lvlText w:val="%6."/>
      <w:lvlJc w:val="right"/>
      <w:pPr>
        <w:ind w:left="5092" w:hanging="180"/>
      </w:pPr>
    </w:lvl>
    <w:lvl w:ilvl="6" w:tplc="0415000F" w:tentative="1">
      <w:start w:val="1"/>
      <w:numFmt w:val="decimal"/>
      <w:lvlText w:val="%7."/>
      <w:lvlJc w:val="left"/>
      <w:pPr>
        <w:ind w:left="5812" w:hanging="360"/>
      </w:pPr>
    </w:lvl>
    <w:lvl w:ilvl="7" w:tplc="04150019" w:tentative="1">
      <w:start w:val="1"/>
      <w:numFmt w:val="lowerLetter"/>
      <w:lvlText w:val="%8."/>
      <w:lvlJc w:val="left"/>
      <w:pPr>
        <w:ind w:left="6532" w:hanging="360"/>
      </w:pPr>
    </w:lvl>
    <w:lvl w:ilvl="8" w:tplc="0415001B" w:tentative="1">
      <w:start w:val="1"/>
      <w:numFmt w:val="lowerRoman"/>
      <w:lvlText w:val="%9."/>
      <w:lvlJc w:val="right"/>
      <w:pPr>
        <w:ind w:left="7252" w:hanging="180"/>
      </w:pPr>
    </w:lvl>
  </w:abstractNum>
  <w:abstractNum w:abstractNumId="24" w15:restartNumberingAfterBreak="0">
    <w:nsid w:val="0A226D21"/>
    <w:multiLevelType w:val="hybridMultilevel"/>
    <w:tmpl w:val="BA168C58"/>
    <w:lvl w:ilvl="0" w:tplc="30BE2DC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A35531F"/>
    <w:multiLevelType w:val="hybridMultilevel"/>
    <w:tmpl w:val="225EFA7C"/>
    <w:lvl w:ilvl="0" w:tplc="04150011">
      <w:start w:val="1"/>
      <w:numFmt w:val="decimal"/>
      <w:lvlText w:val="%1)"/>
      <w:lvlJc w:val="left"/>
      <w:pPr>
        <w:ind w:left="643" w:hanging="360"/>
      </w:p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6" w15:restartNumberingAfterBreak="0">
    <w:nsid w:val="0A3826F1"/>
    <w:multiLevelType w:val="hybridMultilevel"/>
    <w:tmpl w:val="38464394"/>
    <w:lvl w:ilvl="0" w:tplc="82045B2C">
      <w:start w:val="1"/>
      <w:numFmt w:val="upperLetter"/>
      <w:lvlText w:val="%1."/>
      <w:lvlJc w:val="left"/>
      <w:pPr>
        <w:ind w:left="3479" w:hanging="360"/>
      </w:pPr>
      <w:rPr>
        <w:rFonts w:hint="default"/>
      </w:rPr>
    </w:lvl>
    <w:lvl w:ilvl="1" w:tplc="04150019" w:tentative="1">
      <w:start w:val="1"/>
      <w:numFmt w:val="lowerLetter"/>
      <w:lvlText w:val="%2."/>
      <w:lvlJc w:val="left"/>
      <w:pPr>
        <w:ind w:left="4199" w:hanging="360"/>
      </w:pPr>
    </w:lvl>
    <w:lvl w:ilvl="2" w:tplc="0415001B" w:tentative="1">
      <w:start w:val="1"/>
      <w:numFmt w:val="lowerRoman"/>
      <w:lvlText w:val="%3."/>
      <w:lvlJc w:val="right"/>
      <w:pPr>
        <w:ind w:left="4919" w:hanging="180"/>
      </w:pPr>
    </w:lvl>
    <w:lvl w:ilvl="3" w:tplc="0415000F" w:tentative="1">
      <w:start w:val="1"/>
      <w:numFmt w:val="decimal"/>
      <w:lvlText w:val="%4."/>
      <w:lvlJc w:val="left"/>
      <w:pPr>
        <w:ind w:left="5639" w:hanging="360"/>
      </w:pPr>
    </w:lvl>
    <w:lvl w:ilvl="4" w:tplc="04150019" w:tentative="1">
      <w:start w:val="1"/>
      <w:numFmt w:val="lowerLetter"/>
      <w:lvlText w:val="%5."/>
      <w:lvlJc w:val="left"/>
      <w:pPr>
        <w:ind w:left="6359" w:hanging="360"/>
      </w:pPr>
    </w:lvl>
    <w:lvl w:ilvl="5" w:tplc="0415001B" w:tentative="1">
      <w:start w:val="1"/>
      <w:numFmt w:val="lowerRoman"/>
      <w:lvlText w:val="%6."/>
      <w:lvlJc w:val="right"/>
      <w:pPr>
        <w:ind w:left="7079" w:hanging="180"/>
      </w:pPr>
    </w:lvl>
    <w:lvl w:ilvl="6" w:tplc="0415000F" w:tentative="1">
      <w:start w:val="1"/>
      <w:numFmt w:val="decimal"/>
      <w:lvlText w:val="%7."/>
      <w:lvlJc w:val="left"/>
      <w:pPr>
        <w:ind w:left="7799" w:hanging="360"/>
      </w:pPr>
    </w:lvl>
    <w:lvl w:ilvl="7" w:tplc="04150019" w:tentative="1">
      <w:start w:val="1"/>
      <w:numFmt w:val="lowerLetter"/>
      <w:lvlText w:val="%8."/>
      <w:lvlJc w:val="left"/>
      <w:pPr>
        <w:ind w:left="8519" w:hanging="360"/>
      </w:pPr>
    </w:lvl>
    <w:lvl w:ilvl="8" w:tplc="0415001B" w:tentative="1">
      <w:start w:val="1"/>
      <w:numFmt w:val="lowerRoman"/>
      <w:lvlText w:val="%9."/>
      <w:lvlJc w:val="right"/>
      <w:pPr>
        <w:ind w:left="9239" w:hanging="180"/>
      </w:pPr>
    </w:lvl>
  </w:abstractNum>
  <w:abstractNum w:abstractNumId="27" w15:restartNumberingAfterBreak="0">
    <w:nsid w:val="0ABC1163"/>
    <w:multiLevelType w:val="multilevel"/>
    <w:tmpl w:val="475CF212"/>
    <w:lvl w:ilvl="0">
      <w:start w:val="1"/>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0BC23A14"/>
    <w:multiLevelType w:val="multilevel"/>
    <w:tmpl w:val="DDAE15E0"/>
    <w:lvl w:ilvl="0">
      <w:start w:val="1"/>
      <w:numFmt w:val="ordinal"/>
      <w:lvlText w:val="%1"/>
      <w:lvlJc w:val="left"/>
      <w:pPr>
        <w:tabs>
          <w:tab w:val="num" w:pos="360"/>
        </w:tabs>
        <w:ind w:left="360" w:hanging="360"/>
      </w:pPr>
      <w:rPr>
        <w:rFonts w:hint="default"/>
      </w:rPr>
    </w:lvl>
    <w:lvl w:ilvl="1">
      <w:start w:val="1"/>
      <w:numFmt w:val="decimal"/>
      <w:lvlText w:val="%2)"/>
      <w:lvlJc w:val="left"/>
      <w:pPr>
        <w:tabs>
          <w:tab w:val="num" w:pos="720"/>
        </w:tabs>
        <w:ind w:left="737" w:hanging="340"/>
      </w:pPr>
      <w:rPr>
        <w:rFonts w:hint="default"/>
      </w:rPr>
    </w:lvl>
    <w:lvl w:ilvl="2">
      <w:start w:val="1"/>
      <w:numFmt w:val="lowerLetter"/>
      <w:lvlText w:val="%3)"/>
      <w:lvlJc w:val="left"/>
      <w:pPr>
        <w:tabs>
          <w:tab w:val="num" w:pos="1077"/>
        </w:tabs>
        <w:ind w:left="1134" w:hanging="397"/>
      </w:pPr>
      <w:rPr>
        <w:rFonts w:hint="default"/>
      </w:rPr>
    </w:lvl>
    <w:lvl w:ilvl="3">
      <w:start w:val="1"/>
      <w:numFmt w:val="bullet"/>
      <w:lvlText w:val=""/>
      <w:lvlJc w:val="left"/>
      <w:pPr>
        <w:tabs>
          <w:tab w:val="num" w:pos="1440"/>
        </w:tabs>
        <w:ind w:left="1588" w:hanging="341"/>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0C7E75A5"/>
    <w:multiLevelType w:val="hybridMultilevel"/>
    <w:tmpl w:val="3C004D42"/>
    <w:lvl w:ilvl="0" w:tplc="5FD880F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CE90A7C"/>
    <w:multiLevelType w:val="hybridMultilevel"/>
    <w:tmpl w:val="D4E4C89A"/>
    <w:lvl w:ilvl="0" w:tplc="F5488AAA">
      <w:start w:val="4"/>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CFB324D"/>
    <w:multiLevelType w:val="hybridMultilevel"/>
    <w:tmpl w:val="525E555C"/>
    <w:lvl w:ilvl="0" w:tplc="13B8FC5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DCC04DC"/>
    <w:multiLevelType w:val="multilevel"/>
    <w:tmpl w:val="1F08C12A"/>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0DF769C6"/>
    <w:multiLevelType w:val="hybridMultilevel"/>
    <w:tmpl w:val="0810D2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DFA506B"/>
    <w:multiLevelType w:val="hybridMultilevel"/>
    <w:tmpl w:val="B65428AC"/>
    <w:lvl w:ilvl="0" w:tplc="0415000F">
      <w:start w:val="1"/>
      <w:numFmt w:val="decimal"/>
      <w:lvlText w:val="%1."/>
      <w:lvlJc w:val="left"/>
      <w:pPr>
        <w:ind w:left="705" w:hanging="360"/>
      </w:p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35" w15:restartNumberingAfterBreak="0">
    <w:nsid w:val="107161EF"/>
    <w:multiLevelType w:val="hybridMultilevel"/>
    <w:tmpl w:val="9ACAE8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09A126C"/>
    <w:multiLevelType w:val="hybridMultilevel"/>
    <w:tmpl w:val="32EA86C4"/>
    <w:lvl w:ilvl="0" w:tplc="5FD880F2">
      <w:start w:val="5"/>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0CC2267"/>
    <w:multiLevelType w:val="hybridMultilevel"/>
    <w:tmpl w:val="15606A3A"/>
    <w:lvl w:ilvl="0" w:tplc="FD0EAEE6">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0D85E68"/>
    <w:multiLevelType w:val="multilevel"/>
    <w:tmpl w:val="475CF212"/>
    <w:lvl w:ilvl="0">
      <w:start w:val="1"/>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112A1E7C"/>
    <w:multiLevelType w:val="hybridMultilevel"/>
    <w:tmpl w:val="5EAC7194"/>
    <w:lvl w:ilvl="0" w:tplc="62DE498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12E32E2"/>
    <w:multiLevelType w:val="multilevel"/>
    <w:tmpl w:val="3470F92E"/>
    <w:lvl w:ilvl="0">
      <w:start w:val="1"/>
      <w:numFmt w:val="ordinal"/>
      <w:lvlText w:val="%1"/>
      <w:lvlJc w:val="left"/>
      <w:pPr>
        <w:tabs>
          <w:tab w:val="num" w:pos="360"/>
        </w:tabs>
        <w:ind w:left="360" w:hanging="360"/>
      </w:pPr>
      <w:rPr>
        <w:rFonts w:hint="default"/>
      </w:rPr>
    </w:lvl>
    <w:lvl w:ilvl="1">
      <w:start w:val="1"/>
      <w:numFmt w:val="decimal"/>
      <w:lvlText w:val="%2)"/>
      <w:lvlJc w:val="left"/>
      <w:pPr>
        <w:tabs>
          <w:tab w:val="num" w:pos="720"/>
        </w:tabs>
        <w:ind w:left="737" w:hanging="340"/>
      </w:pPr>
      <w:rPr>
        <w:rFonts w:hint="default"/>
      </w:rPr>
    </w:lvl>
    <w:lvl w:ilvl="2">
      <w:start w:val="1"/>
      <w:numFmt w:val="lowerLetter"/>
      <w:lvlText w:val="%3)"/>
      <w:lvlJc w:val="left"/>
      <w:pPr>
        <w:tabs>
          <w:tab w:val="num" w:pos="1077"/>
        </w:tabs>
        <w:ind w:left="1134" w:hanging="397"/>
      </w:pPr>
      <w:rPr>
        <w:rFonts w:hint="default"/>
      </w:rPr>
    </w:lvl>
    <w:lvl w:ilvl="3">
      <w:start w:val="1"/>
      <w:numFmt w:val="bullet"/>
      <w:lvlText w:val=""/>
      <w:lvlJc w:val="left"/>
      <w:pPr>
        <w:tabs>
          <w:tab w:val="num" w:pos="1440"/>
        </w:tabs>
        <w:ind w:left="1588" w:hanging="341"/>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15:restartNumberingAfterBreak="0">
    <w:nsid w:val="12017431"/>
    <w:multiLevelType w:val="multilevel"/>
    <w:tmpl w:val="2BACE5BC"/>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121F6FF9"/>
    <w:multiLevelType w:val="hybridMultilevel"/>
    <w:tmpl w:val="F84ABCBC"/>
    <w:lvl w:ilvl="0" w:tplc="2AA6AFCE">
      <w:start w:val="5"/>
      <w:numFmt w:val="decimal"/>
      <w:lvlText w:val="%1."/>
      <w:lvlJc w:val="left"/>
      <w:pPr>
        <w:ind w:left="7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2450960"/>
    <w:multiLevelType w:val="multilevel"/>
    <w:tmpl w:val="EB90907A"/>
    <w:lvl w:ilvl="0">
      <w:start w:val="1"/>
      <w:numFmt w:val="decimal"/>
      <w:lvlText w:val="%1)"/>
      <w:lvlJc w:val="left"/>
      <w:pPr>
        <w:tabs>
          <w:tab w:val="num" w:pos="360"/>
        </w:tabs>
        <w:ind w:left="360" w:hanging="360"/>
      </w:pPr>
      <w:rPr>
        <w:rFonts w:ascii="Times New Roman" w:hAnsi="Times New Roman" w:hint="default"/>
        <w:b w:val="0"/>
        <w:i w:val="0"/>
        <w:sz w:val="24"/>
        <w:szCs w:val="22"/>
      </w:rPr>
    </w:lvl>
    <w:lvl w:ilvl="1">
      <w:start w:val="1"/>
      <w:numFmt w:val="lowerLetter"/>
      <w:lvlText w:val="%2)"/>
      <w:lvlJc w:val="left"/>
      <w:pPr>
        <w:tabs>
          <w:tab w:val="num" w:pos="720"/>
        </w:tabs>
        <w:ind w:left="720" w:hanging="360"/>
      </w:pPr>
      <w:rPr>
        <w:rFonts w:ascii="Times New Roman" w:hAnsi="Times New Roman" w:hint="default"/>
        <w:b w:val="0"/>
        <w:i w:val="0"/>
        <w:sz w:val="24"/>
        <w:szCs w:val="22"/>
      </w:rPr>
    </w:lvl>
    <w:lvl w:ilvl="2">
      <w:start w:val="1"/>
      <w:numFmt w:val="lowerRoman"/>
      <w:lvlText w:val="%3)"/>
      <w:lvlJc w:val="left"/>
      <w:pPr>
        <w:tabs>
          <w:tab w:val="num" w:pos="1080"/>
        </w:tabs>
        <w:ind w:left="1080" w:hanging="360"/>
      </w:pPr>
      <w:rPr>
        <w:rFonts w:hint="default"/>
        <w:sz w:val="24"/>
        <w:szCs w:val="24"/>
      </w:rPr>
    </w:lvl>
    <w:lvl w:ilvl="3">
      <w:start w:val="1"/>
      <w:numFmt w:val="decimal"/>
      <w:lvlText w:val="(%4)"/>
      <w:lvlJc w:val="left"/>
      <w:pPr>
        <w:tabs>
          <w:tab w:val="num" w:pos="1440"/>
        </w:tabs>
        <w:ind w:left="1440" w:hanging="360"/>
      </w:pPr>
      <w:rPr>
        <w:rFonts w:hint="default"/>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125569F3"/>
    <w:multiLevelType w:val="hybridMultilevel"/>
    <w:tmpl w:val="CF5A632C"/>
    <w:lvl w:ilvl="0" w:tplc="9362B6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35A05E4"/>
    <w:multiLevelType w:val="hybridMultilevel"/>
    <w:tmpl w:val="1D1C30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39F5CFB"/>
    <w:multiLevelType w:val="multilevel"/>
    <w:tmpl w:val="D4DA45DA"/>
    <w:lvl w:ilvl="0">
      <w:start w:val="2"/>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13A66986"/>
    <w:multiLevelType w:val="hybridMultilevel"/>
    <w:tmpl w:val="5A48E6E8"/>
    <w:lvl w:ilvl="0" w:tplc="112AB918">
      <w:start w:val="1"/>
      <w:numFmt w:val="decimal"/>
      <w:lvlText w:val="%1)"/>
      <w:lvlJc w:val="left"/>
      <w:pPr>
        <w:tabs>
          <w:tab w:val="num" w:pos="744"/>
        </w:tabs>
        <w:ind w:left="744" w:hanging="360"/>
      </w:pPr>
      <w:rPr>
        <w:rFonts w:hint="default"/>
      </w:rPr>
    </w:lvl>
    <w:lvl w:ilvl="1" w:tplc="6B6CA55A">
      <w:start w:val="1"/>
      <w:numFmt w:val="decimal"/>
      <w:lvlText w:val="%2."/>
      <w:lvlJc w:val="left"/>
      <w:pPr>
        <w:tabs>
          <w:tab w:val="num" w:pos="1823"/>
        </w:tabs>
        <w:ind w:left="1823" w:hanging="360"/>
      </w:pPr>
      <w:rPr>
        <w:rFonts w:hint="default"/>
      </w:rPr>
    </w:lvl>
    <w:lvl w:ilvl="2" w:tplc="FA98426C" w:tentative="1">
      <w:start w:val="1"/>
      <w:numFmt w:val="lowerRoman"/>
      <w:lvlText w:val="%3."/>
      <w:lvlJc w:val="right"/>
      <w:pPr>
        <w:tabs>
          <w:tab w:val="num" w:pos="2543"/>
        </w:tabs>
        <w:ind w:left="2543" w:hanging="180"/>
      </w:pPr>
    </w:lvl>
    <w:lvl w:ilvl="3" w:tplc="B2FE6E5A" w:tentative="1">
      <w:start w:val="1"/>
      <w:numFmt w:val="decimal"/>
      <w:lvlText w:val="%4."/>
      <w:lvlJc w:val="left"/>
      <w:pPr>
        <w:tabs>
          <w:tab w:val="num" w:pos="3263"/>
        </w:tabs>
        <w:ind w:left="3263" w:hanging="360"/>
      </w:pPr>
    </w:lvl>
    <w:lvl w:ilvl="4" w:tplc="0E24ED48" w:tentative="1">
      <w:start w:val="1"/>
      <w:numFmt w:val="lowerLetter"/>
      <w:lvlText w:val="%5."/>
      <w:lvlJc w:val="left"/>
      <w:pPr>
        <w:tabs>
          <w:tab w:val="num" w:pos="3983"/>
        </w:tabs>
        <w:ind w:left="3983" w:hanging="360"/>
      </w:pPr>
    </w:lvl>
    <w:lvl w:ilvl="5" w:tplc="AAFAC570" w:tentative="1">
      <w:start w:val="1"/>
      <w:numFmt w:val="lowerRoman"/>
      <w:lvlText w:val="%6."/>
      <w:lvlJc w:val="right"/>
      <w:pPr>
        <w:tabs>
          <w:tab w:val="num" w:pos="4703"/>
        </w:tabs>
        <w:ind w:left="4703" w:hanging="180"/>
      </w:pPr>
    </w:lvl>
    <w:lvl w:ilvl="6" w:tplc="FB5C7CD6" w:tentative="1">
      <w:start w:val="1"/>
      <w:numFmt w:val="decimal"/>
      <w:lvlText w:val="%7."/>
      <w:lvlJc w:val="left"/>
      <w:pPr>
        <w:tabs>
          <w:tab w:val="num" w:pos="5423"/>
        </w:tabs>
        <w:ind w:left="5423" w:hanging="360"/>
      </w:pPr>
    </w:lvl>
    <w:lvl w:ilvl="7" w:tplc="8D1E49E0" w:tentative="1">
      <w:start w:val="1"/>
      <w:numFmt w:val="lowerLetter"/>
      <w:lvlText w:val="%8."/>
      <w:lvlJc w:val="left"/>
      <w:pPr>
        <w:tabs>
          <w:tab w:val="num" w:pos="6143"/>
        </w:tabs>
        <w:ind w:left="6143" w:hanging="360"/>
      </w:pPr>
    </w:lvl>
    <w:lvl w:ilvl="8" w:tplc="9B0E126E" w:tentative="1">
      <w:start w:val="1"/>
      <w:numFmt w:val="lowerRoman"/>
      <w:lvlText w:val="%9."/>
      <w:lvlJc w:val="right"/>
      <w:pPr>
        <w:tabs>
          <w:tab w:val="num" w:pos="6863"/>
        </w:tabs>
        <w:ind w:left="6863" w:hanging="180"/>
      </w:pPr>
    </w:lvl>
  </w:abstractNum>
  <w:abstractNum w:abstractNumId="48" w15:restartNumberingAfterBreak="0">
    <w:nsid w:val="13BD654E"/>
    <w:multiLevelType w:val="multilevel"/>
    <w:tmpl w:val="B6DA4CE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14D2657D"/>
    <w:multiLevelType w:val="multilevel"/>
    <w:tmpl w:val="B6DA4CE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15156888"/>
    <w:multiLevelType w:val="hybridMultilevel"/>
    <w:tmpl w:val="F626B022"/>
    <w:lvl w:ilvl="0" w:tplc="2CF078FE">
      <w:start w:val="5"/>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52B49DA"/>
    <w:multiLevelType w:val="multilevel"/>
    <w:tmpl w:val="B6DA4CE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737"/>
        </w:tabs>
        <w:ind w:left="73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15521542"/>
    <w:multiLevelType w:val="multilevel"/>
    <w:tmpl w:val="CD50216A"/>
    <w:lvl w:ilvl="0">
      <w:start w:val="1"/>
      <w:numFmt w:val="decimal"/>
      <w:lvlText w:val="%1)"/>
      <w:lvlJc w:val="left"/>
      <w:pPr>
        <w:tabs>
          <w:tab w:val="num" w:pos="360"/>
        </w:tabs>
        <w:ind w:left="360" w:hanging="360"/>
      </w:pPr>
      <w:rPr>
        <w:rFonts w:ascii="Times New Roman" w:hAnsi="Times New Roman" w:hint="default"/>
        <w:b w:val="0"/>
        <w:i w:val="0"/>
        <w:sz w:val="24"/>
        <w:szCs w:val="22"/>
      </w:rPr>
    </w:lvl>
    <w:lvl w:ilvl="1">
      <w:start w:val="1"/>
      <w:numFmt w:val="lowerLetter"/>
      <w:lvlText w:val="%2)"/>
      <w:lvlJc w:val="left"/>
      <w:pPr>
        <w:tabs>
          <w:tab w:val="num" w:pos="720"/>
        </w:tabs>
        <w:ind w:left="720" w:hanging="360"/>
      </w:pPr>
      <w:rPr>
        <w:rFonts w:ascii="Times New Roman" w:hAnsi="Times New Roman" w:hint="default"/>
        <w:b w:val="0"/>
        <w:i w:val="0"/>
        <w:sz w:val="24"/>
        <w:szCs w:val="22"/>
      </w:rPr>
    </w:lvl>
    <w:lvl w:ilvl="2">
      <w:start w:val="1"/>
      <w:numFmt w:val="lowerRoman"/>
      <w:lvlText w:val="%3)"/>
      <w:lvlJc w:val="left"/>
      <w:pPr>
        <w:tabs>
          <w:tab w:val="num" w:pos="1080"/>
        </w:tabs>
        <w:ind w:left="1080" w:hanging="360"/>
      </w:pPr>
      <w:rPr>
        <w:rFonts w:hint="default"/>
        <w:sz w:val="24"/>
        <w:szCs w:val="24"/>
      </w:rPr>
    </w:lvl>
    <w:lvl w:ilvl="3">
      <w:start w:val="1"/>
      <w:numFmt w:val="decimal"/>
      <w:lvlText w:val="(%4)"/>
      <w:lvlJc w:val="left"/>
      <w:pPr>
        <w:tabs>
          <w:tab w:val="num" w:pos="1440"/>
        </w:tabs>
        <w:ind w:left="1440" w:hanging="360"/>
      </w:pPr>
      <w:rPr>
        <w:rFonts w:hint="default"/>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166256D5"/>
    <w:multiLevelType w:val="hybridMultilevel"/>
    <w:tmpl w:val="F000E6F2"/>
    <w:lvl w:ilvl="0" w:tplc="04150011">
      <w:start w:val="1"/>
      <w:numFmt w:val="decimal"/>
      <w:lvlText w:val="%1)"/>
      <w:lvlJc w:val="left"/>
      <w:pPr>
        <w:ind w:left="1410" w:hanging="360"/>
      </w:pPr>
    </w:lvl>
    <w:lvl w:ilvl="1" w:tplc="04150019" w:tentative="1">
      <w:start w:val="1"/>
      <w:numFmt w:val="lowerLetter"/>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54" w15:restartNumberingAfterBreak="0">
    <w:nsid w:val="16794C18"/>
    <w:multiLevelType w:val="hybridMultilevel"/>
    <w:tmpl w:val="18C6CA84"/>
    <w:lvl w:ilvl="0" w:tplc="04150017">
      <w:start w:val="1"/>
      <w:numFmt w:val="lowerLetter"/>
      <w:lvlText w:val="%1)"/>
      <w:lvlJc w:val="left"/>
      <w:pPr>
        <w:ind w:left="706" w:hanging="360"/>
      </w:pPr>
    </w:lvl>
    <w:lvl w:ilvl="1" w:tplc="04150019" w:tentative="1">
      <w:start w:val="1"/>
      <w:numFmt w:val="lowerLetter"/>
      <w:lvlText w:val="%2."/>
      <w:lvlJc w:val="left"/>
      <w:pPr>
        <w:ind w:left="1426" w:hanging="360"/>
      </w:pPr>
    </w:lvl>
    <w:lvl w:ilvl="2" w:tplc="0415001B" w:tentative="1">
      <w:start w:val="1"/>
      <w:numFmt w:val="lowerRoman"/>
      <w:lvlText w:val="%3."/>
      <w:lvlJc w:val="right"/>
      <w:pPr>
        <w:ind w:left="2146" w:hanging="180"/>
      </w:pPr>
    </w:lvl>
    <w:lvl w:ilvl="3" w:tplc="0415000F" w:tentative="1">
      <w:start w:val="1"/>
      <w:numFmt w:val="decimal"/>
      <w:lvlText w:val="%4."/>
      <w:lvlJc w:val="left"/>
      <w:pPr>
        <w:ind w:left="2866" w:hanging="360"/>
      </w:pPr>
    </w:lvl>
    <w:lvl w:ilvl="4" w:tplc="04150019" w:tentative="1">
      <w:start w:val="1"/>
      <w:numFmt w:val="lowerLetter"/>
      <w:lvlText w:val="%5."/>
      <w:lvlJc w:val="left"/>
      <w:pPr>
        <w:ind w:left="3586" w:hanging="360"/>
      </w:pPr>
    </w:lvl>
    <w:lvl w:ilvl="5" w:tplc="0415001B" w:tentative="1">
      <w:start w:val="1"/>
      <w:numFmt w:val="lowerRoman"/>
      <w:lvlText w:val="%6."/>
      <w:lvlJc w:val="right"/>
      <w:pPr>
        <w:ind w:left="4306" w:hanging="180"/>
      </w:pPr>
    </w:lvl>
    <w:lvl w:ilvl="6" w:tplc="0415000F" w:tentative="1">
      <w:start w:val="1"/>
      <w:numFmt w:val="decimal"/>
      <w:lvlText w:val="%7."/>
      <w:lvlJc w:val="left"/>
      <w:pPr>
        <w:ind w:left="5026" w:hanging="360"/>
      </w:pPr>
    </w:lvl>
    <w:lvl w:ilvl="7" w:tplc="04150019" w:tentative="1">
      <w:start w:val="1"/>
      <w:numFmt w:val="lowerLetter"/>
      <w:lvlText w:val="%8."/>
      <w:lvlJc w:val="left"/>
      <w:pPr>
        <w:ind w:left="5746" w:hanging="360"/>
      </w:pPr>
    </w:lvl>
    <w:lvl w:ilvl="8" w:tplc="0415001B" w:tentative="1">
      <w:start w:val="1"/>
      <w:numFmt w:val="lowerRoman"/>
      <w:lvlText w:val="%9."/>
      <w:lvlJc w:val="right"/>
      <w:pPr>
        <w:ind w:left="6466" w:hanging="180"/>
      </w:pPr>
    </w:lvl>
  </w:abstractNum>
  <w:abstractNum w:abstractNumId="55" w15:restartNumberingAfterBreak="0">
    <w:nsid w:val="16B85746"/>
    <w:multiLevelType w:val="singleLevel"/>
    <w:tmpl w:val="0415000F"/>
    <w:lvl w:ilvl="0">
      <w:start w:val="1"/>
      <w:numFmt w:val="decimal"/>
      <w:lvlText w:val="%1."/>
      <w:lvlJc w:val="left"/>
      <w:pPr>
        <w:ind w:left="360" w:hanging="360"/>
      </w:pPr>
    </w:lvl>
  </w:abstractNum>
  <w:abstractNum w:abstractNumId="56" w15:restartNumberingAfterBreak="0">
    <w:nsid w:val="16CE2390"/>
    <w:multiLevelType w:val="multilevel"/>
    <w:tmpl w:val="64CE8E78"/>
    <w:lvl w:ilvl="0">
      <w:start w:val="1"/>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16EE4F69"/>
    <w:multiLevelType w:val="hybridMultilevel"/>
    <w:tmpl w:val="5D5E68D2"/>
    <w:lvl w:ilvl="0" w:tplc="BD90ECA6">
      <w:start w:val="5"/>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17012F79"/>
    <w:multiLevelType w:val="hybridMultilevel"/>
    <w:tmpl w:val="CF9AFC7A"/>
    <w:name w:val="WW8Num192"/>
    <w:lvl w:ilvl="0" w:tplc="1CFEC0F0">
      <w:start w:val="1"/>
      <w:numFmt w:val="decimal"/>
      <w:lvlText w:val="%1)"/>
      <w:lvlJc w:val="left"/>
      <w:pPr>
        <w:tabs>
          <w:tab w:val="num" w:pos="720"/>
        </w:tabs>
        <w:ind w:left="720" w:hanging="360"/>
      </w:pPr>
      <w:rPr>
        <w:rFonts w:ascii="Times New Roman" w:hAnsi="Times New Roman"/>
        <w:b w:val="0"/>
        <w:i w:val="0"/>
        <w:sz w:val="24"/>
      </w:rPr>
    </w:lvl>
    <w:lvl w:ilvl="1" w:tplc="58482FA6" w:tentative="1">
      <w:start w:val="1"/>
      <w:numFmt w:val="lowerLetter"/>
      <w:lvlText w:val="%2."/>
      <w:lvlJc w:val="left"/>
      <w:pPr>
        <w:tabs>
          <w:tab w:val="num" w:pos="1440"/>
        </w:tabs>
        <w:ind w:left="1440" w:hanging="360"/>
      </w:pPr>
    </w:lvl>
    <w:lvl w:ilvl="2" w:tplc="7EA05730" w:tentative="1">
      <w:start w:val="1"/>
      <w:numFmt w:val="lowerRoman"/>
      <w:lvlText w:val="%3."/>
      <w:lvlJc w:val="right"/>
      <w:pPr>
        <w:tabs>
          <w:tab w:val="num" w:pos="2160"/>
        </w:tabs>
        <w:ind w:left="2160" w:hanging="180"/>
      </w:pPr>
    </w:lvl>
    <w:lvl w:ilvl="3" w:tplc="64545718" w:tentative="1">
      <w:start w:val="1"/>
      <w:numFmt w:val="decimal"/>
      <w:lvlText w:val="%4."/>
      <w:lvlJc w:val="left"/>
      <w:pPr>
        <w:tabs>
          <w:tab w:val="num" w:pos="2880"/>
        </w:tabs>
        <w:ind w:left="2880" w:hanging="360"/>
      </w:pPr>
    </w:lvl>
    <w:lvl w:ilvl="4" w:tplc="AB5443C0" w:tentative="1">
      <w:start w:val="1"/>
      <w:numFmt w:val="lowerLetter"/>
      <w:lvlText w:val="%5."/>
      <w:lvlJc w:val="left"/>
      <w:pPr>
        <w:tabs>
          <w:tab w:val="num" w:pos="3600"/>
        </w:tabs>
        <w:ind w:left="3600" w:hanging="360"/>
      </w:pPr>
    </w:lvl>
    <w:lvl w:ilvl="5" w:tplc="8572CE1C" w:tentative="1">
      <w:start w:val="1"/>
      <w:numFmt w:val="lowerRoman"/>
      <w:lvlText w:val="%6."/>
      <w:lvlJc w:val="right"/>
      <w:pPr>
        <w:tabs>
          <w:tab w:val="num" w:pos="4320"/>
        </w:tabs>
        <w:ind w:left="4320" w:hanging="180"/>
      </w:pPr>
    </w:lvl>
    <w:lvl w:ilvl="6" w:tplc="9A727A96" w:tentative="1">
      <w:start w:val="1"/>
      <w:numFmt w:val="decimal"/>
      <w:lvlText w:val="%7."/>
      <w:lvlJc w:val="left"/>
      <w:pPr>
        <w:tabs>
          <w:tab w:val="num" w:pos="5040"/>
        </w:tabs>
        <w:ind w:left="5040" w:hanging="360"/>
      </w:pPr>
    </w:lvl>
    <w:lvl w:ilvl="7" w:tplc="4B30CCD8" w:tentative="1">
      <w:start w:val="1"/>
      <w:numFmt w:val="lowerLetter"/>
      <w:lvlText w:val="%8."/>
      <w:lvlJc w:val="left"/>
      <w:pPr>
        <w:tabs>
          <w:tab w:val="num" w:pos="5760"/>
        </w:tabs>
        <w:ind w:left="5760" w:hanging="360"/>
      </w:pPr>
    </w:lvl>
    <w:lvl w:ilvl="8" w:tplc="27AEAE1A" w:tentative="1">
      <w:start w:val="1"/>
      <w:numFmt w:val="lowerRoman"/>
      <w:lvlText w:val="%9."/>
      <w:lvlJc w:val="right"/>
      <w:pPr>
        <w:tabs>
          <w:tab w:val="num" w:pos="6480"/>
        </w:tabs>
        <w:ind w:left="6480" w:hanging="180"/>
      </w:pPr>
    </w:lvl>
  </w:abstractNum>
  <w:abstractNum w:abstractNumId="59" w15:restartNumberingAfterBreak="0">
    <w:nsid w:val="17457013"/>
    <w:multiLevelType w:val="multilevel"/>
    <w:tmpl w:val="B6DA4CE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0" w15:restartNumberingAfterBreak="0">
    <w:nsid w:val="174B5699"/>
    <w:multiLevelType w:val="hybridMultilevel"/>
    <w:tmpl w:val="B2C26C02"/>
    <w:lvl w:ilvl="0" w:tplc="8CA4F89A">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78A3F78"/>
    <w:multiLevelType w:val="hybridMultilevel"/>
    <w:tmpl w:val="7082C3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17AF38AD"/>
    <w:multiLevelType w:val="hybridMultilevel"/>
    <w:tmpl w:val="800A8D72"/>
    <w:lvl w:ilvl="0" w:tplc="CC06855C">
      <w:start w:val="1"/>
      <w:numFmt w:val="decimal"/>
      <w:lvlText w:val="%1)"/>
      <w:lvlJc w:val="left"/>
      <w:pPr>
        <w:ind w:left="1077" w:hanging="360"/>
      </w:pPr>
      <w:rPr>
        <w:strike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3" w15:restartNumberingAfterBreak="0">
    <w:nsid w:val="17EC79BA"/>
    <w:multiLevelType w:val="hybridMultilevel"/>
    <w:tmpl w:val="3C445D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18470ABA"/>
    <w:multiLevelType w:val="multilevel"/>
    <w:tmpl w:val="475CF212"/>
    <w:lvl w:ilvl="0">
      <w:start w:val="1"/>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18AE0A57"/>
    <w:multiLevelType w:val="multilevel"/>
    <w:tmpl w:val="CC2A09EE"/>
    <w:lvl w:ilvl="0">
      <w:start w:val="13"/>
      <w:numFmt w:val="decimal"/>
      <w:lvlText w:val="%1."/>
      <w:lvlJc w:val="left"/>
      <w:pPr>
        <w:tabs>
          <w:tab w:val="num" w:pos="397"/>
        </w:tabs>
        <w:ind w:left="397" w:hanging="397"/>
      </w:pPr>
      <w:rPr>
        <w:rFonts w:ascii="Times New Roman" w:hAnsi="Times New Roman" w:hint="default"/>
        <w:color w:val="auto"/>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8"/>
      <w:numFmt w:val="decimal"/>
      <w:lvlText w:val="%3)"/>
      <w:lvlJc w:val="left"/>
      <w:pPr>
        <w:tabs>
          <w:tab w:val="num" w:pos="1381"/>
        </w:tabs>
        <w:ind w:left="1361" w:hanging="340"/>
      </w:pPr>
      <w:rPr>
        <w:rFonts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15:restartNumberingAfterBreak="0">
    <w:nsid w:val="19A176B9"/>
    <w:multiLevelType w:val="hybridMultilevel"/>
    <w:tmpl w:val="70366B80"/>
    <w:lvl w:ilvl="0" w:tplc="04150011">
      <w:start w:val="1"/>
      <w:numFmt w:val="decimal"/>
      <w:lvlText w:val="%1)"/>
      <w:lvlJc w:val="left"/>
      <w:pPr>
        <w:ind w:left="851" w:hanging="360"/>
      </w:p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67" w15:restartNumberingAfterBreak="0">
    <w:nsid w:val="19A45B36"/>
    <w:multiLevelType w:val="hybridMultilevel"/>
    <w:tmpl w:val="F606CCAE"/>
    <w:lvl w:ilvl="0" w:tplc="0415000F">
      <w:start w:val="1"/>
      <w:numFmt w:val="decimal"/>
      <w:lvlText w:val="%1."/>
      <w:lvlJc w:val="left"/>
      <w:pPr>
        <w:ind w:left="705" w:hanging="360"/>
      </w:p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68" w15:restartNumberingAfterBreak="0">
    <w:nsid w:val="19F34101"/>
    <w:multiLevelType w:val="hybridMultilevel"/>
    <w:tmpl w:val="FF9242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1A4B5CB7"/>
    <w:multiLevelType w:val="hybridMultilevel"/>
    <w:tmpl w:val="FF921FB8"/>
    <w:lvl w:ilvl="0" w:tplc="27962DE4">
      <w:start w:val="1"/>
      <w:numFmt w:val="decimal"/>
      <w:lvlText w:val="%1)"/>
      <w:lvlJc w:val="left"/>
      <w:pPr>
        <w:ind w:left="360" w:hanging="360"/>
      </w:pPr>
      <w:rPr>
        <w:rFonts w:hint="default"/>
        <w:strike w:val="0"/>
      </w:rPr>
    </w:lvl>
    <w:lvl w:ilvl="1" w:tplc="04150019">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70" w15:restartNumberingAfterBreak="0">
    <w:nsid w:val="1AAE2947"/>
    <w:multiLevelType w:val="hybridMultilevel"/>
    <w:tmpl w:val="63425F5C"/>
    <w:lvl w:ilvl="0" w:tplc="F9BE8DD8">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1B2346C9"/>
    <w:multiLevelType w:val="multilevel"/>
    <w:tmpl w:val="86AE4C9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2" w15:restartNumberingAfterBreak="0">
    <w:nsid w:val="1BDF0005"/>
    <w:multiLevelType w:val="multilevel"/>
    <w:tmpl w:val="234EB89C"/>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3" w15:restartNumberingAfterBreak="0">
    <w:nsid w:val="1C1575DD"/>
    <w:multiLevelType w:val="multilevel"/>
    <w:tmpl w:val="816EF3E6"/>
    <w:lvl w:ilvl="0">
      <w:start w:val="8"/>
      <w:numFmt w:val="decimal"/>
      <w:lvlText w:val="%1."/>
      <w:lvlJc w:val="left"/>
      <w:pPr>
        <w:tabs>
          <w:tab w:val="num" w:pos="397"/>
        </w:tabs>
        <w:ind w:left="397" w:hanging="397"/>
      </w:pPr>
      <w:rPr>
        <w:rFonts w:hint="default"/>
        <w:strike w:val="0"/>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4" w15:restartNumberingAfterBreak="0">
    <w:nsid w:val="1D626C06"/>
    <w:multiLevelType w:val="hybridMultilevel"/>
    <w:tmpl w:val="C9A8E2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1E002645"/>
    <w:multiLevelType w:val="hybridMultilevel"/>
    <w:tmpl w:val="B3BCA67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6" w15:restartNumberingAfterBreak="0">
    <w:nsid w:val="1E7E05CA"/>
    <w:multiLevelType w:val="multilevel"/>
    <w:tmpl w:val="1326FD8A"/>
    <w:lvl w:ilvl="0">
      <w:start w:val="1"/>
      <w:numFmt w:val="decimal"/>
      <w:lvlText w:val="%1."/>
      <w:lvlJc w:val="left"/>
      <w:pPr>
        <w:tabs>
          <w:tab w:val="num" w:pos="397"/>
        </w:tabs>
        <w:ind w:left="397" w:hanging="397"/>
      </w:pPr>
      <w:rPr>
        <w:rFonts w:ascii="Times New Roman" w:hAnsi="Times New Roman" w:hint="default"/>
        <w:b w:val="0"/>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7" w15:restartNumberingAfterBreak="0">
    <w:nsid w:val="1FE72A6E"/>
    <w:multiLevelType w:val="multilevel"/>
    <w:tmpl w:val="5ED8F2F8"/>
    <w:lvl w:ilvl="0">
      <w:start w:val="5"/>
      <w:numFmt w:val="decimal"/>
      <w:lvlText w:val="%1."/>
      <w:lvlJc w:val="left"/>
      <w:pPr>
        <w:tabs>
          <w:tab w:val="num" w:pos="397"/>
        </w:tabs>
        <w:ind w:left="397" w:hanging="397"/>
      </w:pPr>
      <w:rPr>
        <w:rFonts w:hint="default"/>
        <w:sz w:val="24"/>
        <w:szCs w:val="24"/>
      </w:rPr>
    </w:lvl>
    <w:lvl w:ilvl="1">
      <w:start w:val="1"/>
      <w:numFmt w:val="decimal"/>
      <w:lvlText w:val="%2)"/>
      <w:lvlJc w:val="left"/>
      <w:pPr>
        <w:tabs>
          <w:tab w:val="num" w:pos="907"/>
        </w:tabs>
        <w:ind w:left="907" w:hanging="453"/>
      </w:pPr>
      <w:rPr>
        <w:rFonts w:hint="default"/>
        <w:sz w:val="24"/>
        <w:szCs w:val="24"/>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8" w15:restartNumberingAfterBreak="0">
    <w:nsid w:val="207617E8"/>
    <w:multiLevelType w:val="hybridMultilevel"/>
    <w:tmpl w:val="881AB600"/>
    <w:lvl w:ilvl="0" w:tplc="04150011">
      <w:start w:val="1"/>
      <w:numFmt w:val="decimal"/>
      <w:lvlText w:val="%1)"/>
      <w:lvlJc w:val="left"/>
      <w:pPr>
        <w:ind w:left="784" w:hanging="360"/>
      </w:p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79" w15:restartNumberingAfterBreak="0">
    <w:nsid w:val="20D54CA7"/>
    <w:multiLevelType w:val="hybridMultilevel"/>
    <w:tmpl w:val="B8541C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21142736"/>
    <w:multiLevelType w:val="singleLevel"/>
    <w:tmpl w:val="17FC7D00"/>
    <w:lvl w:ilvl="0">
      <w:start w:val="1"/>
      <w:numFmt w:val="decimal"/>
      <w:lvlText w:val="%1)"/>
      <w:legacy w:legacy="1" w:legacySpace="0" w:legacyIndent="283"/>
      <w:lvlJc w:val="left"/>
      <w:pPr>
        <w:ind w:left="567" w:hanging="283"/>
      </w:pPr>
    </w:lvl>
  </w:abstractNum>
  <w:abstractNum w:abstractNumId="81" w15:restartNumberingAfterBreak="0">
    <w:nsid w:val="21156C82"/>
    <w:multiLevelType w:val="multilevel"/>
    <w:tmpl w:val="59B634C2"/>
    <w:lvl w:ilvl="0">
      <w:start w:val="3"/>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2" w15:restartNumberingAfterBreak="0">
    <w:nsid w:val="21AA262E"/>
    <w:multiLevelType w:val="hybridMultilevel"/>
    <w:tmpl w:val="ED86C0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21BB3C5B"/>
    <w:multiLevelType w:val="multilevel"/>
    <w:tmpl w:val="00000009"/>
    <w:lvl w:ilvl="0">
      <w:start w:val="1"/>
      <w:numFmt w:val="decimal"/>
      <w:lvlText w:val="%1)"/>
      <w:lvlJc w:val="left"/>
      <w:pPr>
        <w:tabs>
          <w:tab w:val="num" w:pos="501"/>
        </w:tabs>
        <w:ind w:left="501" w:hanging="360"/>
      </w:pPr>
      <w:rPr>
        <w:rFonts w:ascii="Times New Roman" w:hAnsi="Times New Roman"/>
        <w:b w:val="0"/>
        <w:i w:val="0"/>
        <w:sz w:val="24"/>
        <w:szCs w:val="22"/>
      </w:rPr>
    </w:lvl>
    <w:lvl w:ilvl="1">
      <w:start w:val="1"/>
      <w:numFmt w:val="lowerLetter"/>
      <w:lvlText w:val="%2)"/>
      <w:lvlJc w:val="left"/>
      <w:pPr>
        <w:tabs>
          <w:tab w:val="num" w:pos="861"/>
        </w:tabs>
        <w:ind w:left="861" w:hanging="360"/>
      </w:pPr>
      <w:rPr>
        <w:rFonts w:ascii="Times New Roman" w:hAnsi="Times New Roman"/>
        <w:b w:val="0"/>
        <w:i w:val="0"/>
        <w:sz w:val="24"/>
        <w:szCs w:val="22"/>
      </w:rPr>
    </w:lvl>
    <w:lvl w:ilvl="2">
      <w:start w:val="1"/>
      <w:numFmt w:val="lowerRoman"/>
      <w:lvlText w:val="%3)"/>
      <w:lvlJc w:val="left"/>
      <w:pPr>
        <w:tabs>
          <w:tab w:val="num" w:pos="1221"/>
        </w:tabs>
        <w:ind w:left="1221" w:hanging="360"/>
      </w:pPr>
    </w:lvl>
    <w:lvl w:ilvl="3">
      <w:start w:val="1"/>
      <w:numFmt w:val="decimal"/>
      <w:lvlText w:val="(%4)"/>
      <w:lvlJc w:val="left"/>
      <w:pPr>
        <w:tabs>
          <w:tab w:val="num" w:pos="1581"/>
        </w:tabs>
        <w:ind w:left="1581" w:hanging="360"/>
      </w:pPr>
    </w:lvl>
    <w:lvl w:ilvl="4">
      <w:start w:val="1"/>
      <w:numFmt w:val="lowerLetter"/>
      <w:lvlText w:val="(%5)"/>
      <w:lvlJc w:val="left"/>
      <w:pPr>
        <w:tabs>
          <w:tab w:val="num" w:pos="1941"/>
        </w:tabs>
        <w:ind w:left="1941" w:hanging="360"/>
      </w:pPr>
    </w:lvl>
    <w:lvl w:ilvl="5">
      <w:start w:val="1"/>
      <w:numFmt w:val="lowerRoman"/>
      <w:lvlText w:val="(%6)"/>
      <w:lvlJc w:val="left"/>
      <w:pPr>
        <w:tabs>
          <w:tab w:val="num" w:pos="2301"/>
        </w:tabs>
        <w:ind w:left="2301" w:hanging="360"/>
      </w:pPr>
    </w:lvl>
    <w:lvl w:ilvl="6">
      <w:start w:val="1"/>
      <w:numFmt w:val="decimal"/>
      <w:lvlText w:val="%7."/>
      <w:lvlJc w:val="left"/>
      <w:pPr>
        <w:tabs>
          <w:tab w:val="num" w:pos="2661"/>
        </w:tabs>
        <w:ind w:left="2661" w:hanging="360"/>
      </w:pPr>
    </w:lvl>
    <w:lvl w:ilvl="7">
      <w:start w:val="1"/>
      <w:numFmt w:val="lowerLetter"/>
      <w:lvlText w:val="%8."/>
      <w:lvlJc w:val="left"/>
      <w:pPr>
        <w:tabs>
          <w:tab w:val="num" w:pos="3021"/>
        </w:tabs>
        <w:ind w:left="3021" w:hanging="360"/>
      </w:pPr>
    </w:lvl>
    <w:lvl w:ilvl="8">
      <w:start w:val="1"/>
      <w:numFmt w:val="lowerRoman"/>
      <w:lvlText w:val="%9."/>
      <w:lvlJc w:val="left"/>
      <w:pPr>
        <w:tabs>
          <w:tab w:val="num" w:pos="3381"/>
        </w:tabs>
        <w:ind w:left="3381" w:hanging="360"/>
      </w:pPr>
    </w:lvl>
  </w:abstractNum>
  <w:abstractNum w:abstractNumId="84" w15:restartNumberingAfterBreak="0">
    <w:nsid w:val="22135944"/>
    <w:multiLevelType w:val="multilevel"/>
    <w:tmpl w:val="3470F92E"/>
    <w:lvl w:ilvl="0">
      <w:start w:val="1"/>
      <w:numFmt w:val="ordinal"/>
      <w:lvlText w:val="%1"/>
      <w:lvlJc w:val="left"/>
      <w:pPr>
        <w:tabs>
          <w:tab w:val="num" w:pos="360"/>
        </w:tabs>
        <w:ind w:left="360" w:hanging="360"/>
      </w:pPr>
      <w:rPr>
        <w:rFonts w:hint="default"/>
      </w:rPr>
    </w:lvl>
    <w:lvl w:ilvl="1">
      <w:start w:val="1"/>
      <w:numFmt w:val="decimal"/>
      <w:lvlText w:val="%2)"/>
      <w:lvlJc w:val="left"/>
      <w:pPr>
        <w:tabs>
          <w:tab w:val="num" w:pos="720"/>
        </w:tabs>
        <w:ind w:left="737" w:hanging="340"/>
      </w:pPr>
      <w:rPr>
        <w:rFonts w:hint="default"/>
      </w:rPr>
    </w:lvl>
    <w:lvl w:ilvl="2">
      <w:start w:val="1"/>
      <w:numFmt w:val="lowerLetter"/>
      <w:lvlText w:val="%3)"/>
      <w:lvlJc w:val="left"/>
      <w:pPr>
        <w:tabs>
          <w:tab w:val="num" w:pos="1077"/>
        </w:tabs>
        <w:ind w:left="1134" w:hanging="397"/>
      </w:pPr>
      <w:rPr>
        <w:rFonts w:hint="default"/>
      </w:rPr>
    </w:lvl>
    <w:lvl w:ilvl="3">
      <w:start w:val="1"/>
      <w:numFmt w:val="bullet"/>
      <w:lvlText w:val=""/>
      <w:lvlJc w:val="left"/>
      <w:pPr>
        <w:tabs>
          <w:tab w:val="num" w:pos="1440"/>
        </w:tabs>
        <w:ind w:left="1588" w:hanging="341"/>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225434EE"/>
    <w:multiLevelType w:val="multilevel"/>
    <w:tmpl w:val="475CF212"/>
    <w:lvl w:ilvl="0">
      <w:start w:val="1"/>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6" w15:restartNumberingAfterBreak="0">
    <w:nsid w:val="229A2A22"/>
    <w:multiLevelType w:val="multilevel"/>
    <w:tmpl w:val="D5548956"/>
    <w:lvl w:ilvl="0">
      <w:start w:val="8"/>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7" w15:restartNumberingAfterBreak="0">
    <w:nsid w:val="244765A0"/>
    <w:multiLevelType w:val="hybridMultilevel"/>
    <w:tmpl w:val="0B8C630E"/>
    <w:lvl w:ilvl="0" w:tplc="529E0AEC">
      <w:start w:val="15"/>
      <w:numFmt w:val="decimal"/>
      <w:lvlText w:val="%1)"/>
      <w:lvlJc w:val="left"/>
      <w:pPr>
        <w:ind w:left="85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24574735"/>
    <w:multiLevelType w:val="multilevel"/>
    <w:tmpl w:val="00000009"/>
    <w:lvl w:ilvl="0">
      <w:start w:val="1"/>
      <w:numFmt w:val="decimal"/>
      <w:lvlText w:val="%1)"/>
      <w:lvlJc w:val="left"/>
      <w:pPr>
        <w:tabs>
          <w:tab w:val="num" w:pos="360"/>
        </w:tabs>
        <w:ind w:left="360" w:hanging="360"/>
      </w:pPr>
      <w:rPr>
        <w:rFonts w:ascii="Times New Roman" w:hAnsi="Times New Roman" w:hint="default"/>
        <w:b w:val="0"/>
        <w:i w:val="0"/>
        <w:sz w:val="24"/>
        <w:szCs w:val="22"/>
      </w:rPr>
    </w:lvl>
    <w:lvl w:ilvl="1">
      <w:start w:val="1"/>
      <w:numFmt w:val="lowerLetter"/>
      <w:lvlText w:val="%2)"/>
      <w:lvlJc w:val="left"/>
      <w:pPr>
        <w:tabs>
          <w:tab w:val="num" w:pos="720"/>
        </w:tabs>
        <w:ind w:left="720" w:hanging="360"/>
      </w:pPr>
      <w:rPr>
        <w:rFonts w:ascii="Times New Roman" w:hAnsi="Times New Roman" w:hint="default"/>
        <w:b w:val="0"/>
        <w:i w:val="0"/>
        <w:sz w:val="24"/>
        <w:szCs w:val="22"/>
      </w:rPr>
    </w:lvl>
    <w:lvl w:ilvl="2">
      <w:start w:val="1"/>
      <w:numFmt w:val="lowerRoman"/>
      <w:lvlText w:val="%3)"/>
      <w:lvlJc w:val="left"/>
      <w:pPr>
        <w:tabs>
          <w:tab w:val="num" w:pos="1080"/>
        </w:tabs>
        <w:ind w:left="1080" w:hanging="360"/>
      </w:pPr>
      <w:rPr>
        <w:rFonts w:hint="default"/>
        <w:sz w:val="24"/>
        <w:szCs w:val="24"/>
      </w:rPr>
    </w:lvl>
    <w:lvl w:ilvl="3">
      <w:start w:val="1"/>
      <w:numFmt w:val="decimal"/>
      <w:lvlText w:val="(%4)"/>
      <w:lvlJc w:val="left"/>
      <w:pPr>
        <w:tabs>
          <w:tab w:val="num" w:pos="1440"/>
        </w:tabs>
        <w:ind w:left="1440" w:hanging="360"/>
      </w:pPr>
      <w:rPr>
        <w:rFonts w:hint="default"/>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9" w15:restartNumberingAfterBreak="0">
    <w:nsid w:val="25805CCD"/>
    <w:multiLevelType w:val="hybridMultilevel"/>
    <w:tmpl w:val="EF008AE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0" w15:restartNumberingAfterBreak="0">
    <w:nsid w:val="26042BF8"/>
    <w:multiLevelType w:val="hybridMultilevel"/>
    <w:tmpl w:val="0ACEC474"/>
    <w:lvl w:ilvl="0" w:tplc="4E86D9E8">
      <w:start w:val="6"/>
      <w:numFmt w:val="decimal"/>
      <w:lvlText w:val="%1)"/>
      <w:lvlJc w:val="left"/>
      <w:pPr>
        <w:ind w:left="141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26320BE4"/>
    <w:multiLevelType w:val="hybridMultilevel"/>
    <w:tmpl w:val="B4363146"/>
    <w:lvl w:ilvl="0" w:tplc="04150011">
      <w:start w:val="1"/>
      <w:numFmt w:val="decimal"/>
      <w:lvlText w:val="%1)"/>
      <w:lvlJc w:val="left"/>
      <w:pPr>
        <w:ind w:left="1489" w:hanging="360"/>
      </w:pPr>
    </w:lvl>
    <w:lvl w:ilvl="1" w:tplc="04150019" w:tentative="1">
      <w:start w:val="1"/>
      <w:numFmt w:val="lowerLetter"/>
      <w:lvlText w:val="%2."/>
      <w:lvlJc w:val="left"/>
      <w:pPr>
        <w:ind w:left="2209" w:hanging="360"/>
      </w:pPr>
    </w:lvl>
    <w:lvl w:ilvl="2" w:tplc="0415001B" w:tentative="1">
      <w:start w:val="1"/>
      <w:numFmt w:val="lowerRoman"/>
      <w:lvlText w:val="%3."/>
      <w:lvlJc w:val="right"/>
      <w:pPr>
        <w:ind w:left="2929" w:hanging="180"/>
      </w:pPr>
    </w:lvl>
    <w:lvl w:ilvl="3" w:tplc="0415000F" w:tentative="1">
      <w:start w:val="1"/>
      <w:numFmt w:val="decimal"/>
      <w:lvlText w:val="%4."/>
      <w:lvlJc w:val="left"/>
      <w:pPr>
        <w:ind w:left="3649" w:hanging="360"/>
      </w:pPr>
    </w:lvl>
    <w:lvl w:ilvl="4" w:tplc="04150019" w:tentative="1">
      <w:start w:val="1"/>
      <w:numFmt w:val="lowerLetter"/>
      <w:lvlText w:val="%5."/>
      <w:lvlJc w:val="left"/>
      <w:pPr>
        <w:ind w:left="4369" w:hanging="360"/>
      </w:pPr>
    </w:lvl>
    <w:lvl w:ilvl="5" w:tplc="0415001B" w:tentative="1">
      <w:start w:val="1"/>
      <w:numFmt w:val="lowerRoman"/>
      <w:lvlText w:val="%6."/>
      <w:lvlJc w:val="right"/>
      <w:pPr>
        <w:ind w:left="5089" w:hanging="180"/>
      </w:pPr>
    </w:lvl>
    <w:lvl w:ilvl="6" w:tplc="0415000F" w:tentative="1">
      <w:start w:val="1"/>
      <w:numFmt w:val="decimal"/>
      <w:lvlText w:val="%7."/>
      <w:lvlJc w:val="left"/>
      <w:pPr>
        <w:ind w:left="5809" w:hanging="360"/>
      </w:pPr>
    </w:lvl>
    <w:lvl w:ilvl="7" w:tplc="04150019" w:tentative="1">
      <w:start w:val="1"/>
      <w:numFmt w:val="lowerLetter"/>
      <w:lvlText w:val="%8."/>
      <w:lvlJc w:val="left"/>
      <w:pPr>
        <w:ind w:left="6529" w:hanging="360"/>
      </w:pPr>
    </w:lvl>
    <w:lvl w:ilvl="8" w:tplc="0415001B" w:tentative="1">
      <w:start w:val="1"/>
      <w:numFmt w:val="lowerRoman"/>
      <w:lvlText w:val="%9."/>
      <w:lvlJc w:val="right"/>
      <w:pPr>
        <w:ind w:left="7249" w:hanging="180"/>
      </w:pPr>
    </w:lvl>
  </w:abstractNum>
  <w:abstractNum w:abstractNumId="92" w15:restartNumberingAfterBreak="0">
    <w:nsid w:val="270655B1"/>
    <w:multiLevelType w:val="multilevel"/>
    <w:tmpl w:val="B6DA4CE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3" w15:restartNumberingAfterBreak="0">
    <w:nsid w:val="270F299E"/>
    <w:multiLevelType w:val="hybridMultilevel"/>
    <w:tmpl w:val="BFF2196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27232E8A"/>
    <w:multiLevelType w:val="hybridMultilevel"/>
    <w:tmpl w:val="2522DDC4"/>
    <w:lvl w:ilvl="0" w:tplc="6A14EF7E">
      <w:start w:val="4"/>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272D28BB"/>
    <w:multiLevelType w:val="hybridMultilevel"/>
    <w:tmpl w:val="A3127A3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6" w15:restartNumberingAfterBreak="0">
    <w:nsid w:val="291B34D1"/>
    <w:multiLevelType w:val="hybridMultilevel"/>
    <w:tmpl w:val="FA9A93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292820E4"/>
    <w:multiLevelType w:val="multilevel"/>
    <w:tmpl w:val="234EB89C"/>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8" w15:restartNumberingAfterBreak="0">
    <w:nsid w:val="2993268F"/>
    <w:multiLevelType w:val="multilevel"/>
    <w:tmpl w:val="B6DA4CE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9" w15:restartNumberingAfterBreak="0">
    <w:nsid w:val="29AE4043"/>
    <w:multiLevelType w:val="singleLevel"/>
    <w:tmpl w:val="7DB62554"/>
    <w:lvl w:ilvl="0">
      <w:start w:val="1"/>
      <w:numFmt w:val="decimal"/>
      <w:lvlText w:val="%1."/>
      <w:lvlJc w:val="left"/>
      <w:pPr>
        <w:ind w:left="360" w:hanging="360"/>
      </w:pPr>
      <w:rPr>
        <w:rFonts w:hint="default"/>
      </w:rPr>
    </w:lvl>
  </w:abstractNum>
  <w:abstractNum w:abstractNumId="100" w15:restartNumberingAfterBreak="0">
    <w:nsid w:val="2A123CF9"/>
    <w:multiLevelType w:val="hybridMultilevel"/>
    <w:tmpl w:val="98E896A2"/>
    <w:lvl w:ilvl="0" w:tplc="9F98291A">
      <w:start w:val="7"/>
      <w:numFmt w:val="decimal"/>
      <w:lvlText w:val="%1."/>
      <w:lvlJc w:val="left"/>
      <w:pPr>
        <w:tabs>
          <w:tab w:val="num" w:pos="502"/>
        </w:tabs>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2A7C0C6E"/>
    <w:multiLevelType w:val="multilevel"/>
    <w:tmpl w:val="475CF212"/>
    <w:lvl w:ilvl="0">
      <w:start w:val="1"/>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2" w15:restartNumberingAfterBreak="0">
    <w:nsid w:val="2B72777E"/>
    <w:multiLevelType w:val="hybridMultilevel"/>
    <w:tmpl w:val="72C8073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3" w15:restartNumberingAfterBreak="0">
    <w:nsid w:val="2B8A0B9E"/>
    <w:multiLevelType w:val="hybridMultilevel"/>
    <w:tmpl w:val="F962C106"/>
    <w:lvl w:ilvl="0" w:tplc="115EB90A">
      <w:start w:val="6"/>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4" w15:restartNumberingAfterBreak="0">
    <w:nsid w:val="2BC90A0E"/>
    <w:multiLevelType w:val="hybridMultilevel"/>
    <w:tmpl w:val="83BA0D98"/>
    <w:lvl w:ilvl="0" w:tplc="A1C6C4DE">
      <w:start w:val="1"/>
      <w:numFmt w:val="upperLetter"/>
      <w:lvlText w:val="%1."/>
      <w:lvlJc w:val="left"/>
      <w:pPr>
        <w:ind w:left="3054"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2BD70768"/>
    <w:multiLevelType w:val="multilevel"/>
    <w:tmpl w:val="C11CC258"/>
    <w:lvl w:ilvl="0">
      <w:start w:val="1"/>
      <w:numFmt w:val="decimal"/>
      <w:lvlText w:val="%1)"/>
      <w:lvlJc w:val="left"/>
      <w:pPr>
        <w:tabs>
          <w:tab w:val="num" w:pos="360"/>
        </w:tabs>
        <w:ind w:left="360" w:hanging="360"/>
      </w:pPr>
      <w:rPr>
        <w:rFonts w:ascii="Times New Roman" w:hAnsi="Times New Roman" w:hint="default"/>
        <w:b w:val="0"/>
        <w:i w:val="0"/>
        <w:sz w:val="24"/>
        <w:szCs w:val="22"/>
      </w:rPr>
    </w:lvl>
    <w:lvl w:ilvl="1">
      <w:start w:val="1"/>
      <w:numFmt w:val="decimal"/>
      <w:lvlText w:val="%2)"/>
      <w:lvlJc w:val="left"/>
      <w:pPr>
        <w:tabs>
          <w:tab w:val="num" w:pos="720"/>
        </w:tabs>
        <w:ind w:left="720" w:hanging="360"/>
      </w:pPr>
      <w:rPr>
        <w:rFonts w:hint="default"/>
        <w:b w:val="0"/>
        <w:i w:val="0"/>
        <w:sz w:val="24"/>
        <w:szCs w:val="22"/>
      </w:rPr>
    </w:lvl>
    <w:lvl w:ilvl="2">
      <w:start w:val="1"/>
      <w:numFmt w:val="lowerRoman"/>
      <w:lvlText w:val="%3)"/>
      <w:lvlJc w:val="left"/>
      <w:pPr>
        <w:tabs>
          <w:tab w:val="num" w:pos="1080"/>
        </w:tabs>
        <w:ind w:left="1080" w:hanging="360"/>
      </w:pPr>
      <w:rPr>
        <w:rFonts w:hint="default"/>
        <w:sz w:val="24"/>
        <w:szCs w:val="24"/>
      </w:rPr>
    </w:lvl>
    <w:lvl w:ilvl="3">
      <w:start w:val="1"/>
      <w:numFmt w:val="decimal"/>
      <w:lvlText w:val="(%4)"/>
      <w:lvlJc w:val="left"/>
      <w:pPr>
        <w:tabs>
          <w:tab w:val="num" w:pos="1440"/>
        </w:tabs>
        <w:ind w:left="1440" w:hanging="360"/>
      </w:pPr>
      <w:rPr>
        <w:rFonts w:hint="default"/>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6" w15:restartNumberingAfterBreak="0">
    <w:nsid w:val="2BE47FD5"/>
    <w:multiLevelType w:val="multilevel"/>
    <w:tmpl w:val="6CB013A4"/>
    <w:lvl w:ilvl="0">
      <w:start w:val="1"/>
      <w:numFmt w:val="decimal"/>
      <w:lvlText w:val="%1)"/>
      <w:lvlJc w:val="left"/>
      <w:pPr>
        <w:tabs>
          <w:tab w:val="num" w:pos="360"/>
        </w:tabs>
        <w:ind w:left="360" w:hanging="360"/>
      </w:pPr>
      <w:rPr>
        <w:rFonts w:ascii="Times New Roman" w:hAnsi="Times New Roman" w:hint="default"/>
        <w:b w:val="0"/>
        <w:i w:val="0"/>
        <w:sz w:val="24"/>
        <w:szCs w:val="22"/>
      </w:rPr>
    </w:lvl>
    <w:lvl w:ilvl="1">
      <w:start w:val="1"/>
      <w:numFmt w:val="lowerLetter"/>
      <w:lvlText w:val="%2)"/>
      <w:lvlJc w:val="left"/>
      <w:pPr>
        <w:tabs>
          <w:tab w:val="num" w:pos="720"/>
        </w:tabs>
        <w:ind w:left="720" w:hanging="360"/>
      </w:pPr>
      <w:rPr>
        <w:rFonts w:ascii="Times New Roman" w:hAnsi="Times New Roman" w:hint="default"/>
        <w:b w:val="0"/>
        <w:i w:val="0"/>
        <w:sz w:val="24"/>
        <w:szCs w:val="22"/>
      </w:rPr>
    </w:lvl>
    <w:lvl w:ilvl="2">
      <w:start w:val="1"/>
      <w:numFmt w:val="lowerRoman"/>
      <w:lvlText w:val="%3)"/>
      <w:lvlJc w:val="left"/>
      <w:pPr>
        <w:tabs>
          <w:tab w:val="num" w:pos="1080"/>
        </w:tabs>
        <w:ind w:left="1080" w:hanging="360"/>
      </w:pPr>
      <w:rPr>
        <w:rFonts w:hint="default"/>
        <w:sz w:val="24"/>
        <w:szCs w:val="24"/>
      </w:rPr>
    </w:lvl>
    <w:lvl w:ilvl="3">
      <w:start w:val="1"/>
      <w:numFmt w:val="decimal"/>
      <w:lvlText w:val="(%4)"/>
      <w:lvlJc w:val="left"/>
      <w:pPr>
        <w:tabs>
          <w:tab w:val="num" w:pos="1440"/>
        </w:tabs>
        <w:ind w:left="1440" w:hanging="360"/>
      </w:pPr>
      <w:rPr>
        <w:rFonts w:hint="default"/>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7" w15:restartNumberingAfterBreak="0">
    <w:nsid w:val="2C31023B"/>
    <w:multiLevelType w:val="hybridMultilevel"/>
    <w:tmpl w:val="5E9A967E"/>
    <w:lvl w:ilvl="0" w:tplc="E4F894A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8" w15:restartNumberingAfterBreak="0">
    <w:nsid w:val="2CAF74DD"/>
    <w:multiLevelType w:val="hybridMultilevel"/>
    <w:tmpl w:val="39FCE154"/>
    <w:lvl w:ilvl="0" w:tplc="04150017">
      <w:start w:val="1"/>
      <w:numFmt w:val="lowerLetter"/>
      <w:lvlText w:val="%1)"/>
      <w:lvlJc w:val="left"/>
      <w:pPr>
        <w:ind w:left="1791" w:hanging="360"/>
      </w:pPr>
    </w:lvl>
    <w:lvl w:ilvl="1" w:tplc="04150019" w:tentative="1">
      <w:start w:val="1"/>
      <w:numFmt w:val="lowerLetter"/>
      <w:lvlText w:val="%2."/>
      <w:lvlJc w:val="left"/>
      <w:pPr>
        <w:ind w:left="2511" w:hanging="360"/>
      </w:pPr>
    </w:lvl>
    <w:lvl w:ilvl="2" w:tplc="0415001B" w:tentative="1">
      <w:start w:val="1"/>
      <w:numFmt w:val="lowerRoman"/>
      <w:lvlText w:val="%3."/>
      <w:lvlJc w:val="right"/>
      <w:pPr>
        <w:ind w:left="3231" w:hanging="180"/>
      </w:pPr>
    </w:lvl>
    <w:lvl w:ilvl="3" w:tplc="0415000F" w:tentative="1">
      <w:start w:val="1"/>
      <w:numFmt w:val="decimal"/>
      <w:lvlText w:val="%4."/>
      <w:lvlJc w:val="left"/>
      <w:pPr>
        <w:ind w:left="3951" w:hanging="360"/>
      </w:pPr>
    </w:lvl>
    <w:lvl w:ilvl="4" w:tplc="04150019" w:tentative="1">
      <w:start w:val="1"/>
      <w:numFmt w:val="lowerLetter"/>
      <w:lvlText w:val="%5."/>
      <w:lvlJc w:val="left"/>
      <w:pPr>
        <w:ind w:left="4671" w:hanging="360"/>
      </w:pPr>
    </w:lvl>
    <w:lvl w:ilvl="5" w:tplc="0415001B" w:tentative="1">
      <w:start w:val="1"/>
      <w:numFmt w:val="lowerRoman"/>
      <w:lvlText w:val="%6."/>
      <w:lvlJc w:val="right"/>
      <w:pPr>
        <w:ind w:left="5391" w:hanging="180"/>
      </w:pPr>
    </w:lvl>
    <w:lvl w:ilvl="6" w:tplc="0415000F" w:tentative="1">
      <w:start w:val="1"/>
      <w:numFmt w:val="decimal"/>
      <w:lvlText w:val="%7."/>
      <w:lvlJc w:val="left"/>
      <w:pPr>
        <w:ind w:left="6111" w:hanging="360"/>
      </w:pPr>
    </w:lvl>
    <w:lvl w:ilvl="7" w:tplc="04150019" w:tentative="1">
      <w:start w:val="1"/>
      <w:numFmt w:val="lowerLetter"/>
      <w:lvlText w:val="%8."/>
      <w:lvlJc w:val="left"/>
      <w:pPr>
        <w:ind w:left="6831" w:hanging="360"/>
      </w:pPr>
    </w:lvl>
    <w:lvl w:ilvl="8" w:tplc="0415001B" w:tentative="1">
      <w:start w:val="1"/>
      <w:numFmt w:val="lowerRoman"/>
      <w:lvlText w:val="%9."/>
      <w:lvlJc w:val="right"/>
      <w:pPr>
        <w:ind w:left="7551" w:hanging="180"/>
      </w:pPr>
    </w:lvl>
  </w:abstractNum>
  <w:abstractNum w:abstractNumId="109" w15:restartNumberingAfterBreak="0">
    <w:nsid w:val="2D3917C4"/>
    <w:multiLevelType w:val="multilevel"/>
    <w:tmpl w:val="B6DA4CE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0" w15:restartNumberingAfterBreak="0">
    <w:nsid w:val="2D4E514E"/>
    <w:multiLevelType w:val="hybridMultilevel"/>
    <w:tmpl w:val="1ED40CA4"/>
    <w:lvl w:ilvl="0" w:tplc="36DAACC4">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2D5001D9"/>
    <w:multiLevelType w:val="multilevel"/>
    <w:tmpl w:val="3470F92E"/>
    <w:lvl w:ilvl="0">
      <w:start w:val="1"/>
      <w:numFmt w:val="ordinal"/>
      <w:lvlText w:val="%1"/>
      <w:lvlJc w:val="left"/>
      <w:pPr>
        <w:tabs>
          <w:tab w:val="num" w:pos="360"/>
        </w:tabs>
        <w:ind w:left="360" w:hanging="360"/>
      </w:pPr>
      <w:rPr>
        <w:rFonts w:hint="default"/>
      </w:rPr>
    </w:lvl>
    <w:lvl w:ilvl="1">
      <w:start w:val="1"/>
      <w:numFmt w:val="decimal"/>
      <w:lvlText w:val="%2)"/>
      <w:lvlJc w:val="left"/>
      <w:pPr>
        <w:tabs>
          <w:tab w:val="num" w:pos="720"/>
        </w:tabs>
        <w:ind w:left="737" w:hanging="340"/>
      </w:pPr>
      <w:rPr>
        <w:rFonts w:hint="default"/>
      </w:rPr>
    </w:lvl>
    <w:lvl w:ilvl="2">
      <w:start w:val="1"/>
      <w:numFmt w:val="lowerLetter"/>
      <w:lvlText w:val="%3)"/>
      <w:lvlJc w:val="left"/>
      <w:pPr>
        <w:tabs>
          <w:tab w:val="num" w:pos="1077"/>
        </w:tabs>
        <w:ind w:left="1134" w:hanging="397"/>
      </w:pPr>
      <w:rPr>
        <w:rFonts w:hint="default"/>
      </w:rPr>
    </w:lvl>
    <w:lvl w:ilvl="3">
      <w:start w:val="1"/>
      <w:numFmt w:val="bullet"/>
      <w:lvlText w:val=""/>
      <w:lvlJc w:val="left"/>
      <w:pPr>
        <w:tabs>
          <w:tab w:val="num" w:pos="1440"/>
        </w:tabs>
        <w:ind w:left="1588" w:hanging="341"/>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2" w15:restartNumberingAfterBreak="0">
    <w:nsid w:val="2DA71B03"/>
    <w:multiLevelType w:val="hybridMultilevel"/>
    <w:tmpl w:val="DB247C4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3" w15:restartNumberingAfterBreak="0">
    <w:nsid w:val="2DD327C0"/>
    <w:multiLevelType w:val="hybridMultilevel"/>
    <w:tmpl w:val="6F78C5C8"/>
    <w:lvl w:ilvl="0" w:tplc="7B5AC7B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2DEC6F2B"/>
    <w:multiLevelType w:val="hybridMultilevel"/>
    <w:tmpl w:val="1E2CDDBA"/>
    <w:lvl w:ilvl="0" w:tplc="D0200858">
      <w:start w:val="2"/>
      <w:numFmt w:val="decimal"/>
      <w:lvlText w:val="%1."/>
      <w:lvlJc w:val="left"/>
      <w:pPr>
        <w:tabs>
          <w:tab w:val="num" w:pos="284"/>
        </w:tabs>
        <w:ind w:left="284"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2EBC2DA7"/>
    <w:multiLevelType w:val="hybridMultilevel"/>
    <w:tmpl w:val="83387826"/>
    <w:lvl w:ilvl="0" w:tplc="29003226">
      <w:start w:val="1"/>
      <w:numFmt w:val="decimal"/>
      <w:lvlText w:val="%1."/>
      <w:lvlJc w:val="left"/>
      <w:pPr>
        <w:tabs>
          <w:tab w:val="num" w:pos="720"/>
        </w:tabs>
        <w:ind w:left="720" w:hanging="360"/>
      </w:pPr>
      <w:rPr>
        <w:rFonts w:hint="default"/>
      </w:rPr>
    </w:lvl>
    <w:lvl w:ilvl="1" w:tplc="3B76834A">
      <w:start w:val="1"/>
      <w:numFmt w:val="lowerLetter"/>
      <w:lvlText w:val="%2)"/>
      <w:lvlJc w:val="left"/>
      <w:pPr>
        <w:tabs>
          <w:tab w:val="num" w:pos="1440"/>
        </w:tabs>
        <w:ind w:left="1440" w:hanging="360"/>
      </w:pPr>
      <w:rPr>
        <w:rFonts w:hint="default"/>
      </w:rPr>
    </w:lvl>
    <w:lvl w:ilvl="2" w:tplc="1BEECC60">
      <w:start w:val="1"/>
      <w:numFmt w:val="lowerRoman"/>
      <w:lvlText w:val="%3."/>
      <w:lvlJc w:val="right"/>
      <w:pPr>
        <w:tabs>
          <w:tab w:val="num" w:pos="2160"/>
        </w:tabs>
        <w:ind w:left="2160" w:hanging="180"/>
      </w:pPr>
    </w:lvl>
    <w:lvl w:ilvl="3" w:tplc="30A8F852" w:tentative="1">
      <w:start w:val="1"/>
      <w:numFmt w:val="decimal"/>
      <w:lvlText w:val="%4."/>
      <w:lvlJc w:val="left"/>
      <w:pPr>
        <w:tabs>
          <w:tab w:val="num" w:pos="2880"/>
        </w:tabs>
        <w:ind w:left="2880" w:hanging="360"/>
      </w:pPr>
    </w:lvl>
    <w:lvl w:ilvl="4" w:tplc="218C6018" w:tentative="1">
      <w:start w:val="1"/>
      <w:numFmt w:val="lowerLetter"/>
      <w:lvlText w:val="%5."/>
      <w:lvlJc w:val="left"/>
      <w:pPr>
        <w:tabs>
          <w:tab w:val="num" w:pos="3600"/>
        </w:tabs>
        <w:ind w:left="3600" w:hanging="360"/>
      </w:pPr>
    </w:lvl>
    <w:lvl w:ilvl="5" w:tplc="D12C37FC" w:tentative="1">
      <w:start w:val="1"/>
      <w:numFmt w:val="lowerRoman"/>
      <w:lvlText w:val="%6."/>
      <w:lvlJc w:val="right"/>
      <w:pPr>
        <w:tabs>
          <w:tab w:val="num" w:pos="4320"/>
        </w:tabs>
        <w:ind w:left="4320" w:hanging="180"/>
      </w:pPr>
    </w:lvl>
    <w:lvl w:ilvl="6" w:tplc="2C66D132" w:tentative="1">
      <w:start w:val="1"/>
      <w:numFmt w:val="decimal"/>
      <w:lvlText w:val="%7."/>
      <w:lvlJc w:val="left"/>
      <w:pPr>
        <w:tabs>
          <w:tab w:val="num" w:pos="5040"/>
        </w:tabs>
        <w:ind w:left="5040" w:hanging="360"/>
      </w:pPr>
    </w:lvl>
    <w:lvl w:ilvl="7" w:tplc="E272EC8A" w:tentative="1">
      <w:start w:val="1"/>
      <w:numFmt w:val="lowerLetter"/>
      <w:lvlText w:val="%8."/>
      <w:lvlJc w:val="left"/>
      <w:pPr>
        <w:tabs>
          <w:tab w:val="num" w:pos="5760"/>
        </w:tabs>
        <w:ind w:left="5760" w:hanging="360"/>
      </w:pPr>
    </w:lvl>
    <w:lvl w:ilvl="8" w:tplc="FDEE59A8" w:tentative="1">
      <w:start w:val="1"/>
      <w:numFmt w:val="lowerRoman"/>
      <w:lvlText w:val="%9."/>
      <w:lvlJc w:val="right"/>
      <w:pPr>
        <w:tabs>
          <w:tab w:val="num" w:pos="6480"/>
        </w:tabs>
        <w:ind w:left="6480" w:hanging="180"/>
      </w:pPr>
    </w:lvl>
  </w:abstractNum>
  <w:abstractNum w:abstractNumId="116" w15:restartNumberingAfterBreak="0">
    <w:nsid w:val="2F212FE5"/>
    <w:multiLevelType w:val="hybridMultilevel"/>
    <w:tmpl w:val="ED487FB0"/>
    <w:lvl w:ilvl="0" w:tplc="4A5628B8">
      <w:start w:val="1"/>
      <w:numFmt w:val="decimal"/>
      <w:lvlText w:val="%1."/>
      <w:lvlJc w:val="left"/>
      <w:pPr>
        <w:ind w:left="720" w:hanging="360"/>
      </w:pPr>
    </w:lvl>
    <w:lvl w:ilvl="1" w:tplc="9FD8CB30">
      <w:start w:val="1"/>
      <w:numFmt w:val="lowerLetter"/>
      <w:lvlText w:val="%2."/>
      <w:lvlJc w:val="left"/>
      <w:pPr>
        <w:ind w:left="1440" w:hanging="360"/>
      </w:pPr>
    </w:lvl>
    <w:lvl w:ilvl="2" w:tplc="77E03E32">
      <w:start w:val="1"/>
      <w:numFmt w:val="lowerRoman"/>
      <w:lvlText w:val="%3."/>
      <w:lvlJc w:val="right"/>
      <w:pPr>
        <w:ind w:left="2160" w:hanging="180"/>
      </w:pPr>
    </w:lvl>
    <w:lvl w:ilvl="3" w:tplc="65027858">
      <w:start w:val="1"/>
      <w:numFmt w:val="decimal"/>
      <w:lvlText w:val="%4."/>
      <w:lvlJc w:val="left"/>
      <w:pPr>
        <w:ind w:left="2880" w:hanging="360"/>
      </w:pPr>
    </w:lvl>
    <w:lvl w:ilvl="4" w:tplc="2670DE1C">
      <w:start w:val="1"/>
      <w:numFmt w:val="lowerLetter"/>
      <w:lvlText w:val="%5."/>
      <w:lvlJc w:val="left"/>
      <w:pPr>
        <w:ind w:left="3600" w:hanging="360"/>
      </w:pPr>
    </w:lvl>
    <w:lvl w:ilvl="5" w:tplc="64FCB78E">
      <w:start w:val="1"/>
      <w:numFmt w:val="lowerRoman"/>
      <w:lvlText w:val="%6."/>
      <w:lvlJc w:val="right"/>
      <w:pPr>
        <w:ind w:left="4320" w:hanging="180"/>
      </w:pPr>
    </w:lvl>
    <w:lvl w:ilvl="6" w:tplc="5B24E7F8">
      <w:start w:val="1"/>
      <w:numFmt w:val="decimal"/>
      <w:lvlText w:val="%7."/>
      <w:lvlJc w:val="left"/>
      <w:pPr>
        <w:ind w:left="5040" w:hanging="360"/>
      </w:pPr>
    </w:lvl>
    <w:lvl w:ilvl="7" w:tplc="D97C0132">
      <w:start w:val="1"/>
      <w:numFmt w:val="lowerLetter"/>
      <w:lvlText w:val="%8."/>
      <w:lvlJc w:val="left"/>
      <w:pPr>
        <w:ind w:left="5760" w:hanging="360"/>
      </w:pPr>
    </w:lvl>
    <w:lvl w:ilvl="8" w:tplc="249A79FE">
      <w:start w:val="1"/>
      <w:numFmt w:val="lowerRoman"/>
      <w:lvlText w:val="%9."/>
      <w:lvlJc w:val="right"/>
      <w:pPr>
        <w:ind w:left="6480" w:hanging="180"/>
      </w:pPr>
    </w:lvl>
  </w:abstractNum>
  <w:abstractNum w:abstractNumId="117" w15:restartNumberingAfterBreak="0">
    <w:nsid w:val="3065570C"/>
    <w:multiLevelType w:val="multilevel"/>
    <w:tmpl w:val="6A54BA6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8" w15:restartNumberingAfterBreak="0">
    <w:nsid w:val="30BC4945"/>
    <w:multiLevelType w:val="hybridMultilevel"/>
    <w:tmpl w:val="3C34191E"/>
    <w:lvl w:ilvl="0" w:tplc="CF9ACC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313F7444"/>
    <w:multiLevelType w:val="hybridMultilevel"/>
    <w:tmpl w:val="3D044C58"/>
    <w:lvl w:ilvl="0" w:tplc="02AE3380">
      <w:start w:val="1"/>
      <w:numFmt w:val="decimal"/>
      <w:lvlText w:val="%1)"/>
      <w:lvlJc w:val="left"/>
      <w:pPr>
        <w:ind w:left="1077" w:hanging="360"/>
      </w:pPr>
      <w:rPr>
        <w:rFonts w:hint="default"/>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0" w15:restartNumberingAfterBreak="0">
    <w:nsid w:val="31C21BF2"/>
    <w:multiLevelType w:val="hybridMultilevel"/>
    <w:tmpl w:val="B010CB9A"/>
    <w:lvl w:ilvl="0" w:tplc="3336FF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31DD204D"/>
    <w:multiLevelType w:val="hybridMultilevel"/>
    <w:tmpl w:val="D76837F2"/>
    <w:lvl w:ilvl="0" w:tplc="04150017">
      <w:start w:val="1"/>
      <w:numFmt w:val="lowerLetter"/>
      <w:lvlText w:val="%1)"/>
      <w:lvlJc w:val="left"/>
      <w:pPr>
        <w:ind w:left="1627" w:hanging="360"/>
      </w:pPr>
    </w:lvl>
    <w:lvl w:ilvl="1" w:tplc="04150019">
      <w:start w:val="1"/>
      <w:numFmt w:val="lowerLetter"/>
      <w:lvlText w:val="%2."/>
      <w:lvlJc w:val="left"/>
      <w:pPr>
        <w:ind w:left="2347" w:hanging="360"/>
      </w:pPr>
    </w:lvl>
    <w:lvl w:ilvl="2" w:tplc="0415001B" w:tentative="1">
      <w:start w:val="1"/>
      <w:numFmt w:val="lowerRoman"/>
      <w:lvlText w:val="%3."/>
      <w:lvlJc w:val="right"/>
      <w:pPr>
        <w:ind w:left="3067" w:hanging="180"/>
      </w:pPr>
    </w:lvl>
    <w:lvl w:ilvl="3" w:tplc="0415000F" w:tentative="1">
      <w:start w:val="1"/>
      <w:numFmt w:val="decimal"/>
      <w:lvlText w:val="%4."/>
      <w:lvlJc w:val="left"/>
      <w:pPr>
        <w:ind w:left="3787" w:hanging="360"/>
      </w:pPr>
    </w:lvl>
    <w:lvl w:ilvl="4" w:tplc="04150019" w:tentative="1">
      <w:start w:val="1"/>
      <w:numFmt w:val="lowerLetter"/>
      <w:lvlText w:val="%5."/>
      <w:lvlJc w:val="left"/>
      <w:pPr>
        <w:ind w:left="4507" w:hanging="360"/>
      </w:pPr>
    </w:lvl>
    <w:lvl w:ilvl="5" w:tplc="0415001B" w:tentative="1">
      <w:start w:val="1"/>
      <w:numFmt w:val="lowerRoman"/>
      <w:lvlText w:val="%6."/>
      <w:lvlJc w:val="right"/>
      <w:pPr>
        <w:ind w:left="5227" w:hanging="180"/>
      </w:pPr>
    </w:lvl>
    <w:lvl w:ilvl="6" w:tplc="0415000F">
      <w:start w:val="1"/>
      <w:numFmt w:val="decimal"/>
      <w:lvlText w:val="%7."/>
      <w:lvlJc w:val="left"/>
      <w:pPr>
        <w:ind w:left="5947" w:hanging="360"/>
      </w:pPr>
    </w:lvl>
    <w:lvl w:ilvl="7" w:tplc="04150019" w:tentative="1">
      <w:start w:val="1"/>
      <w:numFmt w:val="lowerLetter"/>
      <w:lvlText w:val="%8."/>
      <w:lvlJc w:val="left"/>
      <w:pPr>
        <w:ind w:left="6667" w:hanging="360"/>
      </w:pPr>
    </w:lvl>
    <w:lvl w:ilvl="8" w:tplc="0415001B" w:tentative="1">
      <w:start w:val="1"/>
      <w:numFmt w:val="lowerRoman"/>
      <w:lvlText w:val="%9."/>
      <w:lvlJc w:val="right"/>
      <w:pPr>
        <w:ind w:left="7387" w:hanging="180"/>
      </w:pPr>
    </w:lvl>
  </w:abstractNum>
  <w:abstractNum w:abstractNumId="122" w15:restartNumberingAfterBreak="0">
    <w:nsid w:val="330171AA"/>
    <w:multiLevelType w:val="multilevel"/>
    <w:tmpl w:val="2A0C7638"/>
    <w:lvl w:ilvl="0">
      <w:start w:val="1"/>
      <w:numFmt w:val="ordinal"/>
      <w:lvlText w:val="%1"/>
      <w:lvlJc w:val="left"/>
      <w:pPr>
        <w:tabs>
          <w:tab w:val="num" w:pos="360"/>
        </w:tabs>
        <w:ind w:left="360" w:hanging="360"/>
      </w:pPr>
      <w:rPr>
        <w:rFonts w:hint="default"/>
      </w:rPr>
    </w:lvl>
    <w:lvl w:ilvl="1">
      <w:start w:val="2"/>
      <w:numFmt w:val="decimal"/>
      <w:lvlText w:val="%2)"/>
      <w:lvlJc w:val="left"/>
      <w:pPr>
        <w:tabs>
          <w:tab w:val="num" w:pos="720"/>
        </w:tabs>
        <w:ind w:left="737" w:hanging="340"/>
      </w:pPr>
      <w:rPr>
        <w:rFonts w:hint="default"/>
      </w:rPr>
    </w:lvl>
    <w:lvl w:ilvl="2">
      <w:start w:val="1"/>
      <w:numFmt w:val="lowerLetter"/>
      <w:lvlText w:val="%3)"/>
      <w:lvlJc w:val="left"/>
      <w:pPr>
        <w:tabs>
          <w:tab w:val="num" w:pos="1077"/>
        </w:tabs>
        <w:ind w:left="1134" w:hanging="397"/>
      </w:pPr>
      <w:rPr>
        <w:rFonts w:hint="default"/>
      </w:rPr>
    </w:lvl>
    <w:lvl w:ilvl="3">
      <w:start w:val="1"/>
      <w:numFmt w:val="bullet"/>
      <w:lvlText w:val=""/>
      <w:lvlJc w:val="left"/>
      <w:pPr>
        <w:tabs>
          <w:tab w:val="num" w:pos="1440"/>
        </w:tabs>
        <w:ind w:left="1588" w:hanging="341"/>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3" w15:restartNumberingAfterBreak="0">
    <w:nsid w:val="33254B63"/>
    <w:multiLevelType w:val="hybridMultilevel"/>
    <w:tmpl w:val="DC5671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333361DC"/>
    <w:multiLevelType w:val="multilevel"/>
    <w:tmpl w:val="36A4B8EA"/>
    <w:lvl w:ilvl="0">
      <w:start w:val="1"/>
      <w:numFmt w:val="decimal"/>
      <w:lvlText w:val="%1."/>
      <w:lvlJc w:val="left"/>
      <w:pPr>
        <w:tabs>
          <w:tab w:val="num" w:pos="397"/>
        </w:tabs>
        <w:ind w:left="397" w:hanging="397"/>
      </w:pPr>
      <w:rPr>
        <w:rFonts w:ascii="Times New Roman" w:hAnsi="Times New Roman" w:hint="default"/>
        <w:sz w:val="24"/>
        <w:szCs w:val="18"/>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hint="default"/>
        <w:sz w:val="18"/>
        <w:szCs w:val="18"/>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5" w15:restartNumberingAfterBreak="0">
    <w:nsid w:val="3364387B"/>
    <w:multiLevelType w:val="multilevel"/>
    <w:tmpl w:val="CA2CB2F8"/>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6" w15:restartNumberingAfterBreak="0">
    <w:nsid w:val="33952959"/>
    <w:multiLevelType w:val="multilevel"/>
    <w:tmpl w:val="B6DA4CE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7" w15:restartNumberingAfterBreak="0">
    <w:nsid w:val="33F15F82"/>
    <w:multiLevelType w:val="hybridMultilevel"/>
    <w:tmpl w:val="9454BF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341D6FBF"/>
    <w:multiLevelType w:val="hybridMultilevel"/>
    <w:tmpl w:val="B122F96E"/>
    <w:lvl w:ilvl="0" w:tplc="AB34744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9" w15:restartNumberingAfterBreak="0">
    <w:nsid w:val="34571944"/>
    <w:multiLevelType w:val="hybridMultilevel"/>
    <w:tmpl w:val="EFF64730"/>
    <w:lvl w:ilvl="0" w:tplc="1FCC4EEE">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34957BE7"/>
    <w:multiLevelType w:val="multilevel"/>
    <w:tmpl w:val="35FA2C8A"/>
    <w:lvl w:ilvl="0">
      <w:start w:val="1"/>
      <w:numFmt w:val="decimal"/>
      <w:suff w:val="space"/>
      <w:lvlText w:val="Rozdział %1"/>
      <w:lvlJc w:val="left"/>
      <w:rPr>
        <w:rFonts w:cs="Times New Roman"/>
      </w:rPr>
    </w:lvl>
    <w:lvl w:ilvl="1">
      <w:start w:val="7"/>
      <w:numFmt w:val="none"/>
      <w:suff w:val="nothing"/>
      <w:lvlText w:val=""/>
      <w:lvlJc w:val="left"/>
      <w:rPr>
        <w:rFonts w:cs="Times New Roman"/>
      </w:rPr>
    </w:lvl>
    <w:lvl w:ilvl="2">
      <w:start w:val="1"/>
      <w:numFmt w:val="decimal"/>
      <w:lvlRestart w:val="0"/>
      <w:lvlText w:val="§ %3."/>
      <w:lvlJc w:val="left"/>
      <w:pPr>
        <w:tabs>
          <w:tab w:val="num" w:pos="4973"/>
        </w:tabs>
        <w:ind w:left="720" w:firstLine="3533"/>
      </w:pPr>
      <w:rPr>
        <w:rFonts w:cs="Times New Roman"/>
      </w:rPr>
    </w:lvl>
    <w:lvl w:ilvl="3">
      <w:start w:val="1"/>
      <w:numFmt w:val="decimal"/>
      <w:lvlText w:val="%4."/>
      <w:lvlJc w:val="left"/>
      <w:pPr>
        <w:tabs>
          <w:tab w:val="num" w:pos="360"/>
        </w:tabs>
        <w:ind w:left="360" w:hanging="360"/>
      </w:pPr>
      <w:rPr>
        <w:rFonts w:cs="Times New Roman"/>
      </w:rPr>
    </w:lvl>
    <w:lvl w:ilvl="4">
      <w:start w:val="1"/>
      <w:numFmt w:val="decimal"/>
      <w:lvlText w:val="%4.%5."/>
      <w:lvlJc w:val="left"/>
      <w:pPr>
        <w:tabs>
          <w:tab w:val="num" w:pos="1800"/>
        </w:tabs>
        <w:ind w:left="1440" w:hanging="360"/>
      </w:pPr>
      <w:rPr>
        <w:rFonts w:cs="Times New Roman"/>
      </w:rPr>
    </w:lvl>
    <w:lvl w:ilvl="5">
      <w:start w:val="1"/>
      <w:numFmt w:val="decimal"/>
      <w:lvlText w:val="%6)"/>
      <w:lvlJc w:val="left"/>
      <w:pPr>
        <w:tabs>
          <w:tab w:val="num" w:pos="1440"/>
        </w:tabs>
        <w:ind w:left="1440" w:hanging="360"/>
      </w:pPr>
      <w:rPr>
        <w:rFonts w:cs="Times New Roman"/>
      </w:rPr>
    </w:lvl>
    <w:lvl w:ilvl="6">
      <w:start w:val="1"/>
      <w:numFmt w:val="lowerLetter"/>
      <w:suff w:val="nothing"/>
      <w:lvlText w:val="%7)"/>
      <w:lvlJc w:val="left"/>
      <w:pPr>
        <w:ind w:left="1701" w:hanging="283"/>
      </w:pPr>
      <w:rPr>
        <w:rFonts w:cs="Times New Roman"/>
      </w:rPr>
    </w:lvl>
    <w:lvl w:ilvl="7">
      <w:start w:val="1"/>
      <w:numFmt w:val="decimal"/>
      <w:lvlText w:val="%8)"/>
      <w:lvlJc w:val="left"/>
      <w:pPr>
        <w:tabs>
          <w:tab w:val="num" w:pos="1440"/>
        </w:tabs>
        <w:ind w:left="1440" w:hanging="720"/>
      </w:pPr>
      <w:rPr>
        <w:rFonts w:cs="Times New Roman"/>
      </w:rPr>
    </w:lvl>
    <w:lvl w:ilvl="8">
      <w:start w:val="1"/>
      <w:numFmt w:val="none"/>
      <w:suff w:val="nothing"/>
      <w:lvlText w:val=""/>
      <w:lvlJc w:val="left"/>
      <w:rPr>
        <w:rFonts w:cs="Times New Roman"/>
      </w:rPr>
    </w:lvl>
  </w:abstractNum>
  <w:abstractNum w:abstractNumId="131" w15:restartNumberingAfterBreak="0">
    <w:nsid w:val="34A0226B"/>
    <w:multiLevelType w:val="singleLevel"/>
    <w:tmpl w:val="7A64ED84"/>
    <w:lvl w:ilvl="0">
      <w:start w:val="1"/>
      <w:numFmt w:val="decimal"/>
      <w:lvlText w:val="%1."/>
      <w:lvlJc w:val="left"/>
      <w:pPr>
        <w:ind w:left="720" w:hanging="360"/>
      </w:pPr>
      <w:rPr>
        <w:rFonts w:hint="default"/>
      </w:rPr>
    </w:lvl>
  </w:abstractNum>
  <w:abstractNum w:abstractNumId="132" w15:restartNumberingAfterBreak="0">
    <w:nsid w:val="34A96DCD"/>
    <w:multiLevelType w:val="hybridMultilevel"/>
    <w:tmpl w:val="19F4EDE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3" w15:restartNumberingAfterBreak="0">
    <w:nsid w:val="34DB685D"/>
    <w:multiLevelType w:val="hybridMultilevel"/>
    <w:tmpl w:val="13C01194"/>
    <w:name w:val="WW8Num1922"/>
    <w:lvl w:ilvl="0" w:tplc="B72C833C">
      <w:start w:val="1"/>
      <w:numFmt w:val="decimal"/>
      <w:lvlText w:val="%1)"/>
      <w:lvlJc w:val="left"/>
      <w:pPr>
        <w:tabs>
          <w:tab w:val="num" w:pos="720"/>
        </w:tabs>
        <w:ind w:left="720" w:hanging="360"/>
      </w:pPr>
      <w:rPr>
        <w:rFonts w:ascii="Times New Roman" w:hAnsi="Times New Roman"/>
        <w:b w:val="0"/>
        <w:i w:val="0"/>
        <w:sz w:val="24"/>
      </w:rPr>
    </w:lvl>
    <w:lvl w:ilvl="1" w:tplc="13FAB182" w:tentative="1">
      <w:start w:val="1"/>
      <w:numFmt w:val="lowerLetter"/>
      <w:lvlText w:val="%2."/>
      <w:lvlJc w:val="left"/>
      <w:pPr>
        <w:tabs>
          <w:tab w:val="num" w:pos="1440"/>
        </w:tabs>
        <w:ind w:left="1440" w:hanging="360"/>
      </w:pPr>
    </w:lvl>
    <w:lvl w:ilvl="2" w:tplc="79FE9A3E" w:tentative="1">
      <w:start w:val="1"/>
      <w:numFmt w:val="lowerRoman"/>
      <w:lvlText w:val="%3."/>
      <w:lvlJc w:val="right"/>
      <w:pPr>
        <w:tabs>
          <w:tab w:val="num" w:pos="2160"/>
        </w:tabs>
        <w:ind w:left="2160" w:hanging="180"/>
      </w:pPr>
    </w:lvl>
    <w:lvl w:ilvl="3" w:tplc="C5003A12" w:tentative="1">
      <w:start w:val="1"/>
      <w:numFmt w:val="decimal"/>
      <w:lvlText w:val="%4."/>
      <w:lvlJc w:val="left"/>
      <w:pPr>
        <w:tabs>
          <w:tab w:val="num" w:pos="2880"/>
        </w:tabs>
        <w:ind w:left="2880" w:hanging="360"/>
      </w:pPr>
    </w:lvl>
    <w:lvl w:ilvl="4" w:tplc="0E5AFC5E" w:tentative="1">
      <w:start w:val="1"/>
      <w:numFmt w:val="lowerLetter"/>
      <w:lvlText w:val="%5."/>
      <w:lvlJc w:val="left"/>
      <w:pPr>
        <w:tabs>
          <w:tab w:val="num" w:pos="3600"/>
        </w:tabs>
        <w:ind w:left="3600" w:hanging="360"/>
      </w:pPr>
    </w:lvl>
    <w:lvl w:ilvl="5" w:tplc="562E7E02" w:tentative="1">
      <w:start w:val="1"/>
      <w:numFmt w:val="lowerRoman"/>
      <w:lvlText w:val="%6."/>
      <w:lvlJc w:val="right"/>
      <w:pPr>
        <w:tabs>
          <w:tab w:val="num" w:pos="4320"/>
        </w:tabs>
        <w:ind w:left="4320" w:hanging="180"/>
      </w:pPr>
    </w:lvl>
    <w:lvl w:ilvl="6" w:tplc="9BEC1EAA" w:tentative="1">
      <w:start w:val="1"/>
      <w:numFmt w:val="decimal"/>
      <w:lvlText w:val="%7."/>
      <w:lvlJc w:val="left"/>
      <w:pPr>
        <w:tabs>
          <w:tab w:val="num" w:pos="5040"/>
        </w:tabs>
        <w:ind w:left="5040" w:hanging="360"/>
      </w:pPr>
    </w:lvl>
    <w:lvl w:ilvl="7" w:tplc="CC009CBA" w:tentative="1">
      <w:start w:val="1"/>
      <w:numFmt w:val="lowerLetter"/>
      <w:lvlText w:val="%8."/>
      <w:lvlJc w:val="left"/>
      <w:pPr>
        <w:tabs>
          <w:tab w:val="num" w:pos="5760"/>
        </w:tabs>
        <w:ind w:left="5760" w:hanging="360"/>
      </w:pPr>
    </w:lvl>
    <w:lvl w:ilvl="8" w:tplc="F46A43F0" w:tentative="1">
      <w:start w:val="1"/>
      <w:numFmt w:val="lowerRoman"/>
      <w:lvlText w:val="%9."/>
      <w:lvlJc w:val="right"/>
      <w:pPr>
        <w:tabs>
          <w:tab w:val="num" w:pos="6480"/>
        </w:tabs>
        <w:ind w:left="6480" w:hanging="180"/>
      </w:pPr>
    </w:lvl>
  </w:abstractNum>
  <w:abstractNum w:abstractNumId="134" w15:restartNumberingAfterBreak="0">
    <w:nsid w:val="35E56319"/>
    <w:multiLevelType w:val="hybridMultilevel"/>
    <w:tmpl w:val="0C58CFCE"/>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5" w15:restartNumberingAfterBreak="0">
    <w:nsid w:val="36580E68"/>
    <w:multiLevelType w:val="hybridMultilevel"/>
    <w:tmpl w:val="CCE897F2"/>
    <w:lvl w:ilvl="0" w:tplc="877ADD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36F80C48"/>
    <w:multiLevelType w:val="hybridMultilevel"/>
    <w:tmpl w:val="8A4C1064"/>
    <w:lvl w:ilvl="0" w:tplc="6B900976">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378A7495"/>
    <w:multiLevelType w:val="hybridMultilevel"/>
    <w:tmpl w:val="7A322E26"/>
    <w:lvl w:ilvl="0" w:tplc="B2C6FD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384B50DB"/>
    <w:multiLevelType w:val="multilevel"/>
    <w:tmpl w:val="11DC6AC4"/>
    <w:lvl w:ilvl="0">
      <w:start w:val="2"/>
      <w:numFmt w:val="decimal"/>
      <w:lvlText w:val="%1)"/>
      <w:lvlJc w:val="left"/>
      <w:pPr>
        <w:tabs>
          <w:tab w:val="num" w:pos="360"/>
        </w:tabs>
        <w:ind w:left="360" w:hanging="360"/>
      </w:pPr>
      <w:rPr>
        <w:rFonts w:ascii="Times New Roman" w:hAnsi="Times New Roman" w:hint="default"/>
        <w:b w:val="0"/>
        <w:i w:val="0"/>
        <w:sz w:val="24"/>
        <w:szCs w:val="22"/>
      </w:rPr>
    </w:lvl>
    <w:lvl w:ilvl="1">
      <w:start w:val="1"/>
      <w:numFmt w:val="lowerLetter"/>
      <w:lvlText w:val="%2)"/>
      <w:lvlJc w:val="left"/>
      <w:pPr>
        <w:tabs>
          <w:tab w:val="num" w:pos="720"/>
        </w:tabs>
        <w:ind w:left="720" w:hanging="360"/>
      </w:pPr>
      <w:rPr>
        <w:rFonts w:ascii="Times New Roman" w:hAnsi="Times New Roman" w:hint="default"/>
        <w:b w:val="0"/>
        <w:i w:val="0"/>
        <w:sz w:val="24"/>
        <w:szCs w:val="22"/>
      </w:rPr>
    </w:lvl>
    <w:lvl w:ilvl="2">
      <w:start w:val="1"/>
      <w:numFmt w:val="lowerRoman"/>
      <w:lvlText w:val="%3)"/>
      <w:lvlJc w:val="left"/>
      <w:pPr>
        <w:tabs>
          <w:tab w:val="num" w:pos="1080"/>
        </w:tabs>
        <w:ind w:left="1080" w:hanging="360"/>
      </w:pPr>
      <w:rPr>
        <w:rFonts w:hint="default"/>
        <w:sz w:val="24"/>
        <w:szCs w:val="24"/>
      </w:rPr>
    </w:lvl>
    <w:lvl w:ilvl="3">
      <w:start w:val="1"/>
      <w:numFmt w:val="decimal"/>
      <w:lvlText w:val="(%4)"/>
      <w:lvlJc w:val="left"/>
      <w:pPr>
        <w:tabs>
          <w:tab w:val="num" w:pos="1440"/>
        </w:tabs>
        <w:ind w:left="1440" w:hanging="360"/>
      </w:pPr>
      <w:rPr>
        <w:rFonts w:hint="default"/>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9" w15:restartNumberingAfterBreak="0">
    <w:nsid w:val="385B2780"/>
    <w:multiLevelType w:val="hybridMultilevel"/>
    <w:tmpl w:val="4EACA7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38B52CFC"/>
    <w:multiLevelType w:val="multilevel"/>
    <w:tmpl w:val="21DAF1AC"/>
    <w:lvl w:ilvl="0">
      <w:start w:val="1"/>
      <w:numFmt w:val="decimal"/>
      <w:lvlText w:val="%1."/>
      <w:lvlJc w:val="left"/>
      <w:pPr>
        <w:tabs>
          <w:tab w:val="num" w:pos="397"/>
        </w:tabs>
        <w:ind w:left="397" w:hanging="397"/>
      </w:pPr>
      <w:rPr>
        <w:rFonts w:ascii="Times New Roman" w:hAnsi="Times New Roman" w:hint="default"/>
        <w:b w:val="0"/>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1" w15:restartNumberingAfterBreak="0">
    <w:nsid w:val="38DC7D8A"/>
    <w:multiLevelType w:val="hybridMultilevel"/>
    <w:tmpl w:val="EF260490"/>
    <w:lvl w:ilvl="0" w:tplc="3A9A78A2">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39675397"/>
    <w:multiLevelType w:val="hybridMultilevel"/>
    <w:tmpl w:val="FBB4F326"/>
    <w:lvl w:ilvl="0" w:tplc="AB34744A">
      <w:start w:val="1"/>
      <w:numFmt w:val="decimal"/>
      <w:lvlText w:val="%1."/>
      <w:lvlJc w:val="left"/>
      <w:pPr>
        <w:ind w:left="360" w:hanging="360"/>
      </w:pPr>
    </w:lvl>
    <w:lvl w:ilvl="1" w:tplc="04150011">
      <w:start w:val="1"/>
      <w:numFmt w:val="decimal"/>
      <w:lvlText w:val="%2)"/>
      <w:lvlJc w:val="left"/>
      <w:pPr>
        <w:ind w:left="1080" w:hanging="360"/>
      </w:pPr>
    </w:lvl>
    <w:lvl w:ilvl="2" w:tplc="C2221056">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3" w15:restartNumberingAfterBreak="0">
    <w:nsid w:val="39AC33C3"/>
    <w:multiLevelType w:val="hybridMultilevel"/>
    <w:tmpl w:val="D5A830F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4" w15:restartNumberingAfterBreak="0">
    <w:nsid w:val="39C44ACE"/>
    <w:multiLevelType w:val="hybridMultilevel"/>
    <w:tmpl w:val="CDA0EA86"/>
    <w:lvl w:ilvl="0" w:tplc="7F10EA7A">
      <w:start w:val="2"/>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5" w15:restartNumberingAfterBreak="0">
    <w:nsid w:val="39E70465"/>
    <w:multiLevelType w:val="hybridMultilevel"/>
    <w:tmpl w:val="94AACE36"/>
    <w:lvl w:ilvl="0" w:tplc="4DC01420">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46" w15:restartNumberingAfterBreak="0">
    <w:nsid w:val="3A405C05"/>
    <w:multiLevelType w:val="hybridMultilevel"/>
    <w:tmpl w:val="CA524BDC"/>
    <w:lvl w:ilvl="0" w:tplc="04150017">
      <w:start w:val="1"/>
      <w:numFmt w:val="lowerLetter"/>
      <w:lvlText w:val="%1)"/>
      <w:lvlJc w:val="left"/>
      <w:pPr>
        <w:ind w:left="1627" w:hanging="360"/>
      </w:pPr>
    </w:lvl>
    <w:lvl w:ilvl="1" w:tplc="04150019">
      <w:start w:val="1"/>
      <w:numFmt w:val="lowerLetter"/>
      <w:lvlText w:val="%2."/>
      <w:lvlJc w:val="left"/>
      <w:pPr>
        <w:ind w:left="2347" w:hanging="360"/>
      </w:pPr>
    </w:lvl>
    <w:lvl w:ilvl="2" w:tplc="0415001B" w:tentative="1">
      <w:start w:val="1"/>
      <w:numFmt w:val="lowerRoman"/>
      <w:lvlText w:val="%3."/>
      <w:lvlJc w:val="right"/>
      <w:pPr>
        <w:ind w:left="3067" w:hanging="180"/>
      </w:pPr>
    </w:lvl>
    <w:lvl w:ilvl="3" w:tplc="0415000F" w:tentative="1">
      <w:start w:val="1"/>
      <w:numFmt w:val="decimal"/>
      <w:lvlText w:val="%4."/>
      <w:lvlJc w:val="left"/>
      <w:pPr>
        <w:ind w:left="3787" w:hanging="360"/>
      </w:pPr>
    </w:lvl>
    <w:lvl w:ilvl="4" w:tplc="04150019" w:tentative="1">
      <w:start w:val="1"/>
      <w:numFmt w:val="lowerLetter"/>
      <w:lvlText w:val="%5."/>
      <w:lvlJc w:val="left"/>
      <w:pPr>
        <w:ind w:left="4507" w:hanging="360"/>
      </w:pPr>
    </w:lvl>
    <w:lvl w:ilvl="5" w:tplc="0415001B" w:tentative="1">
      <w:start w:val="1"/>
      <w:numFmt w:val="lowerRoman"/>
      <w:lvlText w:val="%6."/>
      <w:lvlJc w:val="right"/>
      <w:pPr>
        <w:ind w:left="5227" w:hanging="180"/>
      </w:pPr>
    </w:lvl>
    <w:lvl w:ilvl="6" w:tplc="0415000F" w:tentative="1">
      <w:start w:val="1"/>
      <w:numFmt w:val="decimal"/>
      <w:lvlText w:val="%7."/>
      <w:lvlJc w:val="left"/>
      <w:pPr>
        <w:ind w:left="5947" w:hanging="360"/>
      </w:pPr>
    </w:lvl>
    <w:lvl w:ilvl="7" w:tplc="04150019" w:tentative="1">
      <w:start w:val="1"/>
      <w:numFmt w:val="lowerLetter"/>
      <w:lvlText w:val="%8."/>
      <w:lvlJc w:val="left"/>
      <w:pPr>
        <w:ind w:left="6667" w:hanging="360"/>
      </w:pPr>
    </w:lvl>
    <w:lvl w:ilvl="8" w:tplc="0415001B" w:tentative="1">
      <w:start w:val="1"/>
      <w:numFmt w:val="lowerRoman"/>
      <w:lvlText w:val="%9."/>
      <w:lvlJc w:val="right"/>
      <w:pPr>
        <w:ind w:left="7387" w:hanging="180"/>
      </w:pPr>
    </w:lvl>
  </w:abstractNum>
  <w:abstractNum w:abstractNumId="147" w15:restartNumberingAfterBreak="0">
    <w:nsid w:val="3AC14B57"/>
    <w:multiLevelType w:val="hybridMultilevel"/>
    <w:tmpl w:val="22D83CBC"/>
    <w:lvl w:ilvl="0" w:tplc="127A5020">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3BC06927"/>
    <w:multiLevelType w:val="multilevel"/>
    <w:tmpl w:val="62188F7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none"/>
      <w:lvlText w:val="a)"/>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9" w15:restartNumberingAfterBreak="0">
    <w:nsid w:val="3BF8529C"/>
    <w:multiLevelType w:val="multilevel"/>
    <w:tmpl w:val="DB7002D8"/>
    <w:lvl w:ilvl="0">
      <w:start w:val="1"/>
      <w:numFmt w:val="decimal"/>
      <w:lvlText w:val="%1."/>
      <w:lvlJc w:val="left"/>
      <w:pPr>
        <w:tabs>
          <w:tab w:val="num" w:pos="360"/>
        </w:tabs>
        <w:ind w:left="360" w:hanging="360"/>
      </w:pPr>
      <w:rPr>
        <w:rFonts w:hint="default"/>
      </w:rPr>
    </w:lvl>
    <w:lvl w:ilvl="1">
      <w:start w:val="1"/>
      <w:numFmt w:val="decimal"/>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0" w15:restartNumberingAfterBreak="0">
    <w:nsid w:val="3C012A1A"/>
    <w:multiLevelType w:val="hybridMultilevel"/>
    <w:tmpl w:val="055029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3C76323B"/>
    <w:multiLevelType w:val="hybridMultilevel"/>
    <w:tmpl w:val="E424ECD4"/>
    <w:name w:val="WW8Num142"/>
    <w:lvl w:ilvl="0" w:tplc="FFFFFFFF">
      <w:start w:val="1"/>
      <w:numFmt w:val="decimal"/>
      <w:lvlText w:val="%1."/>
      <w:lvlJc w:val="left"/>
      <w:pPr>
        <w:tabs>
          <w:tab w:val="num" w:pos="360"/>
        </w:tabs>
        <w:ind w:left="360" w:hanging="360"/>
      </w:pPr>
      <w:rPr>
        <w:rFonts w:hint="default"/>
      </w:rPr>
    </w:lvl>
    <w:lvl w:ilvl="1" w:tplc="B492F566">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rPr>
        <w:rFonts w:hint="default"/>
      </w:rPr>
    </w:lvl>
    <w:lvl w:ilvl="3" w:tplc="679E7C0C">
      <w:numFmt w:val="bullet"/>
      <w:lvlText w:val=""/>
      <w:lvlJc w:val="left"/>
      <w:pPr>
        <w:ind w:left="2880" w:hanging="360"/>
      </w:pPr>
      <w:rPr>
        <w:rFonts w:ascii="Symbol" w:eastAsia="Times New Roman" w:hAnsi="Symbol" w:cs="Times New Roman"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2" w15:restartNumberingAfterBreak="0">
    <w:nsid w:val="3C9A24FF"/>
    <w:multiLevelType w:val="multilevel"/>
    <w:tmpl w:val="234EB89C"/>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3" w15:restartNumberingAfterBreak="0">
    <w:nsid w:val="3C9F69FC"/>
    <w:multiLevelType w:val="hybridMultilevel"/>
    <w:tmpl w:val="AC721E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3D1E5892"/>
    <w:multiLevelType w:val="multilevel"/>
    <w:tmpl w:val="234EB89C"/>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5" w15:restartNumberingAfterBreak="0">
    <w:nsid w:val="3DDA0513"/>
    <w:multiLevelType w:val="hybridMultilevel"/>
    <w:tmpl w:val="D758D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3EE51575"/>
    <w:multiLevelType w:val="multilevel"/>
    <w:tmpl w:val="475CF212"/>
    <w:lvl w:ilvl="0">
      <w:start w:val="1"/>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7" w15:restartNumberingAfterBreak="0">
    <w:nsid w:val="3F001CFF"/>
    <w:multiLevelType w:val="hybridMultilevel"/>
    <w:tmpl w:val="8E0E5094"/>
    <w:lvl w:ilvl="0" w:tplc="BBC61AF4">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8" w15:restartNumberingAfterBreak="0">
    <w:nsid w:val="3F20694C"/>
    <w:multiLevelType w:val="multilevel"/>
    <w:tmpl w:val="475CF212"/>
    <w:lvl w:ilvl="0">
      <w:start w:val="1"/>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9" w15:restartNumberingAfterBreak="0">
    <w:nsid w:val="3F5A2DE7"/>
    <w:multiLevelType w:val="hybridMultilevel"/>
    <w:tmpl w:val="6322A9A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0" w15:restartNumberingAfterBreak="0">
    <w:nsid w:val="3FD0565F"/>
    <w:multiLevelType w:val="multilevel"/>
    <w:tmpl w:val="D09EF250"/>
    <w:lvl w:ilvl="0">
      <w:start w:val="9"/>
      <w:numFmt w:val="decimal"/>
      <w:lvlText w:val="%1."/>
      <w:lvlJc w:val="left"/>
      <w:pPr>
        <w:tabs>
          <w:tab w:val="num" w:pos="397"/>
        </w:tabs>
        <w:ind w:left="397" w:hanging="397"/>
      </w:pPr>
      <w:rPr>
        <w:rFonts w:ascii="Times New Roman" w:hAnsi="Times New Roman" w:hint="default"/>
        <w:color w:val="auto"/>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8"/>
      <w:numFmt w:val="decimal"/>
      <w:lvlText w:val="%3)"/>
      <w:lvlJc w:val="left"/>
      <w:pPr>
        <w:tabs>
          <w:tab w:val="num" w:pos="1381"/>
        </w:tabs>
        <w:ind w:left="1361" w:hanging="340"/>
      </w:pPr>
      <w:rPr>
        <w:rFonts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1" w15:restartNumberingAfterBreak="0">
    <w:nsid w:val="401409C6"/>
    <w:multiLevelType w:val="hybridMultilevel"/>
    <w:tmpl w:val="8304A2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40B352B3"/>
    <w:multiLevelType w:val="multilevel"/>
    <w:tmpl w:val="475CF212"/>
    <w:lvl w:ilvl="0">
      <w:start w:val="1"/>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3" w15:restartNumberingAfterBreak="0">
    <w:nsid w:val="41F51F02"/>
    <w:multiLevelType w:val="hybridMultilevel"/>
    <w:tmpl w:val="6C3CD8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42655E1F"/>
    <w:multiLevelType w:val="hybridMultilevel"/>
    <w:tmpl w:val="4372D536"/>
    <w:lvl w:ilvl="0" w:tplc="AD5AC4F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42BB4545"/>
    <w:multiLevelType w:val="hybridMultilevel"/>
    <w:tmpl w:val="4A7E543E"/>
    <w:lvl w:ilvl="0" w:tplc="24321EF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42CB3584"/>
    <w:multiLevelType w:val="multilevel"/>
    <w:tmpl w:val="234EB89C"/>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7" w15:restartNumberingAfterBreak="0">
    <w:nsid w:val="442574E2"/>
    <w:multiLevelType w:val="hybridMultilevel"/>
    <w:tmpl w:val="AC3C1782"/>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68" w15:restartNumberingAfterBreak="0">
    <w:nsid w:val="44B75817"/>
    <w:multiLevelType w:val="hybridMultilevel"/>
    <w:tmpl w:val="792058EC"/>
    <w:lvl w:ilvl="0" w:tplc="B5645E4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44F8108C"/>
    <w:multiLevelType w:val="multilevel"/>
    <w:tmpl w:val="234EB89C"/>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0" w15:restartNumberingAfterBreak="0">
    <w:nsid w:val="458308CA"/>
    <w:multiLevelType w:val="hybridMultilevel"/>
    <w:tmpl w:val="11124D14"/>
    <w:lvl w:ilvl="0" w:tplc="FBA6CF66">
      <w:start w:val="1"/>
      <w:numFmt w:val="upp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465E34CF"/>
    <w:multiLevelType w:val="hybridMultilevel"/>
    <w:tmpl w:val="72581EC2"/>
    <w:lvl w:ilvl="0" w:tplc="6D360838">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475121A5"/>
    <w:multiLevelType w:val="multilevel"/>
    <w:tmpl w:val="DE7CDE22"/>
    <w:lvl w:ilvl="0">
      <w:start w:val="1"/>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814"/>
        </w:tabs>
        <w:ind w:left="814" w:hanging="360"/>
      </w:pPr>
      <w:rPr>
        <w:rFonts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3" w15:restartNumberingAfterBreak="0">
    <w:nsid w:val="47913A0F"/>
    <w:multiLevelType w:val="singleLevel"/>
    <w:tmpl w:val="04150011"/>
    <w:lvl w:ilvl="0">
      <w:start w:val="1"/>
      <w:numFmt w:val="decimal"/>
      <w:lvlText w:val="%1)"/>
      <w:lvlJc w:val="left"/>
      <w:pPr>
        <w:tabs>
          <w:tab w:val="num" w:pos="360"/>
        </w:tabs>
        <w:ind w:left="360" w:hanging="360"/>
      </w:pPr>
      <w:rPr>
        <w:rFonts w:hint="default"/>
      </w:rPr>
    </w:lvl>
  </w:abstractNum>
  <w:abstractNum w:abstractNumId="174" w15:restartNumberingAfterBreak="0">
    <w:nsid w:val="47DD3D40"/>
    <w:multiLevelType w:val="hybridMultilevel"/>
    <w:tmpl w:val="D76AB23A"/>
    <w:lvl w:ilvl="0" w:tplc="329E38D0">
      <w:start w:val="1"/>
      <w:numFmt w:val="decimal"/>
      <w:lvlText w:val="%1)"/>
      <w:lvlJc w:val="left"/>
      <w:pPr>
        <w:ind w:left="1152" w:hanging="45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175" w15:restartNumberingAfterBreak="0">
    <w:nsid w:val="48D02510"/>
    <w:multiLevelType w:val="multilevel"/>
    <w:tmpl w:val="E866334A"/>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6" w15:restartNumberingAfterBreak="0">
    <w:nsid w:val="48F7007A"/>
    <w:multiLevelType w:val="multilevel"/>
    <w:tmpl w:val="EE0625B6"/>
    <w:lvl w:ilvl="0">
      <w:start w:val="3"/>
      <w:numFmt w:val="decimal"/>
      <w:lvlText w:val="%1."/>
      <w:lvlJc w:val="left"/>
      <w:pPr>
        <w:tabs>
          <w:tab w:val="num" w:pos="397"/>
        </w:tabs>
        <w:ind w:left="397" w:hanging="397"/>
      </w:pPr>
      <w:rPr>
        <w:rFonts w:ascii="Times New Roman" w:hAnsi="Times New Roman" w:hint="default"/>
        <w:color w:val="auto"/>
        <w:sz w:val="24"/>
        <w:szCs w:val="24"/>
      </w:rPr>
    </w:lvl>
    <w:lvl w:ilvl="1">
      <w:start w:val="9"/>
      <w:numFmt w:val="decimal"/>
      <w:lvlText w:val="%2)"/>
      <w:lvlJc w:val="left"/>
      <w:pPr>
        <w:tabs>
          <w:tab w:val="num" w:pos="907"/>
        </w:tabs>
        <w:ind w:left="907" w:hanging="453"/>
      </w:pPr>
      <w:rPr>
        <w:rFonts w:ascii="Times New Roman" w:hAnsi="Times New Roman" w:hint="default"/>
        <w:sz w:val="24"/>
        <w:szCs w:val="24"/>
      </w:rPr>
    </w:lvl>
    <w:lvl w:ilvl="2">
      <w:start w:val="8"/>
      <w:numFmt w:val="decimal"/>
      <w:lvlText w:val="%3)"/>
      <w:lvlJc w:val="left"/>
      <w:pPr>
        <w:tabs>
          <w:tab w:val="num" w:pos="1381"/>
        </w:tabs>
        <w:ind w:left="1361" w:hanging="340"/>
      </w:pPr>
      <w:rPr>
        <w:rFonts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7" w15:restartNumberingAfterBreak="0">
    <w:nsid w:val="497A05E6"/>
    <w:multiLevelType w:val="hybridMultilevel"/>
    <w:tmpl w:val="66F08E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49921B51"/>
    <w:multiLevelType w:val="hybridMultilevel"/>
    <w:tmpl w:val="2F8A2C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49E7743A"/>
    <w:multiLevelType w:val="hybridMultilevel"/>
    <w:tmpl w:val="67CEC2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49FE53DE"/>
    <w:multiLevelType w:val="multilevel"/>
    <w:tmpl w:val="5E52EE46"/>
    <w:lvl w:ilvl="0">
      <w:start w:val="69"/>
      <w:numFmt w:val="decimal"/>
      <w:lvlText w:val="%1)"/>
      <w:lvlJc w:val="left"/>
      <w:pPr>
        <w:tabs>
          <w:tab w:val="num" w:pos="360"/>
        </w:tabs>
        <w:ind w:left="360" w:hanging="360"/>
      </w:pPr>
      <w:rPr>
        <w:rFonts w:ascii="Times New Roman" w:hAnsi="Times New Roman" w:hint="default"/>
        <w:b w:val="0"/>
        <w:i w:val="0"/>
        <w:sz w:val="24"/>
        <w:szCs w:val="22"/>
      </w:rPr>
    </w:lvl>
    <w:lvl w:ilvl="1">
      <w:start w:val="1"/>
      <w:numFmt w:val="lowerLetter"/>
      <w:lvlText w:val="%2)"/>
      <w:lvlJc w:val="left"/>
      <w:pPr>
        <w:tabs>
          <w:tab w:val="num" w:pos="720"/>
        </w:tabs>
        <w:ind w:left="720" w:hanging="360"/>
      </w:pPr>
      <w:rPr>
        <w:rFonts w:ascii="Times New Roman" w:hAnsi="Times New Roman" w:hint="default"/>
        <w:b w:val="0"/>
        <w:i w:val="0"/>
        <w:sz w:val="24"/>
        <w:szCs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1" w15:restartNumberingAfterBreak="0">
    <w:nsid w:val="49FE622A"/>
    <w:multiLevelType w:val="hybridMultilevel"/>
    <w:tmpl w:val="67861B54"/>
    <w:lvl w:ilvl="0" w:tplc="04150017">
      <w:start w:val="1"/>
      <w:numFmt w:val="lowerLetter"/>
      <w:lvlText w:val="%1)"/>
      <w:lvlJc w:val="left"/>
      <w:pPr>
        <w:ind w:left="1169" w:hanging="360"/>
      </w:pPr>
    </w:lvl>
    <w:lvl w:ilvl="1" w:tplc="04150019">
      <w:start w:val="1"/>
      <w:numFmt w:val="lowerLetter"/>
      <w:lvlText w:val="%2."/>
      <w:lvlJc w:val="left"/>
      <w:pPr>
        <w:ind w:left="1889" w:hanging="360"/>
      </w:pPr>
    </w:lvl>
    <w:lvl w:ilvl="2" w:tplc="0415001B" w:tentative="1">
      <w:start w:val="1"/>
      <w:numFmt w:val="lowerRoman"/>
      <w:lvlText w:val="%3."/>
      <w:lvlJc w:val="right"/>
      <w:pPr>
        <w:ind w:left="2609" w:hanging="180"/>
      </w:pPr>
    </w:lvl>
    <w:lvl w:ilvl="3" w:tplc="0415000F" w:tentative="1">
      <w:start w:val="1"/>
      <w:numFmt w:val="decimal"/>
      <w:lvlText w:val="%4."/>
      <w:lvlJc w:val="left"/>
      <w:pPr>
        <w:ind w:left="3329" w:hanging="360"/>
      </w:pPr>
    </w:lvl>
    <w:lvl w:ilvl="4" w:tplc="04150019" w:tentative="1">
      <w:start w:val="1"/>
      <w:numFmt w:val="lowerLetter"/>
      <w:lvlText w:val="%5."/>
      <w:lvlJc w:val="left"/>
      <w:pPr>
        <w:ind w:left="4049" w:hanging="360"/>
      </w:pPr>
    </w:lvl>
    <w:lvl w:ilvl="5" w:tplc="0415001B" w:tentative="1">
      <w:start w:val="1"/>
      <w:numFmt w:val="lowerRoman"/>
      <w:lvlText w:val="%6."/>
      <w:lvlJc w:val="right"/>
      <w:pPr>
        <w:ind w:left="4769" w:hanging="180"/>
      </w:pPr>
    </w:lvl>
    <w:lvl w:ilvl="6" w:tplc="0415000F" w:tentative="1">
      <w:start w:val="1"/>
      <w:numFmt w:val="decimal"/>
      <w:lvlText w:val="%7."/>
      <w:lvlJc w:val="left"/>
      <w:pPr>
        <w:ind w:left="5489" w:hanging="360"/>
      </w:pPr>
    </w:lvl>
    <w:lvl w:ilvl="7" w:tplc="04150019" w:tentative="1">
      <w:start w:val="1"/>
      <w:numFmt w:val="lowerLetter"/>
      <w:lvlText w:val="%8."/>
      <w:lvlJc w:val="left"/>
      <w:pPr>
        <w:ind w:left="6209" w:hanging="360"/>
      </w:pPr>
    </w:lvl>
    <w:lvl w:ilvl="8" w:tplc="0415001B" w:tentative="1">
      <w:start w:val="1"/>
      <w:numFmt w:val="lowerRoman"/>
      <w:lvlText w:val="%9."/>
      <w:lvlJc w:val="right"/>
      <w:pPr>
        <w:ind w:left="6929" w:hanging="180"/>
      </w:pPr>
    </w:lvl>
  </w:abstractNum>
  <w:abstractNum w:abstractNumId="182" w15:restartNumberingAfterBreak="0">
    <w:nsid w:val="4A30644D"/>
    <w:multiLevelType w:val="hybridMultilevel"/>
    <w:tmpl w:val="BFEEB35E"/>
    <w:lvl w:ilvl="0" w:tplc="8D8828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4A486FF4"/>
    <w:multiLevelType w:val="multilevel"/>
    <w:tmpl w:val="C540E55C"/>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4" w15:restartNumberingAfterBreak="0">
    <w:nsid w:val="4A7D70CD"/>
    <w:multiLevelType w:val="hybridMultilevel"/>
    <w:tmpl w:val="5DF28656"/>
    <w:lvl w:ilvl="0" w:tplc="8018AD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4ABB2726"/>
    <w:multiLevelType w:val="hybridMultilevel"/>
    <w:tmpl w:val="2E4EEE24"/>
    <w:lvl w:ilvl="0" w:tplc="4FA8642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4B011A75"/>
    <w:multiLevelType w:val="multilevel"/>
    <w:tmpl w:val="62188F7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none"/>
      <w:lvlText w:val="a)"/>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7" w15:restartNumberingAfterBreak="0">
    <w:nsid w:val="4B6C41FD"/>
    <w:multiLevelType w:val="hybridMultilevel"/>
    <w:tmpl w:val="6CC40C74"/>
    <w:lvl w:ilvl="0" w:tplc="0060BD3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4C1A335D"/>
    <w:multiLevelType w:val="hybridMultilevel"/>
    <w:tmpl w:val="5F9C4CA0"/>
    <w:lvl w:ilvl="0" w:tplc="04150017">
      <w:start w:val="1"/>
      <w:numFmt w:val="lowerLetter"/>
      <w:lvlText w:val="%1)"/>
      <w:lvlJc w:val="left"/>
      <w:pPr>
        <w:ind w:left="1473" w:hanging="360"/>
      </w:pPr>
    </w:lvl>
    <w:lvl w:ilvl="1" w:tplc="04150019" w:tentative="1">
      <w:start w:val="1"/>
      <w:numFmt w:val="lowerLetter"/>
      <w:lvlText w:val="%2."/>
      <w:lvlJc w:val="left"/>
      <w:pPr>
        <w:ind w:left="2193" w:hanging="360"/>
      </w:pPr>
    </w:lvl>
    <w:lvl w:ilvl="2" w:tplc="04150017">
      <w:start w:val="1"/>
      <w:numFmt w:val="lowerLetter"/>
      <w:lvlText w:val="%3)"/>
      <w:lvlJc w:val="left"/>
      <w:pPr>
        <w:ind w:left="2913" w:hanging="180"/>
      </w:pPr>
    </w:lvl>
    <w:lvl w:ilvl="3" w:tplc="0415000F" w:tentative="1">
      <w:start w:val="1"/>
      <w:numFmt w:val="decimal"/>
      <w:lvlText w:val="%4."/>
      <w:lvlJc w:val="left"/>
      <w:pPr>
        <w:ind w:left="3633" w:hanging="360"/>
      </w:pPr>
    </w:lvl>
    <w:lvl w:ilvl="4" w:tplc="04150019" w:tentative="1">
      <w:start w:val="1"/>
      <w:numFmt w:val="lowerLetter"/>
      <w:lvlText w:val="%5."/>
      <w:lvlJc w:val="left"/>
      <w:pPr>
        <w:ind w:left="4353" w:hanging="360"/>
      </w:pPr>
    </w:lvl>
    <w:lvl w:ilvl="5" w:tplc="0415001B" w:tentative="1">
      <w:start w:val="1"/>
      <w:numFmt w:val="lowerRoman"/>
      <w:lvlText w:val="%6."/>
      <w:lvlJc w:val="right"/>
      <w:pPr>
        <w:ind w:left="5073" w:hanging="180"/>
      </w:pPr>
    </w:lvl>
    <w:lvl w:ilvl="6" w:tplc="0415000F" w:tentative="1">
      <w:start w:val="1"/>
      <w:numFmt w:val="decimal"/>
      <w:lvlText w:val="%7."/>
      <w:lvlJc w:val="left"/>
      <w:pPr>
        <w:ind w:left="5793" w:hanging="360"/>
      </w:pPr>
    </w:lvl>
    <w:lvl w:ilvl="7" w:tplc="04150019" w:tentative="1">
      <w:start w:val="1"/>
      <w:numFmt w:val="lowerLetter"/>
      <w:lvlText w:val="%8."/>
      <w:lvlJc w:val="left"/>
      <w:pPr>
        <w:ind w:left="6513" w:hanging="360"/>
      </w:pPr>
    </w:lvl>
    <w:lvl w:ilvl="8" w:tplc="0415001B" w:tentative="1">
      <w:start w:val="1"/>
      <w:numFmt w:val="lowerRoman"/>
      <w:lvlText w:val="%9."/>
      <w:lvlJc w:val="right"/>
      <w:pPr>
        <w:ind w:left="7233" w:hanging="180"/>
      </w:pPr>
    </w:lvl>
  </w:abstractNum>
  <w:abstractNum w:abstractNumId="189" w15:restartNumberingAfterBreak="0">
    <w:nsid w:val="4DCF3FBB"/>
    <w:multiLevelType w:val="hybridMultilevel"/>
    <w:tmpl w:val="736422F8"/>
    <w:lvl w:ilvl="0" w:tplc="FDF2C68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4DD23577"/>
    <w:multiLevelType w:val="multilevel"/>
    <w:tmpl w:val="9E2A2924"/>
    <w:lvl w:ilvl="0">
      <w:start w:val="12"/>
      <w:numFmt w:val="decimal"/>
      <w:lvlText w:val="%1)"/>
      <w:lvlJc w:val="left"/>
      <w:pPr>
        <w:tabs>
          <w:tab w:val="num" w:pos="501"/>
        </w:tabs>
        <w:ind w:left="501" w:hanging="360"/>
      </w:pPr>
      <w:rPr>
        <w:rFonts w:ascii="Times New Roman" w:hAnsi="Times New Roman" w:hint="default"/>
        <w:b w:val="0"/>
        <w:i w:val="0"/>
        <w:sz w:val="24"/>
        <w:szCs w:val="22"/>
      </w:rPr>
    </w:lvl>
    <w:lvl w:ilvl="1">
      <w:start w:val="1"/>
      <w:numFmt w:val="lowerLetter"/>
      <w:lvlText w:val="%2)"/>
      <w:lvlJc w:val="left"/>
      <w:pPr>
        <w:tabs>
          <w:tab w:val="num" w:pos="861"/>
        </w:tabs>
        <w:ind w:left="861" w:hanging="360"/>
      </w:pPr>
      <w:rPr>
        <w:rFonts w:ascii="Times New Roman" w:hAnsi="Times New Roman" w:hint="default"/>
        <w:b w:val="0"/>
        <w:i w:val="0"/>
        <w:sz w:val="24"/>
        <w:szCs w:val="22"/>
      </w:rPr>
    </w:lvl>
    <w:lvl w:ilvl="2">
      <w:start w:val="1"/>
      <w:numFmt w:val="lowerRoman"/>
      <w:lvlText w:val="%3)"/>
      <w:lvlJc w:val="left"/>
      <w:pPr>
        <w:tabs>
          <w:tab w:val="num" w:pos="1221"/>
        </w:tabs>
        <w:ind w:left="1221" w:hanging="360"/>
      </w:pPr>
      <w:rPr>
        <w:rFonts w:hint="default"/>
      </w:rPr>
    </w:lvl>
    <w:lvl w:ilvl="3">
      <w:start w:val="1"/>
      <w:numFmt w:val="decimal"/>
      <w:lvlText w:val="(%4)"/>
      <w:lvlJc w:val="left"/>
      <w:pPr>
        <w:tabs>
          <w:tab w:val="num" w:pos="1581"/>
        </w:tabs>
        <w:ind w:left="1581" w:hanging="360"/>
      </w:pPr>
      <w:rPr>
        <w:rFonts w:hint="default"/>
      </w:rPr>
    </w:lvl>
    <w:lvl w:ilvl="4">
      <w:start w:val="1"/>
      <w:numFmt w:val="lowerLetter"/>
      <w:lvlText w:val="(%5)"/>
      <w:lvlJc w:val="left"/>
      <w:pPr>
        <w:tabs>
          <w:tab w:val="num" w:pos="1941"/>
        </w:tabs>
        <w:ind w:left="1941" w:hanging="360"/>
      </w:pPr>
      <w:rPr>
        <w:rFonts w:hint="default"/>
      </w:rPr>
    </w:lvl>
    <w:lvl w:ilvl="5">
      <w:start w:val="1"/>
      <w:numFmt w:val="lowerRoman"/>
      <w:lvlText w:val="(%6)"/>
      <w:lvlJc w:val="left"/>
      <w:pPr>
        <w:tabs>
          <w:tab w:val="num" w:pos="2301"/>
        </w:tabs>
        <w:ind w:left="2301" w:hanging="360"/>
      </w:pPr>
      <w:rPr>
        <w:rFonts w:hint="default"/>
      </w:rPr>
    </w:lvl>
    <w:lvl w:ilvl="6">
      <w:start w:val="1"/>
      <w:numFmt w:val="decimal"/>
      <w:lvlText w:val="%7."/>
      <w:lvlJc w:val="left"/>
      <w:pPr>
        <w:tabs>
          <w:tab w:val="num" w:pos="2661"/>
        </w:tabs>
        <w:ind w:left="2661" w:hanging="360"/>
      </w:pPr>
      <w:rPr>
        <w:rFonts w:hint="default"/>
      </w:rPr>
    </w:lvl>
    <w:lvl w:ilvl="7">
      <w:start w:val="1"/>
      <w:numFmt w:val="lowerLetter"/>
      <w:lvlText w:val="%8."/>
      <w:lvlJc w:val="left"/>
      <w:pPr>
        <w:tabs>
          <w:tab w:val="num" w:pos="3021"/>
        </w:tabs>
        <w:ind w:left="3021" w:hanging="360"/>
      </w:pPr>
      <w:rPr>
        <w:rFonts w:hint="default"/>
      </w:rPr>
    </w:lvl>
    <w:lvl w:ilvl="8">
      <w:start w:val="1"/>
      <w:numFmt w:val="lowerRoman"/>
      <w:lvlText w:val="%9."/>
      <w:lvlJc w:val="left"/>
      <w:pPr>
        <w:tabs>
          <w:tab w:val="num" w:pos="3381"/>
        </w:tabs>
        <w:ind w:left="3381" w:hanging="360"/>
      </w:pPr>
      <w:rPr>
        <w:rFonts w:hint="default"/>
      </w:rPr>
    </w:lvl>
  </w:abstractNum>
  <w:abstractNum w:abstractNumId="191" w15:restartNumberingAfterBreak="0">
    <w:nsid w:val="4E04398F"/>
    <w:multiLevelType w:val="hybridMultilevel"/>
    <w:tmpl w:val="E3ACCEF4"/>
    <w:lvl w:ilvl="0" w:tplc="9796F3D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4E170FE4"/>
    <w:multiLevelType w:val="hybridMultilevel"/>
    <w:tmpl w:val="5D0C275C"/>
    <w:lvl w:ilvl="0" w:tplc="8F146BD6">
      <w:start w:val="2"/>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4E402B7E"/>
    <w:multiLevelType w:val="hybridMultilevel"/>
    <w:tmpl w:val="EE3AD9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4E5728B7"/>
    <w:multiLevelType w:val="hybridMultilevel"/>
    <w:tmpl w:val="AC5CEA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4E5C6557"/>
    <w:multiLevelType w:val="multilevel"/>
    <w:tmpl w:val="A6D6CEEE"/>
    <w:lvl w:ilvl="0">
      <w:start w:val="10"/>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6" w15:restartNumberingAfterBreak="0">
    <w:nsid w:val="4F7D3E11"/>
    <w:multiLevelType w:val="hybridMultilevel"/>
    <w:tmpl w:val="886E8198"/>
    <w:lvl w:ilvl="0" w:tplc="2C9A5EFE">
      <w:start w:val="1"/>
      <w:numFmt w:val="decimal"/>
      <w:lvlText w:val="%1)"/>
      <w:lvlJc w:val="left"/>
      <w:pPr>
        <w:ind w:left="114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15:restartNumberingAfterBreak="0">
    <w:nsid w:val="500629EC"/>
    <w:multiLevelType w:val="multilevel"/>
    <w:tmpl w:val="3470F92E"/>
    <w:lvl w:ilvl="0">
      <w:start w:val="1"/>
      <w:numFmt w:val="ordinal"/>
      <w:lvlText w:val="%1"/>
      <w:lvlJc w:val="left"/>
      <w:pPr>
        <w:tabs>
          <w:tab w:val="num" w:pos="360"/>
        </w:tabs>
        <w:ind w:left="360" w:hanging="360"/>
      </w:pPr>
      <w:rPr>
        <w:rFonts w:hint="default"/>
      </w:rPr>
    </w:lvl>
    <w:lvl w:ilvl="1">
      <w:start w:val="1"/>
      <w:numFmt w:val="decimal"/>
      <w:lvlText w:val="%2)"/>
      <w:lvlJc w:val="left"/>
      <w:pPr>
        <w:tabs>
          <w:tab w:val="num" w:pos="720"/>
        </w:tabs>
        <w:ind w:left="737" w:hanging="340"/>
      </w:pPr>
      <w:rPr>
        <w:rFonts w:hint="default"/>
      </w:rPr>
    </w:lvl>
    <w:lvl w:ilvl="2">
      <w:start w:val="1"/>
      <w:numFmt w:val="lowerLetter"/>
      <w:lvlText w:val="%3)"/>
      <w:lvlJc w:val="left"/>
      <w:pPr>
        <w:tabs>
          <w:tab w:val="num" w:pos="1077"/>
        </w:tabs>
        <w:ind w:left="1134" w:hanging="397"/>
      </w:pPr>
      <w:rPr>
        <w:rFonts w:hint="default"/>
      </w:rPr>
    </w:lvl>
    <w:lvl w:ilvl="3">
      <w:start w:val="1"/>
      <w:numFmt w:val="bullet"/>
      <w:lvlText w:val=""/>
      <w:lvlJc w:val="left"/>
      <w:pPr>
        <w:tabs>
          <w:tab w:val="num" w:pos="1440"/>
        </w:tabs>
        <w:ind w:left="1588" w:hanging="341"/>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8" w15:restartNumberingAfterBreak="0">
    <w:nsid w:val="50976FF9"/>
    <w:multiLevelType w:val="multilevel"/>
    <w:tmpl w:val="B120A4C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9" w15:restartNumberingAfterBreak="0">
    <w:nsid w:val="50E05E9D"/>
    <w:multiLevelType w:val="multilevel"/>
    <w:tmpl w:val="B6DA4CE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0" w15:restartNumberingAfterBreak="0">
    <w:nsid w:val="5100378C"/>
    <w:multiLevelType w:val="multilevel"/>
    <w:tmpl w:val="7BF03EB2"/>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1" w15:restartNumberingAfterBreak="0">
    <w:nsid w:val="51946655"/>
    <w:multiLevelType w:val="hybridMultilevel"/>
    <w:tmpl w:val="4D6A5B60"/>
    <w:lvl w:ilvl="0" w:tplc="04150011">
      <w:start w:val="1"/>
      <w:numFmt w:val="decimal"/>
      <w:lvlText w:val="%1)"/>
      <w:lvlJc w:val="left"/>
      <w:pPr>
        <w:ind w:left="719" w:hanging="360"/>
      </w:p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202" w15:restartNumberingAfterBreak="0">
    <w:nsid w:val="51A14E0B"/>
    <w:multiLevelType w:val="multilevel"/>
    <w:tmpl w:val="4C76A776"/>
    <w:lvl w:ilvl="0">
      <w:start w:val="1"/>
      <w:numFmt w:val="decimal"/>
      <w:lvlText w:val="%1."/>
      <w:lvlJc w:val="left"/>
      <w:pPr>
        <w:tabs>
          <w:tab w:val="num" w:pos="397"/>
        </w:tabs>
        <w:ind w:left="397" w:hanging="397"/>
      </w:pPr>
      <w:rPr>
        <w:rFonts w:ascii="Times New Roman" w:hAnsi="Times New Roman" w:hint="default"/>
        <w:strike w:val="0"/>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3" w15:restartNumberingAfterBreak="0">
    <w:nsid w:val="51B41A32"/>
    <w:multiLevelType w:val="hybridMultilevel"/>
    <w:tmpl w:val="188616B0"/>
    <w:lvl w:ilvl="0" w:tplc="A1C6C4DE">
      <w:start w:val="1"/>
      <w:numFmt w:val="upp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15:restartNumberingAfterBreak="0">
    <w:nsid w:val="51EA3D02"/>
    <w:multiLevelType w:val="multilevel"/>
    <w:tmpl w:val="10167CB4"/>
    <w:lvl w:ilvl="0">
      <w:start w:val="4"/>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5" w15:restartNumberingAfterBreak="0">
    <w:nsid w:val="52D6166B"/>
    <w:multiLevelType w:val="multilevel"/>
    <w:tmpl w:val="C11CC258"/>
    <w:lvl w:ilvl="0">
      <w:start w:val="1"/>
      <w:numFmt w:val="decimal"/>
      <w:lvlText w:val="%1)"/>
      <w:lvlJc w:val="left"/>
      <w:pPr>
        <w:tabs>
          <w:tab w:val="num" w:pos="360"/>
        </w:tabs>
        <w:ind w:left="360" w:hanging="360"/>
      </w:pPr>
      <w:rPr>
        <w:rFonts w:ascii="Times New Roman" w:hAnsi="Times New Roman" w:hint="default"/>
        <w:b w:val="0"/>
        <w:i w:val="0"/>
        <w:sz w:val="24"/>
        <w:szCs w:val="22"/>
      </w:rPr>
    </w:lvl>
    <w:lvl w:ilvl="1">
      <w:start w:val="1"/>
      <w:numFmt w:val="decimal"/>
      <w:lvlText w:val="%2)"/>
      <w:lvlJc w:val="left"/>
      <w:pPr>
        <w:tabs>
          <w:tab w:val="num" w:pos="720"/>
        </w:tabs>
        <w:ind w:left="720" w:hanging="360"/>
      </w:pPr>
      <w:rPr>
        <w:rFonts w:hint="default"/>
        <w:b w:val="0"/>
        <w:i w:val="0"/>
        <w:sz w:val="24"/>
        <w:szCs w:val="22"/>
      </w:rPr>
    </w:lvl>
    <w:lvl w:ilvl="2">
      <w:start w:val="1"/>
      <w:numFmt w:val="lowerRoman"/>
      <w:lvlText w:val="%3)"/>
      <w:lvlJc w:val="left"/>
      <w:pPr>
        <w:tabs>
          <w:tab w:val="num" w:pos="1080"/>
        </w:tabs>
        <w:ind w:left="1080" w:hanging="360"/>
      </w:pPr>
      <w:rPr>
        <w:rFonts w:hint="default"/>
        <w:sz w:val="24"/>
        <w:szCs w:val="24"/>
      </w:rPr>
    </w:lvl>
    <w:lvl w:ilvl="3">
      <w:start w:val="1"/>
      <w:numFmt w:val="decimal"/>
      <w:lvlText w:val="(%4)"/>
      <w:lvlJc w:val="left"/>
      <w:pPr>
        <w:tabs>
          <w:tab w:val="num" w:pos="1440"/>
        </w:tabs>
        <w:ind w:left="1440" w:hanging="360"/>
      </w:pPr>
      <w:rPr>
        <w:rFonts w:hint="default"/>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6" w15:restartNumberingAfterBreak="0">
    <w:nsid w:val="532E5693"/>
    <w:multiLevelType w:val="multilevel"/>
    <w:tmpl w:val="4D5AD9CA"/>
    <w:lvl w:ilvl="0">
      <w:start w:val="2"/>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7" w15:restartNumberingAfterBreak="0">
    <w:nsid w:val="53E66F4B"/>
    <w:multiLevelType w:val="multilevel"/>
    <w:tmpl w:val="B6DA4CE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8" w15:restartNumberingAfterBreak="0">
    <w:nsid w:val="544522F6"/>
    <w:multiLevelType w:val="hybridMultilevel"/>
    <w:tmpl w:val="E8246D12"/>
    <w:lvl w:ilvl="0" w:tplc="04150011">
      <w:start w:val="1"/>
      <w:numFmt w:val="decimal"/>
      <w:lvlText w:val="%1)"/>
      <w:lvlJc w:val="left"/>
      <w:pPr>
        <w:ind w:left="1156" w:hanging="360"/>
      </w:pPr>
      <w:rPr>
        <w:rFonts w:hint="default"/>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209" w15:restartNumberingAfterBreak="0">
    <w:nsid w:val="545D4B24"/>
    <w:multiLevelType w:val="hybridMultilevel"/>
    <w:tmpl w:val="7B06FFE4"/>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1B502402">
      <w:start w:val="16"/>
      <w:numFmt w:val="decimal"/>
      <w:lvlText w:val="%3."/>
      <w:lvlJc w:val="left"/>
      <w:pPr>
        <w:ind w:left="2766" w:hanging="360"/>
      </w:pPr>
      <w:rPr>
        <w:rFonts w:hint="default"/>
      </w:rPr>
    </w:lvl>
    <w:lvl w:ilvl="3" w:tplc="53042EA8">
      <w:start w:val="1"/>
      <w:numFmt w:val="upperLetter"/>
      <w:lvlText w:val="%4."/>
      <w:lvlJc w:val="left"/>
      <w:pPr>
        <w:ind w:left="3196" w:hanging="360"/>
      </w:pPr>
      <w:rPr>
        <w:rFonts w:hint="default"/>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0" w15:restartNumberingAfterBreak="0">
    <w:nsid w:val="548E19E8"/>
    <w:multiLevelType w:val="multilevel"/>
    <w:tmpl w:val="00000002"/>
    <w:name w:val="WW8Num3"/>
    <w:lvl w:ilvl="0">
      <w:start w:val="1"/>
      <w:numFmt w:val="decimal"/>
      <w:lvlText w:val="%1."/>
      <w:lvlJc w:val="left"/>
      <w:pPr>
        <w:tabs>
          <w:tab w:val="num" w:pos="397"/>
        </w:tabs>
        <w:ind w:left="397" w:hanging="397"/>
      </w:pPr>
    </w:lvl>
    <w:lvl w:ilvl="1">
      <w:start w:val="1"/>
      <w:numFmt w:val="decimal"/>
      <w:lvlText w:val="%2)"/>
      <w:lvlJc w:val="left"/>
      <w:pPr>
        <w:tabs>
          <w:tab w:val="num" w:pos="907"/>
        </w:tabs>
        <w:ind w:left="907" w:hanging="453"/>
      </w:pPr>
    </w:lvl>
    <w:lvl w:ilvl="2">
      <w:start w:val="1"/>
      <w:numFmt w:val="lowerLetter"/>
      <w:lvlText w:val="%3)"/>
      <w:lvlJc w:val="left"/>
      <w:pPr>
        <w:tabs>
          <w:tab w:val="num" w:pos="1361"/>
        </w:tabs>
        <w:ind w:left="1361" w:hanging="340"/>
      </w:pPr>
    </w:lvl>
    <w:lvl w:ilvl="3">
      <w:start w:val="1"/>
      <w:numFmt w:val="bullet"/>
      <w:lvlText w:val=""/>
      <w:lvlJc w:val="left"/>
      <w:pPr>
        <w:tabs>
          <w:tab w:val="num" w:pos="1928"/>
        </w:tabs>
        <w:ind w:left="1928" w:hanging="454"/>
      </w:pPr>
      <w:rPr>
        <w:rFonts w:ascii="Symbol" w:hAnsi="Symbol"/>
        <w:sz w:val="28"/>
      </w:rPr>
    </w:lvl>
    <w:lvl w:ilvl="4">
      <w:start w:val="1"/>
      <w:numFmt w:val="bullet"/>
      <w:lvlText w:val=""/>
      <w:lvlJc w:val="left"/>
      <w:pPr>
        <w:tabs>
          <w:tab w:val="num" w:pos="2495"/>
        </w:tabs>
        <w:ind w:left="2495" w:hanging="624"/>
      </w:pPr>
      <w:rPr>
        <w:rFonts w:ascii="Symbol" w:hAnsi="Symbol"/>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1" w15:restartNumberingAfterBreak="0">
    <w:nsid w:val="558F09D2"/>
    <w:multiLevelType w:val="hybridMultilevel"/>
    <w:tmpl w:val="D770690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2" w15:restartNumberingAfterBreak="0">
    <w:nsid w:val="55A575D0"/>
    <w:multiLevelType w:val="multilevel"/>
    <w:tmpl w:val="B8E6D708"/>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3" w15:restartNumberingAfterBreak="0">
    <w:nsid w:val="573F6079"/>
    <w:multiLevelType w:val="multilevel"/>
    <w:tmpl w:val="B6DA4CE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737"/>
        </w:tabs>
        <w:ind w:left="73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4" w15:restartNumberingAfterBreak="0">
    <w:nsid w:val="57CF6F29"/>
    <w:multiLevelType w:val="hybridMultilevel"/>
    <w:tmpl w:val="A928FC10"/>
    <w:lvl w:ilvl="0" w:tplc="EA5C772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15:restartNumberingAfterBreak="0">
    <w:nsid w:val="5800403D"/>
    <w:multiLevelType w:val="multilevel"/>
    <w:tmpl w:val="2F2043CC"/>
    <w:lvl w:ilvl="0">
      <w:start w:val="7"/>
      <w:numFmt w:val="decimal"/>
      <w:lvlText w:val="%1."/>
      <w:lvlJc w:val="left"/>
      <w:pPr>
        <w:tabs>
          <w:tab w:val="num" w:pos="397"/>
        </w:tabs>
        <w:ind w:left="397" w:hanging="397"/>
      </w:pPr>
      <w:rPr>
        <w:rFonts w:ascii="Times New Roman" w:hAnsi="Times New Roman" w:hint="default"/>
        <w:sz w:val="24"/>
        <w:szCs w:val="24"/>
      </w:rPr>
    </w:lvl>
    <w:lvl w:ilvl="1">
      <w:start w:val="3"/>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6" w15:restartNumberingAfterBreak="0">
    <w:nsid w:val="5905579F"/>
    <w:multiLevelType w:val="hybridMultilevel"/>
    <w:tmpl w:val="5F944BD6"/>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15:restartNumberingAfterBreak="0">
    <w:nsid w:val="594C6FE0"/>
    <w:multiLevelType w:val="multilevel"/>
    <w:tmpl w:val="022EEEB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8" w15:restartNumberingAfterBreak="0">
    <w:nsid w:val="5B74336E"/>
    <w:multiLevelType w:val="hybridMultilevel"/>
    <w:tmpl w:val="BD7CE09C"/>
    <w:lvl w:ilvl="0" w:tplc="46E2DEEC">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9" w15:restartNumberingAfterBreak="0">
    <w:nsid w:val="5BF3445A"/>
    <w:multiLevelType w:val="multilevel"/>
    <w:tmpl w:val="264ED7C8"/>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0" w15:restartNumberingAfterBreak="0">
    <w:nsid w:val="5D4730A5"/>
    <w:multiLevelType w:val="hybridMultilevel"/>
    <w:tmpl w:val="CA629F64"/>
    <w:lvl w:ilvl="0" w:tplc="71C88C32">
      <w:start w:val="7"/>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15:restartNumberingAfterBreak="0">
    <w:nsid w:val="5D4C78A4"/>
    <w:multiLevelType w:val="hybridMultilevel"/>
    <w:tmpl w:val="0AFCEA9A"/>
    <w:lvl w:ilvl="0" w:tplc="3AC4F376">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15:restartNumberingAfterBreak="0">
    <w:nsid w:val="5D4D13AC"/>
    <w:multiLevelType w:val="multilevel"/>
    <w:tmpl w:val="CF1AB3FE"/>
    <w:lvl w:ilvl="0">
      <w:start w:val="7"/>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decimal"/>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3" w15:restartNumberingAfterBreak="0">
    <w:nsid w:val="5D8467EE"/>
    <w:multiLevelType w:val="hybridMultilevel"/>
    <w:tmpl w:val="DB32AC64"/>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24" w15:restartNumberingAfterBreak="0">
    <w:nsid w:val="5DBA5FD9"/>
    <w:multiLevelType w:val="hybridMultilevel"/>
    <w:tmpl w:val="84A0868A"/>
    <w:lvl w:ilvl="0" w:tplc="D408AFF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15:restartNumberingAfterBreak="0">
    <w:nsid w:val="5DF96CC7"/>
    <w:multiLevelType w:val="hybridMultilevel"/>
    <w:tmpl w:val="DED89F7A"/>
    <w:lvl w:ilvl="0" w:tplc="0415000F">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226" w15:restartNumberingAfterBreak="0">
    <w:nsid w:val="5E2A4326"/>
    <w:multiLevelType w:val="multilevel"/>
    <w:tmpl w:val="475CF212"/>
    <w:lvl w:ilvl="0">
      <w:start w:val="1"/>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7" w15:restartNumberingAfterBreak="0">
    <w:nsid w:val="5EAC2B39"/>
    <w:multiLevelType w:val="hybridMultilevel"/>
    <w:tmpl w:val="ECECA108"/>
    <w:lvl w:ilvl="0" w:tplc="C0AAD368">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15:restartNumberingAfterBreak="0">
    <w:nsid w:val="5EAF3B8B"/>
    <w:multiLevelType w:val="singleLevel"/>
    <w:tmpl w:val="0FA20EF6"/>
    <w:lvl w:ilvl="0">
      <w:start w:val="1"/>
      <w:numFmt w:val="decimal"/>
      <w:lvlText w:val="%1."/>
      <w:lvlJc w:val="left"/>
      <w:pPr>
        <w:tabs>
          <w:tab w:val="num" w:pos="360"/>
        </w:tabs>
        <w:ind w:left="340" w:hanging="340"/>
      </w:pPr>
    </w:lvl>
  </w:abstractNum>
  <w:abstractNum w:abstractNumId="229" w15:restartNumberingAfterBreak="0">
    <w:nsid w:val="5F8D67C4"/>
    <w:multiLevelType w:val="multilevel"/>
    <w:tmpl w:val="475CF212"/>
    <w:lvl w:ilvl="0">
      <w:start w:val="1"/>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0" w15:restartNumberingAfterBreak="0">
    <w:nsid w:val="621870E2"/>
    <w:multiLevelType w:val="hybridMultilevel"/>
    <w:tmpl w:val="5B309D60"/>
    <w:lvl w:ilvl="0" w:tplc="EEF004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1" w15:restartNumberingAfterBreak="0">
    <w:nsid w:val="622D21D8"/>
    <w:multiLevelType w:val="multilevel"/>
    <w:tmpl w:val="D9E008E6"/>
    <w:lvl w:ilvl="0">
      <w:start w:val="1"/>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2" w15:restartNumberingAfterBreak="0">
    <w:nsid w:val="62C019F1"/>
    <w:multiLevelType w:val="multilevel"/>
    <w:tmpl w:val="F6F607E0"/>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3" w15:restartNumberingAfterBreak="0">
    <w:nsid w:val="62DE1799"/>
    <w:multiLevelType w:val="hybridMultilevel"/>
    <w:tmpl w:val="DB70DBB8"/>
    <w:lvl w:ilvl="0" w:tplc="ABF4227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15:restartNumberingAfterBreak="0">
    <w:nsid w:val="630C0576"/>
    <w:multiLevelType w:val="hybridMultilevel"/>
    <w:tmpl w:val="52D89CB6"/>
    <w:lvl w:ilvl="0" w:tplc="E2021660">
      <w:start w:val="2"/>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15:restartNumberingAfterBreak="0">
    <w:nsid w:val="63255226"/>
    <w:multiLevelType w:val="hybridMultilevel"/>
    <w:tmpl w:val="78942322"/>
    <w:lvl w:ilvl="0" w:tplc="2CFAD76C">
      <w:start w:val="1"/>
      <w:numFmt w:val="decimal"/>
      <w:lvlText w:val="%1."/>
      <w:lvlJc w:val="left"/>
      <w:pPr>
        <w:tabs>
          <w:tab w:val="num" w:pos="360"/>
        </w:tabs>
        <w:ind w:left="360" w:hanging="360"/>
      </w:pPr>
      <w:rPr>
        <w:rFonts w:hint="default"/>
      </w:rPr>
    </w:lvl>
    <w:lvl w:ilvl="1" w:tplc="EE1A0FB4" w:tentative="1">
      <w:start w:val="1"/>
      <w:numFmt w:val="lowerLetter"/>
      <w:lvlText w:val="%2."/>
      <w:lvlJc w:val="left"/>
      <w:pPr>
        <w:tabs>
          <w:tab w:val="num" w:pos="1440"/>
        </w:tabs>
        <w:ind w:left="1440" w:hanging="360"/>
      </w:pPr>
    </w:lvl>
    <w:lvl w:ilvl="2" w:tplc="B8D08580" w:tentative="1">
      <w:start w:val="1"/>
      <w:numFmt w:val="lowerRoman"/>
      <w:lvlText w:val="%3."/>
      <w:lvlJc w:val="right"/>
      <w:pPr>
        <w:tabs>
          <w:tab w:val="num" w:pos="2160"/>
        </w:tabs>
        <w:ind w:left="2160" w:hanging="180"/>
      </w:pPr>
    </w:lvl>
    <w:lvl w:ilvl="3" w:tplc="27C61B10" w:tentative="1">
      <w:start w:val="1"/>
      <w:numFmt w:val="decimal"/>
      <w:lvlText w:val="%4."/>
      <w:lvlJc w:val="left"/>
      <w:pPr>
        <w:tabs>
          <w:tab w:val="num" w:pos="2880"/>
        </w:tabs>
        <w:ind w:left="2880" w:hanging="360"/>
      </w:pPr>
    </w:lvl>
    <w:lvl w:ilvl="4" w:tplc="BF6C1128" w:tentative="1">
      <w:start w:val="1"/>
      <w:numFmt w:val="lowerLetter"/>
      <w:lvlText w:val="%5."/>
      <w:lvlJc w:val="left"/>
      <w:pPr>
        <w:tabs>
          <w:tab w:val="num" w:pos="3600"/>
        </w:tabs>
        <w:ind w:left="3600" w:hanging="360"/>
      </w:pPr>
    </w:lvl>
    <w:lvl w:ilvl="5" w:tplc="6BDC6D54" w:tentative="1">
      <w:start w:val="1"/>
      <w:numFmt w:val="lowerRoman"/>
      <w:lvlText w:val="%6."/>
      <w:lvlJc w:val="right"/>
      <w:pPr>
        <w:tabs>
          <w:tab w:val="num" w:pos="4320"/>
        </w:tabs>
        <w:ind w:left="4320" w:hanging="180"/>
      </w:pPr>
    </w:lvl>
    <w:lvl w:ilvl="6" w:tplc="BB6C9E3C" w:tentative="1">
      <w:start w:val="1"/>
      <w:numFmt w:val="decimal"/>
      <w:lvlText w:val="%7."/>
      <w:lvlJc w:val="left"/>
      <w:pPr>
        <w:tabs>
          <w:tab w:val="num" w:pos="5040"/>
        </w:tabs>
        <w:ind w:left="5040" w:hanging="360"/>
      </w:pPr>
    </w:lvl>
    <w:lvl w:ilvl="7" w:tplc="EDCEC080" w:tentative="1">
      <w:start w:val="1"/>
      <w:numFmt w:val="lowerLetter"/>
      <w:lvlText w:val="%8."/>
      <w:lvlJc w:val="left"/>
      <w:pPr>
        <w:tabs>
          <w:tab w:val="num" w:pos="5760"/>
        </w:tabs>
        <w:ind w:left="5760" w:hanging="360"/>
      </w:pPr>
    </w:lvl>
    <w:lvl w:ilvl="8" w:tplc="A15843BE" w:tentative="1">
      <w:start w:val="1"/>
      <w:numFmt w:val="lowerRoman"/>
      <w:lvlText w:val="%9."/>
      <w:lvlJc w:val="right"/>
      <w:pPr>
        <w:tabs>
          <w:tab w:val="num" w:pos="6480"/>
        </w:tabs>
        <w:ind w:left="6480" w:hanging="180"/>
      </w:pPr>
    </w:lvl>
  </w:abstractNum>
  <w:abstractNum w:abstractNumId="236" w15:restartNumberingAfterBreak="0">
    <w:nsid w:val="633D78C1"/>
    <w:multiLevelType w:val="hybridMultilevel"/>
    <w:tmpl w:val="90EACAE0"/>
    <w:lvl w:ilvl="0" w:tplc="04150011">
      <w:start w:val="1"/>
      <w:numFmt w:val="decimal"/>
      <w:lvlText w:val="%1)"/>
      <w:lvlJc w:val="left"/>
      <w:pPr>
        <w:ind w:left="1214" w:hanging="360"/>
      </w:pPr>
    </w:lvl>
    <w:lvl w:ilvl="1" w:tplc="04150019" w:tentative="1">
      <w:start w:val="1"/>
      <w:numFmt w:val="lowerLetter"/>
      <w:lvlText w:val="%2."/>
      <w:lvlJc w:val="left"/>
      <w:pPr>
        <w:ind w:left="1934" w:hanging="360"/>
      </w:pPr>
    </w:lvl>
    <w:lvl w:ilvl="2" w:tplc="0415001B" w:tentative="1">
      <w:start w:val="1"/>
      <w:numFmt w:val="lowerRoman"/>
      <w:lvlText w:val="%3."/>
      <w:lvlJc w:val="right"/>
      <w:pPr>
        <w:ind w:left="2654" w:hanging="180"/>
      </w:pPr>
    </w:lvl>
    <w:lvl w:ilvl="3" w:tplc="0415000F" w:tentative="1">
      <w:start w:val="1"/>
      <w:numFmt w:val="decimal"/>
      <w:lvlText w:val="%4."/>
      <w:lvlJc w:val="left"/>
      <w:pPr>
        <w:ind w:left="3374" w:hanging="360"/>
      </w:pPr>
    </w:lvl>
    <w:lvl w:ilvl="4" w:tplc="04150019" w:tentative="1">
      <w:start w:val="1"/>
      <w:numFmt w:val="lowerLetter"/>
      <w:lvlText w:val="%5."/>
      <w:lvlJc w:val="left"/>
      <w:pPr>
        <w:ind w:left="4094" w:hanging="360"/>
      </w:pPr>
    </w:lvl>
    <w:lvl w:ilvl="5" w:tplc="0415001B" w:tentative="1">
      <w:start w:val="1"/>
      <w:numFmt w:val="lowerRoman"/>
      <w:lvlText w:val="%6."/>
      <w:lvlJc w:val="right"/>
      <w:pPr>
        <w:ind w:left="4814" w:hanging="180"/>
      </w:pPr>
    </w:lvl>
    <w:lvl w:ilvl="6" w:tplc="0415000F" w:tentative="1">
      <w:start w:val="1"/>
      <w:numFmt w:val="decimal"/>
      <w:lvlText w:val="%7."/>
      <w:lvlJc w:val="left"/>
      <w:pPr>
        <w:ind w:left="5534" w:hanging="360"/>
      </w:pPr>
    </w:lvl>
    <w:lvl w:ilvl="7" w:tplc="04150019" w:tentative="1">
      <w:start w:val="1"/>
      <w:numFmt w:val="lowerLetter"/>
      <w:lvlText w:val="%8."/>
      <w:lvlJc w:val="left"/>
      <w:pPr>
        <w:ind w:left="6254" w:hanging="360"/>
      </w:pPr>
    </w:lvl>
    <w:lvl w:ilvl="8" w:tplc="0415001B" w:tentative="1">
      <w:start w:val="1"/>
      <w:numFmt w:val="lowerRoman"/>
      <w:lvlText w:val="%9."/>
      <w:lvlJc w:val="right"/>
      <w:pPr>
        <w:ind w:left="6974" w:hanging="180"/>
      </w:pPr>
    </w:lvl>
  </w:abstractNum>
  <w:abstractNum w:abstractNumId="237" w15:restartNumberingAfterBreak="0">
    <w:nsid w:val="640018FD"/>
    <w:multiLevelType w:val="multilevel"/>
    <w:tmpl w:val="172AF7DE"/>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8" w15:restartNumberingAfterBreak="0">
    <w:nsid w:val="6413766B"/>
    <w:multiLevelType w:val="hybridMultilevel"/>
    <w:tmpl w:val="579E9C56"/>
    <w:lvl w:ilvl="0" w:tplc="0415000F">
      <w:start w:val="1"/>
      <w:numFmt w:val="decimal"/>
      <w:lvlText w:val="%1."/>
      <w:lvlJc w:val="left"/>
      <w:pPr>
        <w:ind w:left="705" w:hanging="360"/>
      </w:p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239" w15:restartNumberingAfterBreak="0">
    <w:nsid w:val="64171CDE"/>
    <w:multiLevelType w:val="hybridMultilevel"/>
    <w:tmpl w:val="357E7296"/>
    <w:lvl w:ilvl="0" w:tplc="B02ACA4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15:restartNumberingAfterBreak="0">
    <w:nsid w:val="64474583"/>
    <w:multiLevelType w:val="hybridMultilevel"/>
    <w:tmpl w:val="E326AA88"/>
    <w:lvl w:ilvl="0" w:tplc="9AF428D4">
      <w:start w:val="2"/>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15:restartNumberingAfterBreak="0">
    <w:nsid w:val="64486042"/>
    <w:multiLevelType w:val="hybridMultilevel"/>
    <w:tmpl w:val="34BC79A2"/>
    <w:lvl w:ilvl="0" w:tplc="C4A2FD9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15:restartNumberingAfterBreak="0">
    <w:nsid w:val="654E2076"/>
    <w:multiLevelType w:val="hybridMultilevel"/>
    <w:tmpl w:val="FB3A6F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15:restartNumberingAfterBreak="0">
    <w:nsid w:val="65776009"/>
    <w:multiLevelType w:val="hybridMultilevel"/>
    <w:tmpl w:val="030C63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4" w15:restartNumberingAfterBreak="0">
    <w:nsid w:val="657A5528"/>
    <w:multiLevelType w:val="singleLevel"/>
    <w:tmpl w:val="EFC85EB2"/>
    <w:lvl w:ilvl="0">
      <w:start w:val="1"/>
      <w:numFmt w:val="decimal"/>
      <w:lvlText w:val="%1."/>
      <w:lvlJc w:val="left"/>
      <w:pPr>
        <w:tabs>
          <w:tab w:val="num" w:pos="360"/>
        </w:tabs>
        <w:ind w:left="360" w:hanging="360"/>
      </w:pPr>
    </w:lvl>
  </w:abstractNum>
  <w:abstractNum w:abstractNumId="245" w15:restartNumberingAfterBreak="0">
    <w:nsid w:val="669B0C43"/>
    <w:multiLevelType w:val="singleLevel"/>
    <w:tmpl w:val="4180253C"/>
    <w:lvl w:ilvl="0">
      <w:start w:val="3"/>
      <w:numFmt w:val="decimal"/>
      <w:lvlText w:val="%1."/>
      <w:lvlJc w:val="left"/>
      <w:pPr>
        <w:tabs>
          <w:tab w:val="num" w:pos="360"/>
        </w:tabs>
        <w:ind w:left="360" w:hanging="360"/>
      </w:pPr>
    </w:lvl>
  </w:abstractNum>
  <w:abstractNum w:abstractNumId="246" w15:restartNumberingAfterBreak="0">
    <w:nsid w:val="66AB0096"/>
    <w:multiLevelType w:val="singleLevel"/>
    <w:tmpl w:val="15F6DFF0"/>
    <w:lvl w:ilvl="0">
      <w:start w:val="1"/>
      <w:numFmt w:val="decimal"/>
      <w:lvlText w:val="%1."/>
      <w:lvlJc w:val="left"/>
      <w:pPr>
        <w:tabs>
          <w:tab w:val="num" w:pos="360"/>
        </w:tabs>
        <w:ind w:left="360" w:hanging="360"/>
      </w:pPr>
      <w:rPr>
        <w:rFonts w:hint="default"/>
      </w:rPr>
    </w:lvl>
  </w:abstractNum>
  <w:abstractNum w:abstractNumId="247" w15:restartNumberingAfterBreak="0">
    <w:nsid w:val="66DE23A4"/>
    <w:multiLevelType w:val="hybridMultilevel"/>
    <w:tmpl w:val="E63AF0D0"/>
    <w:lvl w:ilvl="0" w:tplc="50A432B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15:restartNumberingAfterBreak="0">
    <w:nsid w:val="66FB076D"/>
    <w:multiLevelType w:val="multilevel"/>
    <w:tmpl w:val="5C024E34"/>
    <w:lvl w:ilvl="0">
      <w:start w:val="2"/>
      <w:numFmt w:val="decimal"/>
      <w:lvlText w:val="%1."/>
      <w:lvlJc w:val="left"/>
      <w:pPr>
        <w:tabs>
          <w:tab w:val="num" w:pos="360"/>
        </w:tabs>
        <w:ind w:left="360" w:hanging="360"/>
      </w:pPr>
      <w:rPr>
        <w:rFonts w:ascii="Times New Roman" w:hAnsi="Times New Roman" w:cs="Times New Roman" w:hint="default"/>
        <w:b w:val="0"/>
        <w:sz w:val="24"/>
        <w:szCs w:val="24"/>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9" w15:restartNumberingAfterBreak="0">
    <w:nsid w:val="674929D5"/>
    <w:multiLevelType w:val="hybridMultilevel"/>
    <w:tmpl w:val="242E6942"/>
    <w:lvl w:ilvl="0" w:tplc="FB5A365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15:restartNumberingAfterBreak="0">
    <w:nsid w:val="6826427D"/>
    <w:multiLevelType w:val="multilevel"/>
    <w:tmpl w:val="DCA68C0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b w:val="0"/>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1" w15:restartNumberingAfterBreak="0">
    <w:nsid w:val="682649C2"/>
    <w:multiLevelType w:val="hybridMultilevel"/>
    <w:tmpl w:val="B4FE2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15:restartNumberingAfterBreak="0">
    <w:nsid w:val="68E20181"/>
    <w:multiLevelType w:val="hybridMultilevel"/>
    <w:tmpl w:val="A9EAE21E"/>
    <w:lvl w:ilvl="0" w:tplc="04150011">
      <w:start w:val="1"/>
      <w:numFmt w:val="decimal"/>
      <w:lvlText w:val="%1)"/>
      <w:lvlJc w:val="left"/>
      <w:pPr>
        <w:ind w:left="1135" w:hanging="360"/>
      </w:pPr>
    </w:lvl>
    <w:lvl w:ilvl="1" w:tplc="04150019" w:tentative="1">
      <w:start w:val="1"/>
      <w:numFmt w:val="lowerLetter"/>
      <w:lvlText w:val="%2."/>
      <w:lvlJc w:val="left"/>
      <w:pPr>
        <w:ind w:left="1855" w:hanging="360"/>
      </w:pPr>
    </w:lvl>
    <w:lvl w:ilvl="2" w:tplc="0415001B" w:tentative="1">
      <w:start w:val="1"/>
      <w:numFmt w:val="lowerRoman"/>
      <w:lvlText w:val="%3."/>
      <w:lvlJc w:val="right"/>
      <w:pPr>
        <w:ind w:left="2575" w:hanging="180"/>
      </w:pPr>
    </w:lvl>
    <w:lvl w:ilvl="3" w:tplc="0415000F" w:tentative="1">
      <w:start w:val="1"/>
      <w:numFmt w:val="decimal"/>
      <w:lvlText w:val="%4."/>
      <w:lvlJc w:val="left"/>
      <w:pPr>
        <w:ind w:left="3295" w:hanging="360"/>
      </w:pPr>
    </w:lvl>
    <w:lvl w:ilvl="4" w:tplc="04150019" w:tentative="1">
      <w:start w:val="1"/>
      <w:numFmt w:val="lowerLetter"/>
      <w:lvlText w:val="%5."/>
      <w:lvlJc w:val="left"/>
      <w:pPr>
        <w:ind w:left="4015" w:hanging="360"/>
      </w:pPr>
    </w:lvl>
    <w:lvl w:ilvl="5" w:tplc="0415001B" w:tentative="1">
      <w:start w:val="1"/>
      <w:numFmt w:val="lowerRoman"/>
      <w:lvlText w:val="%6."/>
      <w:lvlJc w:val="right"/>
      <w:pPr>
        <w:ind w:left="4735" w:hanging="180"/>
      </w:pPr>
    </w:lvl>
    <w:lvl w:ilvl="6" w:tplc="0415000F">
      <w:start w:val="1"/>
      <w:numFmt w:val="decimal"/>
      <w:lvlText w:val="%7."/>
      <w:lvlJc w:val="left"/>
      <w:pPr>
        <w:ind w:left="5455" w:hanging="360"/>
      </w:pPr>
    </w:lvl>
    <w:lvl w:ilvl="7" w:tplc="04150019" w:tentative="1">
      <w:start w:val="1"/>
      <w:numFmt w:val="lowerLetter"/>
      <w:lvlText w:val="%8."/>
      <w:lvlJc w:val="left"/>
      <w:pPr>
        <w:ind w:left="6175" w:hanging="360"/>
      </w:pPr>
    </w:lvl>
    <w:lvl w:ilvl="8" w:tplc="0415001B" w:tentative="1">
      <w:start w:val="1"/>
      <w:numFmt w:val="lowerRoman"/>
      <w:lvlText w:val="%9."/>
      <w:lvlJc w:val="right"/>
      <w:pPr>
        <w:ind w:left="6895" w:hanging="180"/>
      </w:pPr>
    </w:lvl>
  </w:abstractNum>
  <w:abstractNum w:abstractNumId="253" w15:restartNumberingAfterBreak="0">
    <w:nsid w:val="699415AB"/>
    <w:multiLevelType w:val="hybridMultilevel"/>
    <w:tmpl w:val="EBFCAC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15:restartNumberingAfterBreak="0">
    <w:nsid w:val="69D85907"/>
    <w:multiLevelType w:val="multilevel"/>
    <w:tmpl w:val="B6DA4CE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5" w15:restartNumberingAfterBreak="0">
    <w:nsid w:val="6A161985"/>
    <w:multiLevelType w:val="hybridMultilevel"/>
    <w:tmpl w:val="E59C3378"/>
    <w:lvl w:ilvl="0" w:tplc="FFFFFFFF">
      <w:start w:val="1"/>
      <w:numFmt w:val="decimal"/>
      <w:lvlText w:val="%1)"/>
      <w:lvlJc w:val="left"/>
      <w:pPr>
        <w:ind w:left="76" w:hanging="360"/>
      </w:pPr>
      <w:rPr>
        <w:rFonts w:hint="default"/>
        <w:color w:val="00000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256" w15:restartNumberingAfterBreak="0">
    <w:nsid w:val="6A4703F4"/>
    <w:multiLevelType w:val="hybridMultilevel"/>
    <w:tmpl w:val="A7F4B3C2"/>
    <w:lvl w:ilvl="0" w:tplc="EB8A8C96">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15:restartNumberingAfterBreak="0">
    <w:nsid w:val="6AD4050A"/>
    <w:multiLevelType w:val="multilevel"/>
    <w:tmpl w:val="A69AF242"/>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ascii="Times New Roman" w:eastAsia="Times New Roman" w:hAnsi="Times New Roman" w:cs="Times New Roman"/>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8" w15:restartNumberingAfterBreak="0">
    <w:nsid w:val="6AD421FC"/>
    <w:multiLevelType w:val="multilevel"/>
    <w:tmpl w:val="234EB89C"/>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9" w15:restartNumberingAfterBreak="0">
    <w:nsid w:val="6B376E3A"/>
    <w:multiLevelType w:val="hybridMultilevel"/>
    <w:tmpl w:val="F0DE079E"/>
    <w:lvl w:ilvl="0" w:tplc="8460C3CC">
      <w:start w:val="1"/>
      <w:numFmt w:val="decimal"/>
      <w:lvlText w:val="%1)"/>
      <w:lvlJc w:val="left"/>
      <w:pPr>
        <w:ind w:left="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66A1F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6E995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3EBF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62DAA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D4A0A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081B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AC2AB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D4E0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0" w15:restartNumberingAfterBreak="0">
    <w:nsid w:val="6B670F45"/>
    <w:multiLevelType w:val="hybridMultilevel"/>
    <w:tmpl w:val="FAB0D698"/>
    <w:lvl w:ilvl="0" w:tplc="F9283A02">
      <w:start w:val="6"/>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15:restartNumberingAfterBreak="0">
    <w:nsid w:val="6BA86BD0"/>
    <w:multiLevelType w:val="multilevel"/>
    <w:tmpl w:val="B6DA4CE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2" w15:restartNumberingAfterBreak="0">
    <w:nsid w:val="6BC07570"/>
    <w:multiLevelType w:val="multilevel"/>
    <w:tmpl w:val="B6DA4CE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3" w15:restartNumberingAfterBreak="0">
    <w:nsid w:val="6BCA7CAB"/>
    <w:multiLevelType w:val="multilevel"/>
    <w:tmpl w:val="022EEEB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4" w15:restartNumberingAfterBreak="0">
    <w:nsid w:val="6BFC6AC5"/>
    <w:multiLevelType w:val="hybridMultilevel"/>
    <w:tmpl w:val="1416F8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5" w15:restartNumberingAfterBreak="0">
    <w:nsid w:val="6BFD089C"/>
    <w:multiLevelType w:val="hybridMultilevel"/>
    <w:tmpl w:val="FDE6F4A8"/>
    <w:lvl w:ilvl="0" w:tplc="CD54C5D6">
      <w:start w:val="1"/>
      <w:numFmt w:val="decimal"/>
      <w:lvlText w:val="%1."/>
      <w:lvlJc w:val="left"/>
      <w:pPr>
        <w:tabs>
          <w:tab w:val="num" w:pos="360"/>
        </w:tabs>
        <w:ind w:left="360" w:hanging="360"/>
      </w:pPr>
      <w:rPr>
        <w:rFonts w:hint="default"/>
      </w:rPr>
    </w:lvl>
    <w:lvl w:ilvl="1" w:tplc="1C181C90" w:tentative="1">
      <w:start w:val="1"/>
      <w:numFmt w:val="lowerLetter"/>
      <w:lvlText w:val="%2."/>
      <w:lvlJc w:val="left"/>
      <w:pPr>
        <w:tabs>
          <w:tab w:val="num" w:pos="1440"/>
        </w:tabs>
        <w:ind w:left="1440" w:hanging="360"/>
      </w:pPr>
    </w:lvl>
    <w:lvl w:ilvl="2" w:tplc="4210B960" w:tentative="1">
      <w:start w:val="1"/>
      <w:numFmt w:val="lowerRoman"/>
      <w:lvlText w:val="%3."/>
      <w:lvlJc w:val="right"/>
      <w:pPr>
        <w:tabs>
          <w:tab w:val="num" w:pos="2160"/>
        </w:tabs>
        <w:ind w:left="2160" w:hanging="180"/>
      </w:pPr>
    </w:lvl>
    <w:lvl w:ilvl="3" w:tplc="2E0E547E" w:tentative="1">
      <w:start w:val="1"/>
      <w:numFmt w:val="decimal"/>
      <w:lvlText w:val="%4."/>
      <w:lvlJc w:val="left"/>
      <w:pPr>
        <w:tabs>
          <w:tab w:val="num" w:pos="2880"/>
        </w:tabs>
        <w:ind w:left="2880" w:hanging="360"/>
      </w:pPr>
    </w:lvl>
    <w:lvl w:ilvl="4" w:tplc="C52CE3D2" w:tentative="1">
      <w:start w:val="1"/>
      <w:numFmt w:val="lowerLetter"/>
      <w:lvlText w:val="%5."/>
      <w:lvlJc w:val="left"/>
      <w:pPr>
        <w:tabs>
          <w:tab w:val="num" w:pos="3600"/>
        </w:tabs>
        <w:ind w:left="3600" w:hanging="360"/>
      </w:pPr>
    </w:lvl>
    <w:lvl w:ilvl="5" w:tplc="ACD62614" w:tentative="1">
      <w:start w:val="1"/>
      <w:numFmt w:val="lowerRoman"/>
      <w:lvlText w:val="%6."/>
      <w:lvlJc w:val="right"/>
      <w:pPr>
        <w:tabs>
          <w:tab w:val="num" w:pos="4320"/>
        </w:tabs>
        <w:ind w:left="4320" w:hanging="180"/>
      </w:pPr>
    </w:lvl>
    <w:lvl w:ilvl="6" w:tplc="1C1CB246" w:tentative="1">
      <w:start w:val="1"/>
      <w:numFmt w:val="decimal"/>
      <w:lvlText w:val="%7."/>
      <w:lvlJc w:val="left"/>
      <w:pPr>
        <w:tabs>
          <w:tab w:val="num" w:pos="5040"/>
        </w:tabs>
        <w:ind w:left="5040" w:hanging="360"/>
      </w:pPr>
    </w:lvl>
    <w:lvl w:ilvl="7" w:tplc="C400C8E4" w:tentative="1">
      <w:start w:val="1"/>
      <w:numFmt w:val="lowerLetter"/>
      <w:lvlText w:val="%8."/>
      <w:lvlJc w:val="left"/>
      <w:pPr>
        <w:tabs>
          <w:tab w:val="num" w:pos="5760"/>
        </w:tabs>
        <w:ind w:left="5760" w:hanging="360"/>
      </w:pPr>
    </w:lvl>
    <w:lvl w:ilvl="8" w:tplc="8B6ACB7E" w:tentative="1">
      <w:start w:val="1"/>
      <w:numFmt w:val="lowerRoman"/>
      <w:lvlText w:val="%9."/>
      <w:lvlJc w:val="right"/>
      <w:pPr>
        <w:tabs>
          <w:tab w:val="num" w:pos="6480"/>
        </w:tabs>
        <w:ind w:left="6480" w:hanging="180"/>
      </w:pPr>
    </w:lvl>
  </w:abstractNum>
  <w:abstractNum w:abstractNumId="266" w15:restartNumberingAfterBreak="0">
    <w:nsid w:val="6C4E47A4"/>
    <w:multiLevelType w:val="hybridMultilevel"/>
    <w:tmpl w:val="78A83DCC"/>
    <w:lvl w:ilvl="0" w:tplc="BFDCD6A0">
      <w:start w:val="1"/>
      <w:numFmt w:val="decimal"/>
      <w:lvlText w:val="%1."/>
      <w:lvlJc w:val="left"/>
      <w:pPr>
        <w:tabs>
          <w:tab w:val="num" w:pos="720"/>
        </w:tabs>
        <w:ind w:left="720" w:hanging="360"/>
      </w:pPr>
      <w:rPr>
        <w:rFonts w:hint="default"/>
      </w:rPr>
    </w:lvl>
    <w:lvl w:ilvl="1" w:tplc="75526EB6" w:tentative="1">
      <w:start w:val="1"/>
      <w:numFmt w:val="lowerLetter"/>
      <w:lvlText w:val="%2."/>
      <w:lvlJc w:val="left"/>
      <w:pPr>
        <w:tabs>
          <w:tab w:val="num" w:pos="1440"/>
        </w:tabs>
        <w:ind w:left="1440" w:hanging="360"/>
      </w:pPr>
    </w:lvl>
    <w:lvl w:ilvl="2" w:tplc="A0BCBBF4" w:tentative="1">
      <w:start w:val="1"/>
      <w:numFmt w:val="lowerRoman"/>
      <w:lvlText w:val="%3."/>
      <w:lvlJc w:val="right"/>
      <w:pPr>
        <w:tabs>
          <w:tab w:val="num" w:pos="2160"/>
        </w:tabs>
        <w:ind w:left="2160" w:hanging="180"/>
      </w:pPr>
    </w:lvl>
    <w:lvl w:ilvl="3" w:tplc="F83E2EF0" w:tentative="1">
      <w:start w:val="1"/>
      <w:numFmt w:val="decimal"/>
      <w:lvlText w:val="%4."/>
      <w:lvlJc w:val="left"/>
      <w:pPr>
        <w:tabs>
          <w:tab w:val="num" w:pos="2880"/>
        </w:tabs>
        <w:ind w:left="2880" w:hanging="360"/>
      </w:pPr>
    </w:lvl>
    <w:lvl w:ilvl="4" w:tplc="049C4186" w:tentative="1">
      <w:start w:val="1"/>
      <w:numFmt w:val="lowerLetter"/>
      <w:lvlText w:val="%5."/>
      <w:lvlJc w:val="left"/>
      <w:pPr>
        <w:tabs>
          <w:tab w:val="num" w:pos="3600"/>
        </w:tabs>
        <w:ind w:left="3600" w:hanging="360"/>
      </w:pPr>
    </w:lvl>
    <w:lvl w:ilvl="5" w:tplc="0F00AF44" w:tentative="1">
      <w:start w:val="1"/>
      <w:numFmt w:val="lowerRoman"/>
      <w:lvlText w:val="%6."/>
      <w:lvlJc w:val="right"/>
      <w:pPr>
        <w:tabs>
          <w:tab w:val="num" w:pos="4320"/>
        </w:tabs>
        <w:ind w:left="4320" w:hanging="180"/>
      </w:pPr>
    </w:lvl>
    <w:lvl w:ilvl="6" w:tplc="5EE03C68" w:tentative="1">
      <w:start w:val="1"/>
      <w:numFmt w:val="decimal"/>
      <w:lvlText w:val="%7."/>
      <w:lvlJc w:val="left"/>
      <w:pPr>
        <w:tabs>
          <w:tab w:val="num" w:pos="5040"/>
        </w:tabs>
        <w:ind w:left="5040" w:hanging="360"/>
      </w:pPr>
    </w:lvl>
    <w:lvl w:ilvl="7" w:tplc="D23E5630" w:tentative="1">
      <w:start w:val="1"/>
      <w:numFmt w:val="lowerLetter"/>
      <w:lvlText w:val="%8."/>
      <w:lvlJc w:val="left"/>
      <w:pPr>
        <w:tabs>
          <w:tab w:val="num" w:pos="5760"/>
        </w:tabs>
        <w:ind w:left="5760" w:hanging="360"/>
      </w:pPr>
    </w:lvl>
    <w:lvl w:ilvl="8" w:tplc="FEC6955A" w:tentative="1">
      <w:start w:val="1"/>
      <w:numFmt w:val="lowerRoman"/>
      <w:lvlText w:val="%9."/>
      <w:lvlJc w:val="right"/>
      <w:pPr>
        <w:tabs>
          <w:tab w:val="num" w:pos="6480"/>
        </w:tabs>
        <w:ind w:left="6480" w:hanging="180"/>
      </w:pPr>
    </w:lvl>
  </w:abstractNum>
  <w:abstractNum w:abstractNumId="267" w15:restartNumberingAfterBreak="0">
    <w:nsid w:val="6DFF2E8B"/>
    <w:multiLevelType w:val="hybridMultilevel"/>
    <w:tmpl w:val="7D3CDDC8"/>
    <w:lvl w:ilvl="0" w:tplc="D4FC5D82">
      <w:start w:val="18"/>
      <w:numFmt w:val="decimal"/>
      <w:lvlText w:val="%1)"/>
      <w:lvlJc w:val="left"/>
      <w:pPr>
        <w:ind w:left="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5E171C">
      <w:start w:val="1"/>
      <w:numFmt w:val="lowerLetter"/>
      <w:lvlText w:val="%2)"/>
      <w:lvlJc w:val="left"/>
      <w:pPr>
        <w:ind w:left="9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B6A5E0">
      <w:start w:val="1"/>
      <w:numFmt w:val="lowerRoman"/>
      <w:lvlText w:val="%3"/>
      <w:lvlJc w:val="left"/>
      <w:pPr>
        <w:ind w:left="1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0E6EE0">
      <w:start w:val="1"/>
      <w:numFmt w:val="decimal"/>
      <w:lvlText w:val="%4"/>
      <w:lvlJc w:val="left"/>
      <w:pPr>
        <w:ind w:left="23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A07168">
      <w:start w:val="1"/>
      <w:numFmt w:val="lowerLetter"/>
      <w:lvlText w:val="%5"/>
      <w:lvlJc w:val="left"/>
      <w:pPr>
        <w:ind w:left="30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E06282">
      <w:start w:val="1"/>
      <w:numFmt w:val="lowerRoman"/>
      <w:lvlText w:val="%6"/>
      <w:lvlJc w:val="left"/>
      <w:pPr>
        <w:ind w:left="37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E6A1E0">
      <w:start w:val="1"/>
      <w:numFmt w:val="decimal"/>
      <w:lvlText w:val="%7"/>
      <w:lvlJc w:val="left"/>
      <w:pPr>
        <w:ind w:left="44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F85070">
      <w:start w:val="1"/>
      <w:numFmt w:val="lowerLetter"/>
      <w:lvlText w:val="%8"/>
      <w:lvlJc w:val="left"/>
      <w:pPr>
        <w:ind w:left="51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B2DE30">
      <w:start w:val="1"/>
      <w:numFmt w:val="lowerRoman"/>
      <w:lvlText w:val="%9"/>
      <w:lvlJc w:val="left"/>
      <w:pPr>
        <w:ind w:left="59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8" w15:restartNumberingAfterBreak="0">
    <w:nsid w:val="6E480C77"/>
    <w:multiLevelType w:val="multilevel"/>
    <w:tmpl w:val="022EEEB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9" w15:restartNumberingAfterBreak="0">
    <w:nsid w:val="707751FF"/>
    <w:multiLevelType w:val="hybridMultilevel"/>
    <w:tmpl w:val="EF4A8D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15:restartNumberingAfterBreak="0">
    <w:nsid w:val="70F11203"/>
    <w:multiLevelType w:val="hybridMultilevel"/>
    <w:tmpl w:val="A4B89EF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1" w15:restartNumberingAfterBreak="0">
    <w:nsid w:val="713B3B9F"/>
    <w:multiLevelType w:val="hybridMultilevel"/>
    <w:tmpl w:val="EB5245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2" w15:restartNumberingAfterBreak="0">
    <w:nsid w:val="716455B9"/>
    <w:multiLevelType w:val="multilevel"/>
    <w:tmpl w:val="759A060E"/>
    <w:lvl w:ilvl="0">
      <w:start w:val="7"/>
      <w:numFmt w:val="decimal"/>
      <w:lvlText w:val="%1."/>
      <w:lvlJc w:val="left"/>
      <w:pPr>
        <w:tabs>
          <w:tab w:val="num" w:pos="397"/>
        </w:tabs>
        <w:ind w:left="397" w:hanging="397"/>
      </w:pPr>
      <w:rPr>
        <w:rFonts w:hint="default"/>
        <w:strike w:val="0"/>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3" w15:restartNumberingAfterBreak="0">
    <w:nsid w:val="7182481D"/>
    <w:multiLevelType w:val="hybridMultilevel"/>
    <w:tmpl w:val="6352DF20"/>
    <w:lvl w:ilvl="0" w:tplc="D646BC1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15:restartNumberingAfterBreak="0">
    <w:nsid w:val="719F238E"/>
    <w:multiLevelType w:val="singleLevel"/>
    <w:tmpl w:val="AA1C9968"/>
    <w:lvl w:ilvl="0">
      <w:start w:val="1"/>
      <w:numFmt w:val="decimal"/>
      <w:lvlText w:val="%1."/>
      <w:lvlJc w:val="left"/>
      <w:pPr>
        <w:tabs>
          <w:tab w:val="num" w:pos="360"/>
        </w:tabs>
        <w:ind w:left="360" w:hanging="360"/>
      </w:pPr>
      <w:rPr>
        <w:rFonts w:hint="default"/>
      </w:rPr>
    </w:lvl>
  </w:abstractNum>
  <w:abstractNum w:abstractNumId="275" w15:restartNumberingAfterBreak="0">
    <w:nsid w:val="71E93EB2"/>
    <w:multiLevelType w:val="hybridMultilevel"/>
    <w:tmpl w:val="881AC5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6" w15:restartNumberingAfterBreak="0">
    <w:nsid w:val="72335495"/>
    <w:multiLevelType w:val="multilevel"/>
    <w:tmpl w:val="234EB89C"/>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7" w15:restartNumberingAfterBreak="0">
    <w:nsid w:val="725D181E"/>
    <w:multiLevelType w:val="singleLevel"/>
    <w:tmpl w:val="A7F4B19A"/>
    <w:lvl w:ilvl="0">
      <w:start w:val="1"/>
      <w:numFmt w:val="decimal"/>
      <w:lvlText w:val="%1."/>
      <w:legacy w:legacy="1" w:legacySpace="0" w:legacyIndent="283"/>
      <w:lvlJc w:val="left"/>
      <w:pPr>
        <w:ind w:left="283" w:hanging="283"/>
      </w:pPr>
    </w:lvl>
  </w:abstractNum>
  <w:abstractNum w:abstractNumId="278" w15:restartNumberingAfterBreak="0">
    <w:nsid w:val="72D36A17"/>
    <w:multiLevelType w:val="multilevel"/>
    <w:tmpl w:val="8A0C67D4"/>
    <w:lvl w:ilvl="0">
      <w:start w:val="1"/>
      <w:numFmt w:val="decimal"/>
      <w:lvlText w:val="%1."/>
      <w:lvlJc w:val="left"/>
      <w:pPr>
        <w:tabs>
          <w:tab w:val="num" w:pos="397"/>
        </w:tabs>
        <w:ind w:left="397" w:hanging="397"/>
      </w:pPr>
      <w:rPr>
        <w:rFonts w:ascii="Times New Roman" w:hAnsi="Times New Roman" w:hint="default"/>
        <w:b w:val="0"/>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9" w15:restartNumberingAfterBreak="0">
    <w:nsid w:val="72D52ED3"/>
    <w:multiLevelType w:val="hybridMultilevel"/>
    <w:tmpl w:val="0AFA704C"/>
    <w:name w:val="WW8Num19"/>
    <w:lvl w:ilvl="0" w:tplc="2DF474C0">
      <w:start w:val="1"/>
      <w:numFmt w:val="decimal"/>
      <w:lvlText w:val="%1)"/>
      <w:lvlJc w:val="left"/>
      <w:pPr>
        <w:tabs>
          <w:tab w:val="num" w:pos="644"/>
        </w:tabs>
        <w:ind w:left="644" w:hanging="360"/>
      </w:pPr>
      <w:rPr>
        <w:rFonts w:ascii="Times New Roman" w:hAnsi="Times New Roman"/>
        <w:b w:val="0"/>
        <w:i w:val="0"/>
        <w:sz w:val="24"/>
      </w:rPr>
    </w:lvl>
    <w:lvl w:ilvl="1" w:tplc="5B2E87A4" w:tentative="1">
      <w:start w:val="1"/>
      <w:numFmt w:val="lowerLetter"/>
      <w:lvlText w:val="%2."/>
      <w:lvlJc w:val="left"/>
      <w:pPr>
        <w:tabs>
          <w:tab w:val="num" w:pos="1364"/>
        </w:tabs>
        <w:ind w:left="1364" w:hanging="360"/>
      </w:pPr>
    </w:lvl>
    <w:lvl w:ilvl="2" w:tplc="4182AB38" w:tentative="1">
      <w:start w:val="1"/>
      <w:numFmt w:val="lowerRoman"/>
      <w:lvlText w:val="%3."/>
      <w:lvlJc w:val="right"/>
      <w:pPr>
        <w:tabs>
          <w:tab w:val="num" w:pos="2084"/>
        </w:tabs>
        <w:ind w:left="2084" w:hanging="180"/>
      </w:pPr>
    </w:lvl>
    <w:lvl w:ilvl="3" w:tplc="1BE8E170" w:tentative="1">
      <w:start w:val="1"/>
      <w:numFmt w:val="decimal"/>
      <w:lvlText w:val="%4."/>
      <w:lvlJc w:val="left"/>
      <w:pPr>
        <w:tabs>
          <w:tab w:val="num" w:pos="2804"/>
        </w:tabs>
        <w:ind w:left="2804" w:hanging="360"/>
      </w:pPr>
    </w:lvl>
    <w:lvl w:ilvl="4" w:tplc="06CC0FFC" w:tentative="1">
      <w:start w:val="1"/>
      <w:numFmt w:val="lowerLetter"/>
      <w:lvlText w:val="%5."/>
      <w:lvlJc w:val="left"/>
      <w:pPr>
        <w:tabs>
          <w:tab w:val="num" w:pos="3524"/>
        </w:tabs>
        <w:ind w:left="3524" w:hanging="360"/>
      </w:pPr>
    </w:lvl>
    <w:lvl w:ilvl="5" w:tplc="7664507E" w:tentative="1">
      <w:start w:val="1"/>
      <w:numFmt w:val="lowerRoman"/>
      <w:lvlText w:val="%6."/>
      <w:lvlJc w:val="right"/>
      <w:pPr>
        <w:tabs>
          <w:tab w:val="num" w:pos="4244"/>
        </w:tabs>
        <w:ind w:left="4244" w:hanging="180"/>
      </w:pPr>
    </w:lvl>
    <w:lvl w:ilvl="6" w:tplc="7318E33A" w:tentative="1">
      <w:start w:val="1"/>
      <w:numFmt w:val="decimal"/>
      <w:lvlText w:val="%7."/>
      <w:lvlJc w:val="left"/>
      <w:pPr>
        <w:tabs>
          <w:tab w:val="num" w:pos="4964"/>
        </w:tabs>
        <w:ind w:left="4964" w:hanging="360"/>
      </w:pPr>
    </w:lvl>
    <w:lvl w:ilvl="7" w:tplc="ED22C636" w:tentative="1">
      <w:start w:val="1"/>
      <w:numFmt w:val="lowerLetter"/>
      <w:lvlText w:val="%8."/>
      <w:lvlJc w:val="left"/>
      <w:pPr>
        <w:tabs>
          <w:tab w:val="num" w:pos="5684"/>
        </w:tabs>
        <w:ind w:left="5684" w:hanging="360"/>
      </w:pPr>
    </w:lvl>
    <w:lvl w:ilvl="8" w:tplc="918624B6" w:tentative="1">
      <w:start w:val="1"/>
      <w:numFmt w:val="lowerRoman"/>
      <w:lvlText w:val="%9."/>
      <w:lvlJc w:val="right"/>
      <w:pPr>
        <w:tabs>
          <w:tab w:val="num" w:pos="6404"/>
        </w:tabs>
        <w:ind w:left="6404" w:hanging="180"/>
      </w:pPr>
    </w:lvl>
  </w:abstractNum>
  <w:abstractNum w:abstractNumId="280" w15:restartNumberingAfterBreak="0">
    <w:nsid w:val="72F97934"/>
    <w:multiLevelType w:val="hybridMultilevel"/>
    <w:tmpl w:val="67BCF80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1" w15:restartNumberingAfterBreak="0">
    <w:nsid w:val="733577EE"/>
    <w:multiLevelType w:val="hybridMultilevel"/>
    <w:tmpl w:val="6B98187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2" w15:restartNumberingAfterBreak="0">
    <w:nsid w:val="740A7E5E"/>
    <w:multiLevelType w:val="multilevel"/>
    <w:tmpl w:val="2188B820"/>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3" w15:restartNumberingAfterBreak="0">
    <w:nsid w:val="74151FAF"/>
    <w:multiLevelType w:val="hybridMultilevel"/>
    <w:tmpl w:val="75826A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15:restartNumberingAfterBreak="0">
    <w:nsid w:val="74437C3C"/>
    <w:multiLevelType w:val="multilevel"/>
    <w:tmpl w:val="2CCE3A4C"/>
    <w:lvl w:ilvl="0">
      <w:start w:val="14"/>
      <w:numFmt w:val="decimal"/>
      <w:lvlText w:val="%1)"/>
      <w:lvlJc w:val="left"/>
      <w:pPr>
        <w:ind w:left="360" w:hanging="360"/>
      </w:pPr>
      <w:rPr>
        <w:rFonts w:hint="default"/>
        <w:b w:val="0"/>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5" w15:restartNumberingAfterBreak="0">
    <w:nsid w:val="745D6072"/>
    <w:multiLevelType w:val="multilevel"/>
    <w:tmpl w:val="475CF212"/>
    <w:lvl w:ilvl="0">
      <w:start w:val="1"/>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6" w15:restartNumberingAfterBreak="0">
    <w:nsid w:val="748E34BD"/>
    <w:multiLevelType w:val="multilevel"/>
    <w:tmpl w:val="FCDA0422"/>
    <w:lvl w:ilvl="0">
      <w:start w:val="8"/>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7" w15:restartNumberingAfterBreak="0">
    <w:nsid w:val="758E22F9"/>
    <w:multiLevelType w:val="multilevel"/>
    <w:tmpl w:val="CBA4FD6A"/>
    <w:lvl w:ilvl="0">
      <w:start w:val="2"/>
      <w:numFmt w:val="decimal"/>
      <w:lvlText w:val="%1."/>
      <w:lvlJc w:val="left"/>
      <w:pPr>
        <w:ind w:left="360" w:hanging="360"/>
      </w:pPr>
      <w:rPr>
        <w:rFonts w:hint="default"/>
      </w:rPr>
    </w:lvl>
    <w:lvl w:ilvl="1">
      <w:start w:val="1"/>
      <w:numFmt w:val="decimal"/>
      <w:lvlText w:val="%2)"/>
      <w:lvlJc w:val="left"/>
      <w:pPr>
        <w:ind w:left="644" w:hanging="360"/>
      </w:pPr>
      <w:rPr>
        <w:rFonts w:hint="default"/>
        <w:strike/>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8" w15:restartNumberingAfterBreak="0">
    <w:nsid w:val="765A274B"/>
    <w:multiLevelType w:val="multilevel"/>
    <w:tmpl w:val="3606E352"/>
    <w:lvl w:ilvl="0">
      <w:start w:val="1"/>
      <w:numFmt w:val="decimal"/>
      <w:lvlText w:val="%1."/>
      <w:lvlJc w:val="left"/>
      <w:pPr>
        <w:tabs>
          <w:tab w:val="num" w:pos="397"/>
        </w:tabs>
        <w:ind w:left="397" w:hanging="397"/>
      </w:pPr>
      <w:rPr>
        <w:rFonts w:ascii="Times New Roman" w:hAnsi="Times New Roman" w:hint="default"/>
        <w:color w:val="auto"/>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decimal"/>
      <w:lvlText w:val="%3)"/>
      <w:lvlJc w:val="left"/>
      <w:pPr>
        <w:tabs>
          <w:tab w:val="num" w:pos="1381"/>
        </w:tabs>
        <w:ind w:left="1361" w:hanging="340"/>
      </w:pPr>
      <w:rPr>
        <w:rFonts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9" w15:restartNumberingAfterBreak="0">
    <w:nsid w:val="76986E15"/>
    <w:multiLevelType w:val="hybridMultilevel"/>
    <w:tmpl w:val="B7A48330"/>
    <w:lvl w:ilvl="0" w:tplc="53D478DA">
      <w:start w:val="2"/>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0" w15:restartNumberingAfterBreak="0">
    <w:nsid w:val="76B95E14"/>
    <w:multiLevelType w:val="multilevel"/>
    <w:tmpl w:val="D6A40A5E"/>
    <w:lvl w:ilvl="0">
      <w:start w:val="1"/>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1" w15:restartNumberingAfterBreak="0">
    <w:nsid w:val="76C078FB"/>
    <w:multiLevelType w:val="hybridMultilevel"/>
    <w:tmpl w:val="F1387024"/>
    <w:lvl w:ilvl="0" w:tplc="ED6E549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15:restartNumberingAfterBreak="0">
    <w:nsid w:val="76D05334"/>
    <w:multiLevelType w:val="multilevel"/>
    <w:tmpl w:val="B6DA4CE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3" w15:restartNumberingAfterBreak="0">
    <w:nsid w:val="77537E50"/>
    <w:multiLevelType w:val="multilevel"/>
    <w:tmpl w:val="A2F88C5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4" w15:restartNumberingAfterBreak="0">
    <w:nsid w:val="775E11F0"/>
    <w:multiLevelType w:val="multilevel"/>
    <w:tmpl w:val="234EB89C"/>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5" w15:restartNumberingAfterBreak="0">
    <w:nsid w:val="775F3D5C"/>
    <w:multiLevelType w:val="hybridMultilevel"/>
    <w:tmpl w:val="70D29BE8"/>
    <w:lvl w:ilvl="0" w:tplc="C07E127E">
      <w:start w:val="3"/>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15:restartNumberingAfterBreak="0">
    <w:nsid w:val="77E134BC"/>
    <w:multiLevelType w:val="multilevel"/>
    <w:tmpl w:val="B6DA4CE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7" w15:restartNumberingAfterBreak="0">
    <w:nsid w:val="78FA6272"/>
    <w:multiLevelType w:val="hybridMultilevel"/>
    <w:tmpl w:val="AF526D96"/>
    <w:lvl w:ilvl="0" w:tplc="3A50944A">
      <w:start w:val="1"/>
      <w:numFmt w:val="decimal"/>
      <w:lvlText w:val="%1."/>
      <w:lvlJc w:val="left"/>
      <w:pPr>
        <w:tabs>
          <w:tab w:val="num" w:pos="360"/>
        </w:tabs>
        <w:ind w:left="360" w:hanging="360"/>
      </w:pPr>
      <w:rPr>
        <w:rFonts w:hint="default"/>
      </w:rPr>
    </w:lvl>
    <w:lvl w:ilvl="1" w:tplc="77D6DC7C">
      <w:start w:val="1"/>
      <w:numFmt w:val="decimal"/>
      <w:lvlText w:val="%2."/>
      <w:lvlJc w:val="left"/>
      <w:pPr>
        <w:tabs>
          <w:tab w:val="num" w:pos="1080"/>
        </w:tabs>
        <w:ind w:left="1080" w:hanging="360"/>
      </w:pPr>
      <w:rPr>
        <w:rFonts w:hint="default"/>
      </w:rPr>
    </w:lvl>
    <w:lvl w:ilvl="2" w:tplc="1680A774" w:tentative="1">
      <w:start w:val="1"/>
      <w:numFmt w:val="lowerRoman"/>
      <w:lvlText w:val="%3."/>
      <w:lvlJc w:val="right"/>
      <w:pPr>
        <w:tabs>
          <w:tab w:val="num" w:pos="1800"/>
        </w:tabs>
        <w:ind w:left="1800" w:hanging="180"/>
      </w:pPr>
    </w:lvl>
    <w:lvl w:ilvl="3" w:tplc="AFEC7158" w:tentative="1">
      <w:start w:val="1"/>
      <w:numFmt w:val="decimal"/>
      <w:lvlText w:val="%4."/>
      <w:lvlJc w:val="left"/>
      <w:pPr>
        <w:tabs>
          <w:tab w:val="num" w:pos="2520"/>
        </w:tabs>
        <w:ind w:left="2520" w:hanging="360"/>
      </w:pPr>
    </w:lvl>
    <w:lvl w:ilvl="4" w:tplc="D242CFCC" w:tentative="1">
      <w:start w:val="1"/>
      <w:numFmt w:val="lowerLetter"/>
      <w:lvlText w:val="%5."/>
      <w:lvlJc w:val="left"/>
      <w:pPr>
        <w:tabs>
          <w:tab w:val="num" w:pos="3240"/>
        </w:tabs>
        <w:ind w:left="3240" w:hanging="360"/>
      </w:pPr>
    </w:lvl>
    <w:lvl w:ilvl="5" w:tplc="4AD2A74A" w:tentative="1">
      <w:start w:val="1"/>
      <w:numFmt w:val="lowerRoman"/>
      <w:lvlText w:val="%6."/>
      <w:lvlJc w:val="right"/>
      <w:pPr>
        <w:tabs>
          <w:tab w:val="num" w:pos="3960"/>
        </w:tabs>
        <w:ind w:left="3960" w:hanging="180"/>
      </w:pPr>
    </w:lvl>
    <w:lvl w:ilvl="6" w:tplc="5E0C5C36" w:tentative="1">
      <w:start w:val="1"/>
      <w:numFmt w:val="decimal"/>
      <w:lvlText w:val="%7."/>
      <w:lvlJc w:val="left"/>
      <w:pPr>
        <w:tabs>
          <w:tab w:val="num" w:pos="4680"/>
        </w:tabs>
        <w:ind w:left="4680" w:hanging="360"/>
      </w:pPr>
    </w:lvl>
    <w:lvl w:ilvl="7" w:tplc="005E4E98" w:tentative="1">
      <w:start w:val="1"/>
      <w:numFmt w:val="lowerLetter"/>
      <w:lvlText w:val="%8."/>
      <w:lvlJc w:val="left"/>
      <w:pPr>
        <w:tabs>
          <w:tab w:val="num" w:pos="5400"/>
        </w:tabs>
        <w:ind w:left="5400" w:hanging="360"/>
      </w:pPr>
    </w:lvl>
    <w:lvl w:ilvl="8" w:tplc="A0C2A7A6" w:tentative="1">
      <w:start w:val="1"/>
      <w:numFmt w:val="lowerRoman"/>
      <w:lvlText w:val="%9."/>
      <w:lvlJc w:val="right"/>
      <w:pPr>
        <w:tabs>
          <w:tab w:val="num" w:pos="6120"/>
        </w:tabs>
        <w:ind w:left="6120" w:hanging="180"/>
      </w:pPr>
    </w:lvl>
  </w:abstractNum>
  <w:abstractNum w:abstractNumId="298" w15:restartNumberingAfterBreak="0">
    <w:nsid w:val="7A3402C9"/>
    <w:multiLevelType w:val="hybridMultilevel"/>
    <w:tmpl w:val="FCDC163E"/>
    <w:lvl w:ilvl="0" w:tplc="F7D43C4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15:restartNumberingAfterBreak="0">
    <w:nsid w:val="7A7821EF"/>
    <w:multiLevelType w:val="hybridMultilevel"/>
    <w:tmpl w:val="2766BC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15:restartNumberingAfterBreak="0">
    <w:nsid w:val="7AE15233"/>
    <w:multiLevelType w:val="hybridMultilevel"/>
    <w:tmpl w:val="BA747EA8"/>
    <w:lvl w:ilvl="0" w:tplc="771E1F66">
      <w:start w:val="1"/>
      <w:numFmt w:val="decimal"/>
      <w:lvlText w:val="%1."/>
      <w:lvlJc w:val="left"/>
      <w:pPr>
        <w:tabs>
          <w:tab w:val="num" w:pos="360"/>
        </w:tabs>
        <w:ind w:left="360" w:hanging="360"/>
      </w:pPr>
      <w:rPr>
        <w:rFonts w:hint="default"/>
      </w:rPr>
    </w:lvl>
    <w:lvl w:ilvl="1" w:tplc="14C2AA94">
      <w:start w:val="1"/>
      <w:numFmt w:val="lowerLetter"/>
      <w:lvlText w:val="%2."/>
      <w:lvlJc w:val="left"/>
      <w:pPr>
        <w:tabs>
          <w:tab w:val="num" w:pos="1440"/>
        </w:tabs>
        <w:ind w:left="1440" w:hanging="360"/>
      </w:pPr>
    </w:lvl>
    <w:lvl w:ilvl="2" w:tplc="682E4678" w:tentative="1">
      <w:start w:val="1"/>
      <w:numFmt w:val="lowerRoman"/>
      <w:lvlText w:val="%3."/>
      <w:lvlJc w:val="right"/>
      <w:pPr>
        <w:tabs>
          <w:tab w:val="num" w:pos="2160"/>
        </w:tabs>
        <w:ind w:left="2160" w:hanging="180"/>
      </w:pPr>
    </w:lvl>
    <w:lvl w:ilvl="3" w:tplc="D90E8618" w:tentative="1">
      <w:start w:val="1"/>
      <w:numFmt w:val="decimal"/>
      <w:lvlText w:val="%4."/>
      <w:lvlJc w:val="left"/>
      <w:pPr>
        <w:tabs>
          <w:tab w:val="num" w:pos="2880"/>
        </w:tabs>
        <w:ind w:left="2880" w:hanging="360"/>
      </w:pPr>
    </w:lvl>
    <w:lvl w:ilvl="4" w:tplc="A54E2662" w:tentative="1">
      <w:start w:val="1"/>
      <w:numFmt w:val="lowerLetter"/>
      <w:lvlText w:val="%5."/>
      <w:lvlJc w:val="left"/>
      <w:pPr>
        <w:tabs>
          <w:tab w:val="num" w:pos="3600"/>
        </w:tabs>
        <w:ind w:left="3600" w:hanging="360"/>
      </w:pPr>
    </w:lvl>
    <w:lvl w:ilvl="5" w:tplc="EBA265CE" w:tentative="1">
      <w:start w:val="1"/>
      <w:numFmt w:val="lowerRoman"/>
      <w:lvlText w:val="%6."/>
      <w:lvlJc w:val="right"/>
      <w:pPr>
        <w:tabs>
          <w:tab w:val="num" w:pos="4320"/>
        </w:tabs>
        <w:ind w:left="4320" w:hanging="180"/>
      </w:pPr>
    </w:lvl>
    <w:lvl w:ilvl="6" w:tplc="0804CFA4" w:tentative="1">
      <w:start w:val="1"/>
      <w:numFmt w:val="decimal"/>
      <w:lvlText w:val="%7."/>
      <w:lvlJc w:val="left"/>
      <w:pPr>
        <w:tabs>
          <w:tab w:val="num" w:pos="5040"/>
        </w:tabs>
        <w:ind w:left="5040" w:hanging="360"/>
      </w:pPr>
    </w:lvl>
    <w:lvl w:ilvl="7" w:tplc="5144012E" w:tentative="1">
      <w:start w:val="1"/>
      <w:numFmt w:val="lowerLetter"/>
      <w:lvlText w:val="%8."/>
      <w:lvlJc w:val="left"/>
      <w:pPr>
        <w:tabs>
          <w:tab w:val="num" w:pos="5760"/>
        </w:tabs>
        <w:ind w:left="5760" w:hanging="360"/>
      </w:pPr>
    </w:lvl>
    <w:lvl w:ilvl="8" w:tplc="9D763F4A" w:tentative="1">
      <w:start w:val="1"/>
      <w:numFmt w:val="lowerRoman"/>
      <w:lvlText w:val="%9."/>
      <w:lvlJc w:val="right"/>
      <w:pPr>
        <w:tabs>
          <w:tab w:val="num" w:pos="6480"/>
        </w:tabs>
        <w:ind w:left="6480" w:hanging="180"/>
      </w:pPr>
    </w:lvl>
  </w:abstractNum>
  <w:abstractNum w:abstractNumId="301" w15:restartNumberingAfterBreak="0">
    <w:nsid w:val="7AF26FD1"/>
    <w:multiLevelType w:val="multilevel"/>
    <w:tmpl w:val="9E2A2924"/>
    <w:lvl w:ilvl="0">
      <w:start w:val="12"/>
      <w:numFmt w:val="decimal"/>
      <w:lvlText w:val="%1)"/>
      <w:lvlJc w:val="left"/>
      <w:pPr>
        <w:tabs>
          <w:tab w:val="num" w:pos="501"/>
        </w:tabs>
        <w:ind w:left="501" w:hanging="360"/>
      </w:pPr>
      <w:rPr>
        <w:rFonts w:ascii="Times New Roman" w:hAnsi="Times New Roman" w:hint="default"/>
        <w:b w:val="0"/>
        <w:i w:val="0"/>
        <w:sz w:val="24"/>
        <w:szCs w:val="22"/>
      </w:rPr>
    </w:lvl>
    <w:lvl w:ilvl="1">
      <w:start w:val="1"/>
      <w:numFmt w:val="lowerLetter"/>
      <w:lvlText w:val="%2)"/>
      <w:lvlJc w:val="left"/>
      <w:pPr>
        <w:tabs>
          <w:tab w:val="num" w:pos="861"/>
        </w:tabs>
        <w:ind w:left="861" w:hanging="360"/>
      </w:pPr>
      <w:rPr>
        <w:rFonts w:ascii="Times New Roman" w:hAnsi="Times New Roman" w:hint="default"/>
        <w:b w:val="0"/>
        <w:i w:val="0"/>
        <w:sz w:val="24"/>
        <w:szCs w:val="22"/>
      </w:rPr>
    </w:lvl>
    <w:lvl w:ilvl="2">
      <w:start w:val="1"/>
      <w:numFmt w:val="lowerRoman"/>
      <w:lvlText w:val="%3)"/>
      <w:lvlJc w:val="left"/>
      <w:pPr>
        <w:tabs>
          <w:tab w:val="num" w:pos="1221"/>
        </w:tabs>
        <w:ind w:left="1221" w:hanging="360"/>
      </w:pPr>
      <w:rPr>
        <w:rFonts w:hint="default"/>
      </w:rPr>
    </w:lvl>
    <w:lvl w:ilvl="3">
      <w:start w:val="1"/>
      <w:numFmt w:val="decimal"/>
      <w:lvlText w:val="(%4)"/>
      <w:lvlJc w:val="left"/>
      <w:pPr>
        <w:tabs>
          <w:tab w:val="num" w:pos="1581"/>
        </w:tabs>
        <w:ind w:left="1581" w:hanging="360"/>
      </w:pPr>
      <w:rPr>
        <w:rFonts w:hint="default"/>
      </w:rPr>
    </w:lvl>
    <w:lvl w:ilvl="4">
      <w:start w:val="1"/>
      <w:numFmt w:val="lowerLetter"/>
      <w:lvlText w:val="(%5)"/>
      <w:lvlJc w:val="left"/>
      <w:pPr>
        <w:tabs>
          <w:tab w:val="num" w:pos="1941"/>
        </w:tabs>
        <w:ind w:left="1941" w:hanging="360"/>
      </w:pPr>
      <w:rPr>
        <w:rFonts w:hint="default"/>
      </w:rPr>
    </w:lvl>
    <w:lvl w:ilvl="5">
      <w:start w:val="1"/>
      <w:numFmt w:val="lowerRoman"/>
      <w:lvlText w:val="(%6)"/>
      <w:lvlJc w:val="left"/>
      <w:pPr>
        <w:tabs>
          <w:tab w:val="num" w:pos="2301"/>
        </w:tabs>
        <w:ind w:left="2301" w:hanging="360"/>
      </w:pPr>
      <w:rPr>
        <w:rFonts w:hint="default"/>
      </w:rPr>
    </w:lvl>
    <w:lvl w:ilvl="6">
      <w:start w:val="1"/>
      <w:numFmt w:val="decimal"/>
      <w:lvlText w:val="%7."/>
      <w:lvlJc w:val="left"/>
      <w:pPr>
        <w:tabs>
          <w:tab w:val="num" w:pos="2661"/>
        </w:tabs>
        <w:ind w:left="2661" w:hanging="360"/>
      </w:pPr>
      <w:rPr>
        <w:rFonts w:hint="default"/>
      </w:rPr>
    </w:lvl>
    <w:lvl w:ilvl="7">
      <w:start w:val="1"/>
      <w:numFmt w:val="lowerLetter"/>
      <w:lvlText w:val="%8."/>
      <w:lvlJc w:val="left"/>
      <w:pPr>
        <w:tabs>
          <w:tab w:val="num" w:pos="3021"/>
        </w:tabs>
        <w:ind w:left="3021" w:hanging="360"/>
      </w:pPr>
      <w:rPr>
        <w:rFonts w:hint="default"/>
      </w:rPr>
    </w:lvl>
    <w:lvl w:ilvl="8">
      <w:start w:val="1"/>
      <w:numFmt w:val="lowerRoman"/>
      <w:lvlText w:val="%9."/>
      <w:lvlJc w:val="left"/>
      <w:pPr>
        <w:tabs>
          <w:tab w:val="num" w:pos="3381"/>
        </w:tabs>
        <w:ind w:left="3381" w:hanging="360"/>
      </w:pPr>
      <w:rPr>
        <w:rFonts w:hint="default"/>
      </w:rPr>
    </w:lvl>
  </w:abstractNum>
  <w:abstractNum w:abstractNumId="302" w15:restartNumberingAfterBreak="0">
    <w:nsid w:val="7B2A3CC9"/>
    <w:multiLevelType w:val="multilevel"/>
    <w:tmpl w:val="74AE9300"/>
    <w:lvl w:ilvl="0">
      <w:start w:val="2"/>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3" w15:restartNumberingAfterBreak="0">
    <w:nsid w:val="7B31594C"/>
    <w:multiLevelType w:val="hybridMultilevel"/>
    <w:tmpl w:val="F5287F3A"/>
    <w:lvl w:ilvl="0" w:tplc="3C167D9A">
      <w:start w:val="6"/>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15:restartNumberingAfterBreak="0">
    <w:nsid w:val="7B913B35"/>
    <w:multiLevelType w:val="multilevel"/>
    <w:tmpl w:val="13305FF0"/>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5" w15:restartNumberingAfterBreak="0">
    <w:nsid w:val="7BD87362"/>
    <w:multiLevelType w:val="hybridMultilevel"/>
    <w:tmpl w:val="099AA5A0"/>
    <w:lvl w:ilvl="0" w:tplc="04150011">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06" w15:restartNumberingAfterBreak="0">
    <w:nsid w:val="7C800190"/>
    <w:multiLevelType w:val="hybridMultilevel"/>
    <w:tmpl w:val="59BE62F2"/>
    <w:lvl w:ilvl="0" w:tplc="2C643E2E">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7" w15:restartNumberingAfterBreak="0">
    <w:nsid w:val="7D156C0B"/>
    <w:multiLevelType w:val="hybridMultilevel"/>
    <w:tmpl w:val="168C37E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8" w15:restartNumberingAfterBreak="0">
    <w:nsid w:val="7D2C4E68"/>
    <w:multiLevelType w:val="multilevel"/>
    <w:tmpl w:val="B6DA4CE4"/>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9" w15:restartNumberingAfterBreak="0">
    <w:nsid w:val="7DD92F0F"/>
    <w:multiLevelType w:val="multilevel"/>
    <w:tmpl w:val="3FC01352"/>
    <w:lvl w:ilvl="0">
      <w:start w:val="1"/>
      <w:numFmt w:val="decimal"/>
      <w:lvlText w:val="%1)"/>
      <w:lvlJc w:val="left"/>
      <w:pPr>
        <w:tabs>
          <w:tab w:val="num" w:pos="397"/>
        </w:tabs>
        <w:ind w:left="397" w:hanging="397"/>
      </w:pPr>
      <w:rPr>
        <w:rFonts w:ascii="Times New Roman" w:eastAsia="Times New Roman" w:hAnsi="Times New Roman" w:cs="Times New Roman"/>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0" w15:restartNumberingAfterBreak="0">
    <w:nsid w:val="7DE053A6"/>
    <w:multiLevelType w:val="hybridMultilevel"/>
    <w:tmpl w:val="84704F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1" w15:restartNumberingAfterBreak="0">
    <w:nsid w:val="7DE3336F"/>
    <w:multiLevelType w:val="hybridMultilevel"/>
    <w:tmpl w:val="C05C1408"/>
    <w:lvl w:ilvl="0" w:tplc="48BCD41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15:restartNumberingAfterBreak="0">
    <w:nsid w:val="7DF87244"/>
    <w:multiLevelType w:val="hybridMultilevel"/>
    <w:tmpl w:val="DDF2122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3" w15:restartNumberingAfterBreak="0">
    <w:nsid w:val="7E096A0E"/>
    <w:multiLevelType w:val="hybridMultilevel"/>
    <w:tmpl w:val="D1542718"/>
    <w:lvl w:ilvl="0" w:tplc="B7DADA72">
      <w:start w:val="3"/>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4" w15:restartNumberingAfterBreak="0">
    <w:nsid w:val="7F0D64BA"/>
    <w:multiLevelType w:val="hybridMultilevel"/>
    <w:tmpl w:val="029C7E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15:restartNumberingAfterBreak="0">
    <w:nsid w:val="7F372AA1"/>
    <w:multiLevelType w:val="hybridMultilevel"/>
    <w:tmpl w:val="18BE9122"/>
    <w:lvl w:ilvl="0" w:tplc="39EEE24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15:restartNumberingAfterBreak="0">
    <w:nsid w:val="7F8904AD"/>
    <w:multiLevelType w:val="multilevel"/>
    <w:tmpl w:val="234EB89C"/>
    <w:name w:val="WW8Num32"/>
    <w:lvl w:ilvl="0">
      <w:start w:val="1"/>
      <w:numFmt w:val="decimal"/>
      <w:lvlText w:val="%1."/>
      <w:lvlJc w:val="left"/>
      <w:pPr>
        <w:tabs>
          <w:tab w:val="num" w:pos="397"/>
        </w:tabs>
        <w:ind w:left="397" w:hanging="397"/>
      </w:pPr>
      <w:rPr>
        <w:rFonts w:hint="default"/>
      </w:rPr>
    </w:lvl>
    <w:lvl w:ilvl="1">
      <w:start w:val="1"/>
      <w:numFmt w:val="decimal"/>
      <w:lvlText w:val="%2)"/>
      <w:lvlJc w:val="left"/>
      <w:pPr>
        <w:tabs>
          <w:tab w:val="num" w:pos="907"/>
        </w:tabs>
        <w:ind w:left="907" w:hanging="453"/>
      </w:pPr>
      <w:rPr>
        <w:rFonts w:hint="default"/>
      </w:rPr>
    </w:lvl>
    <w:lvl w:ilvl="2">
      <w:start w:val="1"/>
      <w:numFmt w:val="lowerLetter"/>
      <w:lvlText w:val="%3)"/>
      <w:lvlJc w:val="left"/>
      <w:pPr>
        <w:tabs>
          <w:tab w:val="num" w:pos="1381"/>
        </w:tabs>
        <w:ind w:left="1361" w:hanging="340"/>
      </w:pPr>
      <w:rPr>
        <w:rFonts w:hint="default"/>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7" w15:restartNumberingAfterBreak="0">
    <w:nsid w:val="7FE71D93"/>
    <w:multiLevelType w:val="hybridMultilevel"/>
    <w:tmpl w:val="2FE02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9"/>
  </w:num>
  <w:num w:numId="2">
    <w:abstractNumId w:val="186"/>
  </w:num>
  <w:num w:numId="3">
    <w:abstractNumId w:val="5"/>
  </w:num>
  <w:num w:numId="4">
    <w:abstractNumId w:val="156"/>
  </w:num>
  <w:num w:numId="5">
    <w:abstractNumId w:val="297"/>
  </w:num>
  <w:num w:numId="6">
    <w:abstractNumId w:val="265"/>
  </w:num>
  <w:num w:numId="7">
    <w:abstractNumId w:val="244"/>
  </w:num>
  <w:num w:numId="8">
    <w:abstractNumId w:val="8"/>
  </w:num>
  <w:num w:numId="9">
    <w:abstractNumId w:val="300"/>
  </w:num>
  <w:num w:numId="10">
    <w:abstractNumId w:val="235"/>
  </w:num>
  <w:num w:numId="11">
    <w:abstractNumId w:val="292"/>
  </w:num>
  <w:num w:numId="12">
    <w:abstractNumId w:val="131"/>
  </w:num>
  <w:num w:numId="13">
    <w:abstractNumId w:val="47"/>
  </w:num>
  <w:num w:numId="14">
    <w:abstractNumId w:val="277"/>
  </w:num>
  <w:num w:numId="15">
    <w:abstractNumId w:val="83"/>
  </w:num>
  <w:num w:numId="16">
    <w:abstractNumId w:val="278"/>
  </w:num>
  <w:num w:numId="17">
    <w:abstractNumId w:val="140"/>
  </w:num>
  <w:num w:numId="18">
    <w:abstractNumId w:val="38"/>
  </w:num>
  <w:num w:numId="19">
    <w:abstractNumId w:val="101"/>
  </w:num>
  <w:num w:numId="20">
    <w:abstractNumId w:val="16"/>
  </w:num>
  <w:num w:numId="21">
    <w:abstractNumId w:val="229"/>
  </w:num>
  <w:num w:numId="22">
    <w:abstractNumId w:val="106"/>
  </w:num>
  <w:num w:numId="23">
    <w:abstractNumId w:val="285"/>
  </w:num>
  <w:num w:numId="24">
    <w:abstractNumId w:val="172"/>
  </w:num>
  <w:num w:numId="25">
    <w:abstractNumId w:val="296"/>
  </w:num>
  <w:num w:numId="26">
    <w:abstractNumId w:val="76"/>
  </w:num>
  <w:num w:numId="27">
    <w:abstractNumId w:val="288"/>
  </w:num>
  <w:num w:numId="28">
    <w:abstractNumId w:val="162"/>
  </w:num>
  <w:num w:numId="29">
    <w:abstractNumId w:val="17"/>
  </w:num>
  <w:num w:numId="30">
    <w:abstractNumId w:val="92"/>
  </w:num>
  <w:num w:numId="31">
    <w:abstractNumId w:val="274"/>
  </w:num>
  <w:num w:numId="32">
    <w:abstractNumId w:val="246"/>
  </w:num>
  <w:num w:numId="33">
    <w:abstractNumId w:val="173"/>
  </w:num>
  <w:num w:numId="34">
    <w:abstractNumId w:val="117"/>
  </w:num>
  <w:num w:numId="35">
    <w:abstractNumId w:val="55"/>
  </w:num>
  <w:num w:numId="36">
    <w:abstractNumId w:val="80"/>
  </w:num>
  <w:num w:numId="37">
    <w:abstractNumId w:val="219"/>
  </w:num>
  <w:num w:numId="38">
    <w:abstractNumId w:val="228"/>
  </w:num>
  <w:num w:numId="39">
    <w:abstractNumId w:val="64"/>
  </w:num>
  <w:num w:numId="40">
    <w:abstractNumId w:val="254"/>
  </w:num>
  <w:num w:numId="41">
    <w:abstractNumId w:val="49"/>
  </w:num>
  <w:num w:numId="42">
    <w:abstractNumId w:val="98"/>
  </w:num>
  <w:num w:numId="43">
    <w:abstractNumId w:val="199"/>
  </w:num>
  <w:num w:numId="44">
    <w:abstractNumId w:val="51"/>
  </w:num>
  <w:num w:numId="45">
    <w:abstractNumId w:val="282"/>
  </w:num>
  <w:num w:numId="46">
    <w:abstractNumId w:val="226"/>
  </w:num>
  <w:num w:numId="47">
    <w:abstractNumId w:val="232"/>
  </w:num>
  <w:num w:numId="48">
    <w:abstractNumId w:val="207"/>
  </w:num>
  <w:num w:numId="49">
    <w:abstractNumId w:val="257"/>
  </w:num>
  <w:num w:numId="50">
    <w:abstractNumId w:val="304"/>
  </w:num>
  <w:num w:numId="51">
    <w:abstractNumId w:val="294"/>
  </w:num>
  <w:num w:numId="52">
    <w:abstractNumId w:val="97"/>
  </w:num>
  <w:num w:numId="53">
    <w:abstractNumId w:val="115"/>
  </w:num>
  <w:num w:numId="54">
    <w:abstractNumId w:val="197"/>
  </w:num>
  <w:num w:numId="55">
    <w:abstractNumId w:val="169"/>
  </w:num>
  <w:num w:numId="56">
    <w:abstractNumId w:val="279"/>
  </w:num>
  <w:num w:numId="57">
    <w:abstractNumId w:val="276"/>
  </w:num>
  <w:num w:numId="58">
    <w:abstractNumId w:val="152"/>
  </w:num>
  <w:num w:numId="59">
    <w:abstractNumId w:val="10"/>
  </w:num>
  <w:num w:numId="60">
    <w:abstractNumId w:val="48"/>
  </w:num>
  <w:num w:numId="61">
    <w:abstractNumId w:val="266"/>
  </w:num>
  <w:num w:numId="62">
    <w:abstractNumId w:val="109"/>
  </w:num>
  <w:num w:numId="63">
    <w:abstractNumId w:val="84"/>
  </w:num>
  <w:num w:numId="64">
    <w:abstractNumId w:val="59"/>
  </w:num>
  <w:num w:numId="65">
    <w:abstractNumId w:val="309"/>
  </w:num>
  <w:num w:numId="66">
    <w:abstractNumId w:val="40"/>
  </w:num>
  <w:num w:numId="67">
    <w:abstractNumId w:val="258"/>
  </w:num>
  <w:num w:numId="68">
    <w:abstractNumId w:val="154"/>
  </w:num>
  <w:num w:numId="69">
    <w:abstractNumId w:val="72"/>
  </w:num>
  <w:num w:numId="70">
    <w:abstractNumId w:val="166"/>
  </w:num>
  <w:num w:numId="71">
    <w:abstractNumId w:val="217"/>
  </w:num>
  <w:num w:numId="72">
    <w:abstractNumId w:val="263"/>
  </w:num>
  <w:num w:numId="73">
    <w:abstractNumId w:val="268"/>
  </w:num>
  <w:num w:numId="74">
    <w:abstractNumId w:val="7"/>
  </w:num>
  <w:num w:numId="75">
    <w:abstractNumId w:val="158"/>
  </w:num>
  <w:num w:numId="76">
    <w:abstractNumId w:val="124"/>
  </w:num>
  <w:num w:numId="77">
    <w:abstractNumId w:val="148"/>
  </w:num>
  <w:num w:numId="78">
    <w:abstractNumId w:val="231"/>
  </w:num>
  <w:num w:numId="79">
    <w:abstractNumId w:val="85"/>
  </w:num>
  <w:num w:numId="80">
    <w:abstractNumId w:val="126"/>
  </w:num>
  <w:num w:numId="81">
    <w:abstractNumId w:val="308"/>
  </w:num>
  <w:num w:numId="82">
    <w:abstractNumId w:val="261"/>
  </w:num>
  <w:num w:numId="83">
    <w:abstractNumId w:val="293"/>
  </w:num>
  <w:num w:numId="84">
    <w:abstractNumId w:val="122"/>
  </w:num>
  <w:num w:numId="85">
    <w:abstractNumId w:val="28"/>
  </w:num>
  <w:num w:numId="86">
    <w:abstractNumId w:val="262"/>
  </w:num>
  <w:num w:numId="87">
    <w:abstractNumId w:val="196"/>
  </w:num>
  <w:num w:numId="88">
    <w:abstractNumId w:val="177"/>
  </w:num>
  <w:num w:numId="89">
    <w:abstractNumId w:val="2"/>
  </w:num>
  <w:num w:numId="90">
    <w:abstractNumId w:val="302"/>
  </w:num>
  <w:num w:numId="91">
    <w:abstractNumId w:val="41"/>
  </w:num>
  <w:num w:numId="92">
    <w:abstractNumId w:val="175"/>
  </w:num>
  <w:num w:numId="93">
    <w:abstractNumId w:val="121"/>
  </w:num>
  <w:num w:numId="94">
    <w:abstractNumId w:val="146"/>
  </w:num>
  <w:num w:numId="95">
    <w:abstractNumId w:val="60"/>
  </w:num>
  <w:num w:numId="96">
    <w:abstractNumId w:val="130"/>
  </w:num>
  <w:num w:numId="97">
    <w:abstractNumId w:val="18"/>
  </w:num>
  <w:num w:numId="98">
    <w:abstractNumId w:val="128"/>
  </w:num>
  <w:num w:numId="99">
    <w:abstractNumId w:val="66"/>
  </w:num>
  <w:num w:numId="100">
    <w:abstractNumId w:val="286"/>
  </w:num>
  <w:num w:numId="101">
    <w:abstractNumId w:val="32"/>
  </w:num>
  <w:num w:numId="102">
    <w:abstractNumId w:val="43"/>
  </w:num>
  <w:num w:numId="103">
    <w:abstractNumId w:val="144"/>
  </w:num>
  <w:num w:numId="104">
    <w:abstractNumId w:val="69"/>
  </w:num>
  <w:num w:numId="105">
    <w:abstractNumId w:val="137"/>
  </w:num>
  <w:num w:numId="106">
    <w:abstractNumId w:val="88"/>
  </w:num>
  <w:num w:numId="107">
    <w:abstractNumId w:val="139"/>
  </w:num>
  <w:num w:numId="108">
    <w:abstractNumId w:val="105"/>
  </w:num>
  <w:num w:numId="109">
    <w:abstractNumId w:val="230"/>
  </w:num>
  <w:num w:numId="110">
    <w:abstractNumId w:val="71"/>
  </w:num>
  <w:num w:numId="111">
    <w:abstractNumId w:val="157"/>
  </w:num>
  <w:num w:numId="112">
    <w:abstractNumId w:val="164"/>
  </w:num>
  <w:num w:numId="113">
    <w:abstractNumId w:val="269"/>
  </w:num>
  <w:num w:numId="114">
    <w:abstractNumId w:val="163"/>
  </w:num>
  <w:num w:numId="115">
    <w:abstractNumId w:val="182"/>
  </w:num>
  <w:num w:numId="116">
    <w:abstractNumId w:val="184"/>
  </w:num>
  <w:num w:numId="117">
    <w:abstractNumId w:val="78"/>
  </w:num>
  <w:num w:numId="118">
    <w:abstractNumId w:val="33"/>
  </w:num>
  <w:num w:numId="119">
    <w:abstractNumId w:val="314"/>
  </w:num>
  <w:num w:numId="120">
    <w:abstractNumId w:val="253"/>
  </w:num>
  <w:num w:numId="121">
    <w:abstractNumId w:val="3"/>
  </w:num>
  <w:num w:numId="122">
    <w:abstractNumId w:val="193"/>
  </w:num>
  <w:num w:numId="123">
    <w:abstractNumId w:val="127"/>
  </w:num>
  <w:num w:numId="124">
    <w:abstractNumId w:val="125"/>
  </w:num>
  <w:num w:numId="125">
    <w:abstractNumId w:val="237"/>
  </w:num>
  <w:num w:numId="126">
    <w:abstractNumId w:val="138"/>
  </w:num>
  <w:num w:numId="127">
    <w:abstractNumId w:val="113"/>
  </w:num>
  <w:num w:numId="128">
    <w:abstractNumId w:val="52"/>
  </w:num>
  <w:num w:numId="129">
    <w:abstractNumId w:val="23"/>
  </w:num>
  <w:num w:numId="130">
    <w:abstractNumId w:val="252"/>
  </w:num>
  <w:num w:numId="131">
    <w:abstractNumId w:val="216"/>
  </w:num>
  <w:num w:numId="132">
    <w:abstractNumId w:val="26"/>
  </w:num>
  <w:num w:numId="133">
    <w:abstractNumId w:val="240"/>
  </w:num>
  <w:num w:numId="134">
    <w:abstractNumId w:val="295"/>
  </w:num>
  <w:num w:numId="135">
    <w:abstractNumId w:val="227"/>
  </w:num>
  <w:num w:numId="136">
    <w:abstractNumId w:val="234"/>
  </w:num>
  <w:num w:numId="137">
    <w:abstractNumId w:val="147"/>
  </w:num>
  <w:num w:numId="138">
    <w:abstractNumId w:val="192"/>
  </w:num>
  <w:num w:numId="139">
    <w:abstractNumId w:val="70"/>
  </w:num>
  <w:num w:numId="140">
    <w:abstractNumId w:val="313"/>
  </w:num>
  <w:num w:numId="141">
    <w:abstractNumId w:val="94"/>
  </w:num>
  <w:num w:numId="142">
    <w:abstractNumId w:val="57"/>
  </w:num>
  <w:num w:numId="143">
    <w:abstractNumId w:val="136"/>
  </w:num>
  <w:num w:numId="144">
    <w:abstractNumId w:val="289"/>
  </w:num>
  <w:num w:numId="145">
    <w:abstractNumId w:val="104"/>
  </w:num>
  <w:num w:numId="146">
    <w:abstractNumId w:val="255"/>
  </w:num>
  <w:num w:numId="147">
    <w:abstractNumId w:val="250"/>
  </w:num>
  <w:num w:numId="148">
    <w:abstractNumId w:val="31"/>
  </w:num>
  <w:num w:numId="149">
    <w:abstractNumId w:val="248"/>
  </w:num>
  <w:num w:numId="150">
    <w:abstractNumId w:val="187"/>
  </w:num>
  <w:num w:numId="151">
    <w:abstractNumId w:val="37"/>
  </w:num>
  <w:num w:numId="152">
    <w:abstractNumId w:val="215"/>
  </w:num>
  <w:num w:numId="153">
    <w:abstractNumId w:val="13"/>
  </w:num>
  <w:num w:numId="154">
    <w:abstractNumId w:val="202"/>
  </w:num>
  <w:num w:numId="155">
    <w:abstractNumId w:val="206"/>
  </w:num>
  <w:num w:numId="156">
    <w:abstractNumId w:val="256"/>
  </w:num>
  <w:num w:numId="157">
    <w:abstractNumId w:val="272"/>
  </w:num>
  <w:num w:numId="158">
    <w:abstractNumId w:val="77"/>
  </w:num>
  <w:num w:numId="159">
    <w:abstractNumId w:val="0"/>
  </w:num>
  <w:num w:numId="160">
    <w:abstractNumId w:val="281"/>
  </w:num>
  <w:num w:numId="161">
    <w:abstractNumId w:val="143"/>
  </w:num>
  <w:num w:numId="162">
    <w:abstractNumId w:val="310"/>
  </w:num>
  <w:num w:numId="163">
    <w:abstractNumId w:val="44"/>
  </w:num>
  <w:num w:numId="164">
    <w:abstractNumId w:val="167"/>
  </w:num>
  <w:num w:numId="165">
    <w:abstractNumId w:val="45"/>
  </w:num>
  <w:num w:numId="166">
    <w:abstractNumId w:val="236"/>
  </w:num>
  <w:num w:numId="167">
    <w:abstractNumId w:val="91"/>
  </w:num>
  <w:num w:numId="168">
    <w:abstractNumId w:val="30"/>
  </w:num>
  <w:num w:numId="169">
    <w:abstractNumId w:val="50"/>
  </w:num>
  <w:num w:numId="170">
    <w:abstractNumId w:val="260"/>
  </w:num>
  <w:num w:numId="171">
    <w:abstractNumId w:val="220"/>
  </w:num>
  <w:num w:numId="172">
    <w:abstractNumId w:val="135"/>
  </w:num>
  <w:num w:numId="173">
    <w:abstractNumId w:val="194"/>
  </w:num>
  <w:num w:numId="174">
    <w:abstractNumId w:val="249"/>
  </w:num>
  <w:num w:numId="175">
    <w:abstractNumId w:val="120"/>
  </w:num>
  <w:num w:numId="176">
    <w:abstractNumId w:val="291"/>
  </w:num>
  <w:num w:numId="177">
    <w:abstractNumId w:val="123"/>
  </w:num>
  <w:num w:numId="178">
    <w:abstractNumId w:val="191"/>
  </w:num>
  <w:num w:numId="179">
    <w:abstractNumId w:val="11"/>
  </w:num>
  <w:num w:numId="180">
    <w:abstractNumId w:val="153"/>
  </w:num>
  <w:num w:numId="181">
    <w:abstractNumId w:val="264"/>
  </w:num>
  <w:num w:numId="182">
    <w:abstractNumId w:val="107"/>
  </w:num>
  <w:num w:numId="183">
    <w:abstractNumId w:val="129"/>
  </w:num>
  <w:num w:numId="184">
    <w:abstractNumId w:val="176"/>
  </w:num>
  <w:num w:numId="185">
    <w:abstractNumId w:val="155"/>
  </w:num>
  <w:num w:numId="186">
    <w:abstractNumId w:val="73"/>
  </w:num>
  <w:num w:numId="187">
    <w:abstractNumId w:val="200"/>
  </w:num>
  <w:num w:numId="188">
    <w:abstractNumId w:val="9"/>
  </w:num>
  <w:num w:numId="189">
    <w:abstractNumId w:val="27"/>
  </w:num>
  <w:num w:numId="190">
    <w:abstractNumId w:val="160"/>
  </w:num>
  <w:num w:numId="191">
    <w:abstractNumId w:val="20"/>
  </w:num>
  <w:num w:numId="192">
    <w:abstractNumId w:val="205"/>
  </w:num>
  <w:num w:numId="193">
    <w:abstractNumId w:val="161"/>
  </w:num>
  <w:num w:numId="194">
    <w:abstractNumId w:val="211"/>
  </w:num>
  <w:num w:numId="195">
    <w:abstractNumId w:val="287"/>
  </w:num>
  <w:num w:numId="196">
    <w:abstractNumId w:val="298"/>
  </w:num>
  <w:num w:numId="197">
    <w:abstractNumId w:val="103"/>
  </w:num>
  <w:num w:numId="198">
    <w:abstractNumId w:val="280"/>
  </w:num>
  <w:num w:numId="199">
    <w:abstractNumId w:val="303"/>
  </w:num>
  <w:num w:numId="200">
    <w:abstractNumId w:val="270"/>
  </w:num>
  <w:num w:numId="201">
    <w:abstractNumId w:val="311"/>
  </w:num>
  <w:num w:numId="202">
    <w:abstractNumId w:val="65"/>
  </w:num>
  <w:num w:numId="203">
    <w:abstractNumId w:val="21"/>
  </w:num>
  <w:num w:numId="204">
    <w:abstractNumId w:val="46"/>
  </w:num>
  <w:num w:numId="205">
    <w:abstractNumId w:val="19"/>
  </w:num>
  <w:num w:numId="206">
    <w:abstractNumId w:val="142"/>
  </w:num>
  <w:num w:numId="207">
    <w:abstractNumId w:val="119"/>
  </w:num>
  <w:num w:numId="208">
    <w:abstractNumId w:val="86"/>
  </w:num>
  <w:num w:numId="209">
    <w:abstractNumId w:val="181"/>
  </w:num>
  <w:num w:numId="210">
    <w:abstractNumId w:val="159"/>
  </w:num>
  <w:num w:numId="211">
    <w:abstractNumId w:val="271"/>
  </w:num>
  <w:num w:numId="212">
    <w:abstractNumId w:val="223"/>
  </w:num>
  <w:num w:numId="213">
    <w:abstractNumId w:val="118"/>
  </w:num>
  <w:num w:numId="214">
    <w:abstractNumId w:val="225"/>
  </w:num>
  <w:num w:numId="215">
    <w:abstractNumId w:val="42"/>
  </w:num>
  <w:num w:numId="216">
    <w:abstractNumId w:val="54"/>
  </w:num>
  <w:num w:numId="217">
    <w:abstractNumId w:val="305"/>
  </w:num>
  <w:num w:numId="218">
    <w:abstractNumId w:val="245"/>
  </w:num>
  <w:num w:numId="219">
    <w:abstractNumId w:val="209"/>
  </w:num>
  <w:num w:numId="220">
    <w:abstractNumId w:val="111"/>
  </w:num>
  <w:num w:numId="221">
    <w:abstractNumId w:val="145"/>
  </w:num>
  <w:num w:numId="222">
    <w:abstractNumId w:val="188"/>
  </w:num>
  <w:num w:numId="223">
    <w:abstractNumId w:val="208"/>
  </w:num>
  <w:num w:numId="224">
    <w:abstractNumId w:val="174"/>
  </w:num>
  <w:num w:numId="225">
    <w:abstractNumId w:val="114"/>
  </w:num>
  <w:num w:numId="226">
    <w:abstractNumId w:val="149"/>
  </w:num>
  <w:num w:numId="227">
    <w:abstractNumId w:val="315"/>
  </w:num>
  <w:num w:numId="228">
    <w:abstractNumId w:val="68"/>
  </w:num>
  <w:num w:numId="229">
    <w:abstractNumId w:val="165"/>
  </w:num>
  <w:num w:numId="230">
    <w:abstractNumId w:val="141"/>
  </w:num>
  <w:num w:numId="231">
    <w:abstractNumId w:val="317"/>
  </w:num>
  <w:num w:numId="232">
    <w:abstractNumId w:val="15"/>
  </w:num>
  <w:num w:numId="233">
    <w:abstractNumId w:val="12"/>
  </w:num>
  <w:num w:numId="234">
    <w:abstractNumId w:val="102"/>
  </w:num>
  <w:num w:numId="235">
    <w:abstractNumId w:val="82"/>
  </w:num>
  <w:num w:numId="236">
    <w:abstractNumId w:val="247"/>
  </w:num>
  <w:num w:numId="237">
    <w:abstractNumId w:val="242"/>
  </w:num>
  <w:num w:numId="238">
    <w:abstractNumId w:val="224"/>
  </w:num>
  <w:num w:numId="239">
    <w:abstractNumId w:val="222"/>
  </w:num>
  <w:num w:numId="240">
    <w:abstractNumId w:val="34"/>
  </w:num>
  <w:num w:numId="241">
    <w:abstractNumId w:val="233"/>
  </w:num>
  <w:num w:numId="242">
    <w:abstractNumId w:val="67"/>
  </w:num>
  <w:num w:numId="243">
    <w:abstractNumId w:val="185"/>
  </w:num>
  <w:num w:numId="244">
    <w:abstractNumId w:val="238"/>
  </w:num>
  <w:num w:numId="245">
    <w:abstractNumId w:val="221"/>
  </w:num>
  <w:num w:numId="246">
    <w:abstractNumId w:val="22"/>
  </w:num>
  <w:num w:numId="247">
    <w:abstractNumId w:val="273"/>
  </w:num>
  <w:num w:numId="248">
    <w:abstractNumId w:val="307"/>
  </w:num>
  <w:num w:numId="249">
    <w:abstractNumId w:val="218"/>
  </w:num>
  <w:num w:numId="250">
    <w:abstractNumId w:val="275"/>
  </w:num>
  <w:num w:numId="251">
    <w:abstractNumId w:val="171"/>
  </w:num>
  <w:num w:numId="252">
    <w:abstractNumId w:val="4"/>
  </w:num>
  <w:num w:numId="253">
    <w:abstractNumId w:val="241"/>
  </w:num>
  <w:num w:numId="254">
    <w:abstractNumId w:val="100"/>
  </w:num>
  <w:num w:numId="255">
    <w:abstractNumId w:val="63"/>
  </w:num>
  <w:num w:numId="256">
    <w:abstractNumId w:val="132"/>
  </w:num>
  <w:num w:numId="257">
    <w:abstractNumId w:val="283"/>
  </w:num>
  <w:num w:numId="258">
    <w:abstractNumId w:val="39"/>
  </w:num>
  <w:num w:numId="259">
    <w:abstractNumId w:val="284"/>
  </w:num>
  <w:num w:numId="260">
    <w:abstractNumId w:val="53"/>
  </w:num>
  <w:num w:numId="261">
    <w:abstractNumId w:val="56"/>
  </w:num>
  <w:num w:numId="262">
    <w:abstractNumId w:val="6"/>
  </w:num>
  <w:num w:numId="263">
    <w:abstractNumId w:val="243"/>
  </w:num>
  <w:num w:numId="264">
    <w:abstractNumId w:val="87"/>
  </w:num>
  <w:num w:numId="265">
    <w:abstractNumId w:val="190"/>
  </w:num>
  <w:num w:numId="266">
    <w:abstractNumId w:val="312"/>
  </w:num>
  <w:num w:numId="267">
    <w:abstractNumId w:val="179"/>
  </w:num>
  <w:num w:numId="268">
    <w:abstractNumId w:val="299"/>
  </w:num>
  <w:num w:numId="269">
    <w:abstractNumId w:val="201"/>
  </w:num>
  <w:num w:numId="270">
    <w:abstractNumId w:val="36"/>
  </w:num>
  <w:num w:numId="271">
    <w:abstractNumId w:val="29"/>
  </w:num>
  <w:num w:numId="272">
    <w:abstractNumId w:val="198"/>
  </w:num>
  <w:num w:numId="27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62"/>
  </w:num>
  <w:num w:numId="275">
    <w:abstractNumId w:val="168"/>
  </w:num>
  <w:num w:numId="276">
    <w:abstractNumId w:val="35"/>
  </w:num>
  <w:num w:numId="277">
    <w:abstractNumId w:val="239"/>
  </w:num>
  <w:num w:numId="278">
    <w:abstractNumId w:val="183"/>
  </w:num>
  <w:num w:numId="279">
    <w:abstractNumId w:val="178"/>
  </w:num>
  <w:num w:numId="280">
    <w:abstractNumId w:val="212"/>
  </w:num>
  <w:num w:numId="281">
    <w:abstractNumId w:val="96"/>
  </w:num>
  <w:num w:numId="282">
    <w:abstractNumId w:val="189"/>
  </w:num>
  <w:num w:numId="283">
    <w:abstractNumId w:val="74"/>
  </w:num>
  <w:num w:numId="284">
    <w:abstractNumId w:val="24"/>
  </w:num>
  <w:num w:numId="285">
    <w:abstractNumId w:val="81"/>
  </w:num>
  <w:num w:numId="286">
    <w:abstractNumId w:val="150"/>
  </w:num>
  <w:num w:numId="287">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abstractNumId w:val="108"/>
  </w:num>
  <w:num w:numId="289">
    <w:abstractNumId w:val="306"/>
  </w:num>
  <w:num w:numId="290">
    <w:abstractNumId w:val="95"/>
  </w:num>
  <w:num w:numId="291">
    <w:abstractNumId w:val="75"/>
  </w:num>
  <w:num w:numId="292">
    <w:abstractNumId w:val="134"/>
  </w:num>
  <w:num w:numId="293">
    <w:abstractNumId w:val="90"/>
  </w:num>
  <w:num w:numId="294">
    <w:abstractNumId w:val="112"/>
  </w:num>
  <w:num w:numId="295">
    <w:abstractNumId w:val="110"/>
  </w:num>
  <w:num w:numId="296">
    <w:abstractNumId w:val="251"/>
  </w:num>
  <w:num w:numId="297">
    <w:abstractNumId w:val="290"/>
  </w:num>
  <w:num w:numId="298">
    <w:abstractNumId w:val="214"/>
  </w:num>
  <w:num w:numId="299">
    <w:abstractNumId w:val="180"/>
  </w:num>
  <w:num w:numId="300">
    <w:abstractNumId w:val="14"/>
  </w:num>
  <w:num w:numId="301">
    <w:abstractNumId w:val="204"/>
  </w:num>
  <w:num w:numId="302">
    <w:abstractNumId w:val="195"/>
  </w:num>
  <w:num w:numId="303">
    <w:abstractNumId w:val="93"/>
  </w:num>
  <w:num w:numId="304">
    <w:abstractNumId w:val="25"/>
  </w:num>
  <w:num w:numId="305">
    <w:abstractNumId w:val="183"/>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306">
    <w:abstractNumId w:val="301"/>
  </w:num>
  <w:num w:numId="307">
    <w:abstractNumId w:val="89"/>
  </w:num>
  <w:num w:numId="308">
    <w:abstractNumId w:val="79"/>
  </w:num>
  <w:num w:numId="309">
    <w:abstractNumId w:val="61"/>
  </w:num>
  <w:num w:numId="310">
    <w:abstractNumId w:val="267"/>
  </w:num>
  <w:num w:numId="311">
    <w:abstractNumId w:val="259"/>
  </w:num>
  <w:num w:numId="312">
    <w:abstractNumId w:val="267"/>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3">
    <w:abstractNumId w:val="170"/>
  </w:num>
  <w:num w:numId="314">
    <w:abstractNumId w:val="203"/>
  </w:num>
  <w:num w:numId="315">
    <w:abstractNumId w:val="213"/>
  </w:num>
  <w:num w:numId="316">
    <w:abstractNumId w:val="1"/>
  </w:num>
  <w:numIdMacAtCleanup w:val="3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activeWritingStyle w:appName="MSWord" w:lang="pl-PL" w:vendorID="12" w:dllVersion="512" w:checkStyle="1"/>
  <w:proofState w:spelling="clean"/>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8BF"/>
    <w:rsid w:val="00000238"/>
    <w:rsid w:val="000002CC"/>
    <w:rsid w:val="00000432"/>
    <w:rsid w:val="00000494"/>
    <w:rsid w:val="000005B9"/>
    <w:rsid w:val="00000C06"/>
    <w:rsid w:val="0000139A"/>
    <w:rsid w:val="000016DB"/>
    <w:rsid w:val="00001D2D"/>
    <w:rsid w:val="00001EE2"/>
    <w:rsid w:val="0000276E"/>
    <w:rsid w:val="000028ED"/>
    <w:rsid w:val="00002A9F"/>
    <w:rsid w:val="00002C32"/>
    <w:rsid w:val="00002D41"/>
    <w:rsid w:val="00002E6B"/>
    <w:rsid w:val="00002F73"/>
    <w:rsid w:val="0000324E"/>
    <w:rsid w:val="00003598"/>
    <w:rsid w:val="000042A3"/>
    <w:rsid w:val="00004650"/>
    <w:rsid w:val="00005F5E"/>
    <w:rsid w:val="00006DFE"/>
    <w:rsid w:val="000076E3"/>
    <w:rsid w:val="0000788D"/>
    <w:rsid w:val="0000798F"/>
    <w:rsid w:val="00007D29"/>
    <w:rsid w:val="00007D4B"/>
    <w:rsid w:val="00007FCE"/>
    <w:rsid w:val="000113D6"/>
    <w:rsid w:val="00011BFE"/>
    <w:rsid w:val="00011DD7"/>
    <w:rsid w:val="00011EFE"/>
    <w:rsid w:val="00011F1F"/>
    <w:rsid w:val="000120D3"/>
    <w:rsid w:val="0001232F"/>
    <w:rsid w:val="00012342"/>
    <w:rsid w:val="00012383"/>
    <w:rsid w:val="00012423"/>
    <w:rsid w:val="00012457"/>
    <w:rsid w:val="000127F8"/>
    <w:rsid w:val="000128E9"/>
    <w:rsid w:val="00012E67"/>
    <w:rsid w:val="000132CC"/>
    <w:rsid w:val="0001344C"/>
    <w:rsid w:val="000136FB"/>
    <w:rsid w:val="00013AD5"/>
    <w:rsid w:val="00013D95"/>
    <w:rsid w:val="00014100"/>
    <w:rsid w:val="0001486C"/>
    <w:rsid w:val="000149CD"/>
    <w:rsid w:val="00014F57"/>
    <w:rsid w:val="00015056"/>
    <w:rsid w:val="00015394"/>
    <w:rsid w:val="00015681"/>
    <w:rsid w:val="00015778"/>
    <w:rsid w:val="000157CE"/>
    <w:rsid w:val="00015D47"/>
    <w:rsid w:val="000170B5"/>
    <w:rsid w:val="00017A2A"/>
    <w:rsid w:val="000200DD"/>
    <w:rsid w:val="000202AD"/>
    <w:rsid w:val="000205F0"/>
    <w:rsid w:val="00020BB5"/>
    <w:rsid w:val="00020F43"/>
    <w:rsid w:val="0002129D"/>
    <w:rsid w:val="00021382"/>
    <w:rsid w:val="00021900"/>
    <w:rsid w:val="00021B34"/>
    <w:rsid w:val="00021C98"/>
    <w:rsid w:val="00022435"/>
    <w:rsid w:val="000225BD"/>
    <w:rsid w:val="0002317D"/>
    <w:rsid w:val="0002369E"/>
    <w:rsid w:val="00023BFE"/>
    <w:rsid w:val="000242DC"/>
    <w:rsid w:val="00024493"/>
    <w:rsid w:val="00024942"/>
    <w:rsid w:val="000249CE"/>
    <w:rsid w:val="0002553B"/>
    <w:rsid w:val="00025B5C"/>
    <w:rsid w:val="00025E85"/>
    <w:rsid w:val="00026032"/>
    <w:rsid w:val="0002694A"/>
    <w:rsid w:val="00026E4A"/>
    <w:rsid w:val="00026F6A"/>
    <w:rsid w:val="000271CD"/>
    <w:rsid w:val="0002734D"/>
    <w:rsid w:val="00027556"/>
    <w:rsid w:val="000276EA"/>
    <w:rsid w:val="0002780B"/>
    <w:rsid w:val="00027CCA"/>
    <w:rsid w:val="00027F5B"/>
    <w:rsid w:val="0003030E"/>
    <w:rsid w:val="0003049D"/>
    <w:rsid w:val="00030520"/>
    <w:rsid w:val="00030769"/>
    <w:rsid w:val="0003124E"/>
    <w:rsid w:val="00031502"/>
    <w:rsid w:val="00031874"/>
    <w:rsid w:val="000318FC"/>
    <w:rsid w:val="00031B03"/>
    <w:rsid w:val="00031B28"/>
    <w:rsid w:val="00031EA2"/>
    <w:rsid w:val="00032302"/>
    <w:rsid w:val="000323E0"/>
    <w:rsid w:val="0003252A"/>
    <w:rsid w:val="00032B86"/>
    <w:rsid w:val="000332CA"/>
    <w:rsid w:val="00033600"/>
    <w:rsid w:val="00033A88"/>
    <w:rsid w:val="00033BC7"/>
    <w:rsid w:val="00033FD0"/>
    <w:rsid w:val="000344A4"/>
    <w:rsid w:val="0003452C"/>
    <w:rsid w:val="000348F0"/>
    <w:rsid w:val="000352F4"/>
    <w:rsid w:val="00035FE8"/>
    <w:rsid w:val="0003626A"/>
    <w:rsid w:val="00036C94"/>
    <w:rsid w:val="00036DFF"/>
    <w:rsid w:val="0003791A"/>
    <w:rsid w:val="00040137"/>
    <w:rsid w:val="00040372"/>
    <w:rsid w:val="000404FC"/>
    <w:rsid w:val="000406D0"/>
    <w:rsid w:val="000409FF"/>
    <w:rsid w:val="0004146D"/>
    <w:rsid w:val="000419D1"/>
    <w:rsid w:val="000426E4"/>
    <w:rsid w:val="00042AF7"/>
    <w:rsid w:val="00042D80"/>
    <w:rsid w:val="00043271"/>
    <w:rsid w:val="00043771"/>
    <w:rsid w:val="00044235"/>
    <w:rsid w:val="000442A3"/>
    <w:rsid w:val="00044353"/>
    <w:rsid w:val="0004488C"/>
    <w:rsid w:val="0004494B"/>
    <w:rsid w:val="00044BC4"/>
    <w:rsid w:val="00044D2B"/>
    <w:rsid w:val="000451A1"/>
    <w:rsid w:val="000456AB"/>
    <w:rsid w:val="00045BA6"/>
    <w:rsid w:val="00045C8B"/>
    <w:rsid w:val="00046C87"/>
    <w:rsid w:val="000470CA"/>
    <w:rsid w:val="00047119"/>
    <w:rsid w:val="000472BA"/>
    <w:rsid w:val="00047302"/>
    <w:rsid w:val="000474AD"/>
    <w:rsid w:val="000474EA"/>
    <w:rsid w:val="00047664"/>
    <w:rsid w:val="00047B3B"/>
    <w:rsid w:val="00047B9F"/>
    <w:rsid w:val="00047DE5"/>
    <w:rsid w:val="0005059B"/>
    <w:rsid w:val="000508F3"/>
    <w:rsid w:val="00050BC1"/>
    <w:rsid w:val="00050C8F"/>
    <w:rsid w:val="000511C1"/>
    <w:rsid w:val="000517DB"/>
    <w:rsid w:val="00052076"/>
    <w:rsid w:val="00053F37"/>
    <w:rsid w:val="000541F6"/>
    <w:rsid w:val="00054354"/>
    <w:rsid w:val="000548D1"/>
    <w:rsid w:val="00054B0C"/>
    <w:rsid w:val="00054DA8"/>
    <w:rsid w:val="00055D47"/>
    <w:rsid w:val="00055E4E"/>
    <w:rsid w:val="0005685E"/>
    <w:rsid w:val="00056B6E"/>
    <w:rsid w:val="00056BE3"/>
    <w:rsid w:val="00056E22"/>
    <w:rsid w:val="000575B5"/>
    <w:rsid w:val="00057678"/>
    <w:rsid w:val="000576F2"/>
    <w:rsid w:val="00057EEC"/>
    <w:rsid w:val="000602F2"/>
    <w:rsid w:val="00060912"/>
    <w:rsid w:val="00060DF0"/>
    <w:rsid w:val="00061412"/>
    <w:rsid w:val="00061A91"/>
    <w:rsid w:val="00062039"/>
    <w:rsid w:val="00062131"/>
    <w:rsid w:val="000622C8"/>
    <w:rsid w:val="0006242B"/>
    <w:rsid w:val="00062A4A"/>
    <w:rsid w:val="000630E6"/>
    <w:rsid w:val="000639B2"/>
    <w:rsid w:val="00063CC5"/>
    <w:rsid w:val="00063D96"/>
    <w:rsid w:val="0006411D"/>
    <w:rsid w:val="000641D9"/>
    <w:rsid w:val="000649F3"/>
    <w:rsid w:val="0006529F"/>
    <w:rsid w:val="0006537A"/>
    <w:rsid w:val="00065428"/>
    <w:rsid w:val="000659AA"/>
    <w:rsid w:val="00065ED4"/>
    <w:rsid w:val="00067178"/>
    <w:rsid w:val="000672E9"/>
    <w:rsid w:val="00067640"/>
    <w:rsid w:val="00067710"/>
    <w:rsid w:val="00067BEA"/>
    <w:rsid w:val="0007024D"/>
    <w:rsid w:val="0007031D"/>
    <w:rsid w:val="000703D6"/>
    <w:rsid w:val="000704A9"/>
    <w:rsid w:val="0007083F"/>
    <w:rsid w:val="000709F5"/>
    <w:rsid w:val="00070E81"/>
    <w:rsid w:val="00071038"/>
    <w:rsid w:val="000714BB"/>
    <w:rsid w:val="00071D40"/>
    <w:rsid w:val="00071E65"/>
    <w:rsid w:val="00072198"/>
    <w:rsid w:val="000725B8"/>
    <w:rsid w:val="00072BF0"/>
    <w:rsid w:val="00072DD9"/>
    <w:rsid w:val="00072FFB"/>
    <w:rsid w:val="0007356D"/>
    <w:rsid w:val="00073AFB"/>
    <w:rsid w:val="00073C42"/>
    <w:rsid w:val="00073EDF"/>
    <w:rsid w:val="00074089"/>
    <w:rsid w:val="00074216"/>
    <w:rsid w:val="000745DA"/>
    <w:rsid w:val="000748A4"/>
    <w:rsid w:val="00074ADA"/>
    <w:rsid w:val="0007545A"/>
    <w:rsid w:val="000754F5"/>
    <w:rsid w:val="00075EB4"/>
    <w:rsid w:val="00076030"/>
    <w:rsid w:val="00076670"/>
    <w:rsid w:val="000767AF"/>
    <w:rsid w:val="00076EDD"/>
    <w:rsid w:val="000772FA"/>
    <w:rsid w:val="000773C7"/>
    <w:rsid w:val="00080840"/>
    <w:rsid w:val="00080D2E"/>
    <w:rsid w:val="00081737"/>
    <w:rsid w:val="000818A0"/>
    <w:rsid w:val="0008194E"/>
    <w:rsid w:val="00081CB0"/>
    <w:rsid w:val="0008274E"/>
    <w:rsid w:val="00082E00"/>
    <w:rsid w:val="000830D6"/>
    <w:rsid w:val="00083720"/>
    <w:rsid w:val="00083BCD"/>
    <w:rsid w:val="00083C7C"/>
    <w:rsid w:val="000840C6"/>
    <w:rsid w:val="00084C81"/>
    <w:rsid w:val="0008506B"/>
    <w:rsid w:val="0008566A"/>
    <w:rsid w:val="000857F9"/>
    <w:rsid w:val="000859D8"/>
    <w:rsid w:val="00085C03"/>
    <w:rsid w:val="00085CB5"/>
    <w:rsid w:val="00085DCB"/>
    <w:rsid w:val="000861B6"/>
    <w:rsid w:val="00086F7E"/>
    <w:rsid w:val="00087219"/>
    <w:rsid w:val="0008725C"/>
    <w:rsid w:val="00087B74"/>
    <w:rsid w:val="00087D94"/>
    <w:rsid w:val="00090736"/>
    <w:rsid w:val="0009084F"/>
    <w:rsid w:val="00090873"/>
    <w:rsid w:val="0009160A"/>
    <w:rsid w:val="0009174A"/>
    <w:rsid w:val="00091809"/>
    <w:rsid w:val="00091847"/>
    <w:rsid w:val="00091E03"/>
    <w:rsid w:val="00092179"/>
    <w:rsid w:val="00092AD5"/>
    <w:rsid w:val="00092D33"/>
    <w:rsid w:val="00092D79"/>
    <w:rsid w:val="0009304D"/>
    <w:rsid w:val="000935F0"/>
    <w:rsid w:val="00093D9B"/>
    <w:rsid w:val="000947BC"/>
    <w:rsid w:val="00094A63"/>
    <w:rsid w:val="000957A7"/>
    <w:rsid w:val="000958FB"/>
    <w:rsid w:val="00095AD3"/>
    <w:rsid w:val="00096019"/>
    <w:rsid w:val="000962B1"/>
    <w:rsid w:val="0009660B"/>
    <w:rsid w:val="00096666"/>
    <w:rsid w:val="000968D6"/>
    <w:rsid w:val="000971BA"/>
    <w:rsid w:val="0009741B"/>
    <w:rsid w:val="0009754D"/>
    <w:rsid w:val="00097CE2"/>
    <w:rsid w:val="000A000C"/>
    <w:rsid w:val="000A043A"/>
    <w:rsid w:val="000A05AD"/>
    <w:rsid w:val="000A0775"/>
    <w:rsid w:val="000A0F0E"/>
    <w:rsid w:val="000A11E2"/>
    <w:rsid w:val="000A1677"/>
    <w:rsid w:val="000A1692"/>
    <w:rsid w:val="000A1760"/>
    <w:rsid w:val="000A17AE"/>
    <w:rsid w:val="000A1BD9"/>
    <w:rsid w:val="000A1F66"/>
    <w:rsid w:val="000A232F"/>
    <w:rsid w:val="000A2747"/>
    <w:rsid w:val="000A2C3D"/>
    <w:rsid w:val="000A33E8"/>
    <w:rsid w:val="000A36F1"/>
    <w:rsid w:val="000A3F0B"/>
    <w:rsid w:val="000A400A"/>
    <w:rsid w:val="000A436D"/>
    <w:rsid w:val="000A4E5F"/>
    <w:rsid w:val="000A506D"/>
    <w:rsid w:val="000A538A"/>
    <w:rsid w:val="000A54C5"/>
    <w:rsid w:val="000A5537"/>
    <w:rsid w:val="000A562D"/>
    <w:rsid w:val="000A5D3C"/>
    <w:rsid w:val="000A630C"/>
    <w:rsid w:val="000A63EA"/>
    <w:rsid w:val="000A6470"/>
    <w:rsid w:val="000A6619"/>
    <w:rsid w:val="000A7A5E"/>
    <w:rsid w:val="000B024B"/>
    <w:rsid w:val="000B0301"/>
    <w:rsid w:val="000B0443"/>
    <w:rsid w:val="000B079E"/>
    <w:rsid w:val="000B0E35"/>
    <w:rsid w:val="000B10BB"/>
    <w:rsid w:val="000B1EE4"/>
    <w:rsid w:val="000B2752"/>
    <w:rsid w:val="000B298C"/>
    <w:rsid w:val="000B2994"/>
    <w:rsid w:val="000B2FF5"/>
    <w:rsid w:val="000B3383"/>
    <w:rsid w:val="000B3DEA"/>
    <w:rsid w:val="000B4494"/>
    <w:rsid w:val="000B48E1"/>
    <w:rsid w:val="000B4DDD"/>
    <w:rsid w:val="000B4EE5"/>
    <w:rsid w:val="000B50EF"/>
    <w:rsid w:val="000B5589"/>
    <w:rsid w:val="000B55AB"/>
    <w:rsid w:val="000B57AD"/>
    <w:rsid w:val="000B5936"/>
    <w:rsid w:val="000B5F29"/>
    <w:rsid w:val="000B60D7"/>
    <w:rsid w:val="000B6A6F"/>
    <w:rsid w:val="000B737C"/>
    <w:rsid w:val="000B74C5"/>
    <w:rsid w:val="000B7CDB"/>
    <w:rsid w:val="000C095B"/>
    <w:rsid w:val="000C0CBB"/>
    <w:rsid w:val="000C0D17"/>
    <w:rsid w:val="000C0F10"/>
    <w:rsid w:val="000C1048"/>
    <w:rsid w:val="000C1248"/>
    <w:rsid w:val="000C1311"/>
    <w:rsid w:val="000C138A"/>
    <w:rsid w:val="000C1683"/>
    <w:rsid w:val="000C1968"/>
    <w:rsid w:val="000C1ADC"/>
    <w:rsid w:val="000C1C6F"/>
    <w:rsid w:val="000C234F"/>
    <w:rsid w:val="000C25D6"/>
    <w:rsid w:val="000C27C9"/>
    <w:rsid w:val="000C2CF7"/>
    <w:rsid w:val="000C2E56"/>
    <w:rsid w:val="000C2EAF"/>
    <w:rsid w:val="000C33D0"/>
    <w:rsid w:val="000C3673"/>
    <w:rsid w:val="000C4B8B"/>
    <w:rsid w:val="000C52E9"/>
    <w:rsid w:val="000C62DE"/>
    <w:rsid w:val="000C67AC"/>
    <w:rsid w:val="000C7668"/>
    <w:rsid w:val="000C77EA"/>
    <w:rsid w:val="000C7A46"/>
    <w:rsid w:val="000C7C34"/>
    <w:rsid w:val="000D00F7"/>
    <w:rsid w:val="000D0B9C"/>
    <w:rsid w:val="000D0F58"/>
    <w:rsid w:val="000D1143"/>
    <w:rsid w:val="000D128F"/>
    <w:rsid w:val="000D14FD"/>
    <w:rsid w:val="000D187F"/>
    <w:rsid w:val="000D19EC"/>
    <w:rsid w:val="000D1E4D"/>
    <w:rsid w:val="000D261B"/>
    <w:rsid w:val="000D2806"/>
    <w:rsid w:val="000D29CF"/>
    <w:rsid w:val="000D3012"/>
    <w:rsid w:val="000D30C3"/>
    <w:rsid w:val="000D41E6"/>
    <w:rsid w:val="000D4501"/>
    <w:rsid w:val="000D49BE"/>
    <w:rsid w:val="000D4B3A"/>
    <w:rsid w:val="000D552F"/>
    <w:rsid w:val="000D57E6"/>
    <w:rsid w:val="000D5C39"/>
    <w:rsid w:val="000D608E"/>
    <w:rsid w:val="000D6360"/>
    <w:rsid w:val="000D662F"/>
    <w:rsid w:val="000D6F31"/>
    <w:rsid w:val="000D714B"/>
    <w:rsid w:val="000D7C82"/>
    <w:rsid w:val="000E0085"/>
    <w:rsid w:val="000E01C7"/>
    <w:rsid w:val="000E0456"/>
    <w:rsid w:val="000E0C5F"/>
    <w:rsid w:val="000E0C9A"/>
    <w:rsid w:val="000E0E70"/>
    <w:rsid w:val="000E124B"/>
    <w:rsid w:val="000E19EE"/>
    <w:rsid w:val="000E1D20"/>
    <w:rsid w:val="000E1FAE"/>
    <w:rsid w:val="000E269A"/>
    <w:rsid w:val="000E2D8C"/>
    <w:rsid w:val="000E2DA6"/>
    <w:rsid w:val="000E3570"/>
    <w:rsid w:val="000E3A48"/>
    <w:rsid w:val="000E3DF9"/>
    <w:rsid w:val="000E3E0B"/>
    <w:rsid w:val="000E4213"/>
    <w:rsid w:val="000E452F"/>
    <w:rsid w:val="000E4EE9"/>
    <w:rsid w:val="000E578D"/>
    <w:rsid w:val="000E579A"/>
    <w:rsid w:val="000E6244"/>
    <w:rsid w:val="000E64E4"/>
    <w:rsid w:val="000E6A33"/>
    <w:rsid w:val="000E7118"/>
    <w:rsid w:val="000E76AC"/>
    <w:rsid w:val="000E783B"/>
    <w:rsid w:val="000F043B"/>
    <w:rsid w:val="000F0476"/>
    <w:rsid w:val="000F0934"/>
    <w:rsid w:val="000F1233"/>
    <w:rsid w:val="000F15F3"/>
    <w:rsid w:val="000F1661"/>
    <w:rsid w:val="000F1854"/>
    <w:rsid w:val="000F1964"/>
    <w:rsid w:val="000F19EA"/>
    <w:rsid w:val="000F1A13"/>
    <w:rsid w:val="000F1CAB"/>
    <w:rsid w:val="000F2552"/>
    <w:rsid w:val="000F2917"/>
    <w:rsid w:val="000F38DF"/>
    <w:rsid w:val="000F3959"/>
    <w:rsid w:val="000F3D63"/>
    <w:rsid w:val="000F4320"/>
    <w:rsid w:val="000F467E"/>
    <w:rsid w:val="000F4ADC"/>
    <w:rsid w:val="000F4E64"/>
    <w:rsid w:val="000F5846"/>
    <w:rsid w:val="000F58E4"/>
    <w:rsid w:val="000F5F79"/>
    <w:rsid w:val="000F64B5"/>
    <w:rsid w:val="000F6681"/>
    <w:rsid w:val="000F66EA"/>
    <w:rsid w:val="000F6921"/>
    <w:rsid w:val="000F6B2D"/>
    <w:rsid w:val="000F6C8C"/>
    <w:rsid w:val="000F71FE"/>
    <w:rsid w:val="000F78AE"/>
    <w:rsid w:val="000F7A28"/>
    <w:rsid w:val="0010096D"/>
    <w:rsid w:val="00100C89"/>
    <w:rsid w:val="00100D07"/>
    <w:rsid w:val="00101198"/>
    <w:rsid w:val="001015E1"/>
    <w:rsid w:val="00101703"/>
    <w:rsid w:val="00101DA9"/>
    <w:rsid w:val="001026DA"/>
    <w:rsid w:val="0010305E"/>
    <w:rsid w:val="001031BD"/>
    <w:rsid w:val="00103254"/>
    <w:rsid w:val="00103BC3"/>
    <w:rsid w:val="00104076"/>
    <w:rsid w:val="0010413A"/>
    <w:rsid w:val="00106171"/>
    <w:rsid w:val="00106564"/>
    <w:rsid w:val="00107487"/>
    <w:rsid w:val="00107CC2"/>
    <w:rsid w:val="00107EB2"/>
    <w:rsid w:val="001105EA"/>
    <w:rsid w:val="001108F0"/>
    <w:rsid w:val="00111710"/>
    <w:rsid w:val="001117B9"/>
    <w:rsid w:val="00111BE0"/>
    <w:rsid w:val="00111DA0"/>
    <w:rsid w:val="0011210A"/>
    <w:rsid w:val="0011266D"/>
    <w:rsid w:val="00112925"/>
    <w:rsid w:val="00112BA5"/>
    <w:rsid w:val="00112F83"/>
    <w:rsid w:val="00112FB7"/>
    <w:rsid w:val="001131E5"/>
    <w:rsid w:val="0011388F"/>
    <w:rsid w:val="00113959"/>
    <w:rsid w:val="00113B44"/>
    <w:rsid w:val="00113E32"/>
    <w:rsid w:val="0011402C"/>
    <w:rsid w:val="001143F9"/>
    <w:rsid w:val="00114A7B"/>
    <w:rsid w:val="00114BAA"/>
    <w:rsid w:val="00114D9D"/>
    <w:rsid w:val="00115B22"/>
    <w:rsid w:val="00115D00"/>
    <w:rsid w:val="0011628A"/>
    <w:rsid w:val="001171EB"/>
    <w:rsid w:val="0011729A"/>
    <w:rsid w:val="00117532"/>
    <w:rsid w:val="00117A0E"/>
    <w:rsid w:val="00117BA0"/>
    <w:rsid w:val="00117BD6"/>
    <w:rsid w:val="00117E72"/>
    <w:rsid w:val="00120042"/>
    <w:rsid w:val="001206E0"/>
    <w:rsid w:val="0012092F"/>
    <w:rsid w:val="00120A4F"/>
    <w:rsid w:val="00120AE9"/>
    <w:rsid w:val="00120DF9"/>
    <w:rsid w:val="0012132F"/>
    <w:rsid w:val="00121836"/>
    <w:rsid w:val="001219BA"/>
    <w:rsid w:val="00121A04"/>
    <w:rsid w:val="00121D2B"/>
    <w:rsid w:val="00121E74"/>
    <w:rsid w:val="001220DE"/>
    <w:rsid w:val="00122494"/>
    <w:rsid w:val="001224ED"/>
    <w:rsid w:val="00122AE8"/>
    <w:rsid w:val="00123810"/>
    <w:rsid w:val="00123CB5"/>
    <w:rsid w:val="00123F19"/>
    <w:rsid w:val="00123F2B"/>
    <w:rsid w:val="00123F80"/>
    <w:rsid w:val="00124074"/>
    <w:rsid w:val="00124274"/>
    <w:rsid w:val="00124B9B"/>
    <w:rsid w:val="00125948"/>
    <w:rsid w:val="00125A4A"/>
    <w:rsid w:val="00125AD5"/>
    <w:rsid w:val="00125D84"/>
    <w:rsid w:val="00125DC4"/>
    <w:rsid w:val="001269A4"/>
    <w:rsid w:val="00127613"/>
    <w:rsid w:val="0012785D"/>
    <w:rsid w:val="00127A2F"/>
    <w:rsid w:val="00127C10"/>
    <w:rsid w:val="00130553"/>
    <w:rsid w:val="001305DA"/>
    <w:rsid w:val="0013095F"/>
    <w:rsid w:val="00130C81"/>
    <w:rsid w:val="00130EBC"/>
    <w:rsid w:val="00131CA7"/>
    <w:rsid w:val="001321AF"/>
    <w:rsid w:val="00132981"/>
    <w:rsid w:val="001329A1"/>
    <w:rsid w:val="00133EFB"/>
    <w:rsid w:val="00134036"/>
    <w:rsid w:val="00134563"/>
    <w:rsid w:val="001347EB"/>
    <w:rsid w:val="00134898"/>
    <w:rsid w:val="00134DB9"/>
    <w:rsid w:val="00134FF2"/>
    <w:rsid w:val="001354ED"/>
    <w:rsid w:val="001357A8"/>
    <w:rsid w:val="00135CC3"/>
    <w:rsid w:val="00136140"/>
    <w:rsid w:val="0013619F"/>
    <w:rsid w:val="00136229"/>
    <w:rsid w:val="00136264"/>
    <w:rsid w:val="001363F3"/>
    <w:rsid w:val="001368BB"/>
    <w:rsid w:val="00137587"/>
    <w:rsid w:val="00137635"/>
    <w:rsid w:val="00137812"/>
    <w:rsid w:val="00137AEF"/>
    <w:rsid w:val="001402C7"/>
    <w:rsid w:val="0014036E"/>
    <w:rsid w:val="00140475"/>
    <w:rsid w:val="00141586"/>
    <w:rsid w:val="00141A75"/>
    <w:rsid w:val="00141A78"/>
    <w:rsid w:val="00141B3A"/>
    <w:rsid w:val="00142123"/>
    <w:rsid w:val="00142888"/>
    <w:rsid w:val="00142978"/>
    <w:rsid w:val="00142BB5"/>
    <w:rsid w:val="00142D34"/>
    <w:rsid w:val="00142E44"/>
    <w:rsid w:val="00143377"/>
    <w:rsid w:val="00143C4D"/>
    <w:rsid w:val="00143D89"/>
    <w:rsid w:val="00144402"/>
    <w:rsid w:val="0014449D"/>
    <w:rsid w:val="00144A6A"/>
    <w:rsid w:val="00144BC9"/>
    <w:rsid w:val="00144E88"/>
    <w:rsid w:val="00144ECA"/>
    <w:rsid w:val="00145294"/>
    <w:rsid w:val="00146191"/>
    <w:rsid w:val="001466DF"/>
    <w:rsid w:val="00146850"/>
    <w:rsid w:val="00146DBC"/>
    <w:rsid w:val="001470F5"/>
    <w:rsid w:val="001471E2"/>
    <w:rsid w:val="0014780F"/>
    <w:rsid w:val="00147871"/>
    <w:rsid w:val="001478A6"/>
    <w:rsid w:val="001479D6"/>
    <w:rsid w:val="00147C12"/>
    <w:rsid w:val="00147C32"/>
    <w:rsid w:val="0015064E"/>
    <w:rsid w:val="0015097F"/>
    <w:rsid w:val="00150B96"/>
    <w:rsid w:val="00150BD5"/>
    <w:rsid w:val="00150E97"/>
    <w:rsid w:val="0015127D"/>
    <w:rsid w:val="0015196B"/>
    <w:rsid w:val="00151CD3"/>
    <w:rsid w:val="0015225B"/>
    <w:rsid w:val="0015260E"/>
    <w:rsid w:val="0015264A"/>
    <w:rsid w:val="00152D4D"/>
    <w:rsid w:val="00152DC0"/>
    <w:rsid w:val="001532C6"/>
    <w:rsid w:val="00153345"/>
    <w:rsid w:val="0015350D"/>
    <w:rsid w:val="0015362D"/>
    <w:rsid w:val="00153782"/>
    <w:rsid w:val="00154303"/>
    <w:rsid w:val="001547EC"/>
    <w:rsid w:val="00154806"/>
    <w:rsid w:val="00154CA0"/>
    <w:rsid w:val="00155A96"/>
    <w:rsid w:val="00155C0E"/>
    <w:rsid w:val="00155DA6"/>
    <w:rsid w:val="00156AE6"/>
    <w:rsid w:val="00157328"/>
    <w:rsid w:val="00157575"/>
    <w:rsid w:val="00157678"/>
    <w:rsid w:val="0015789E"/>
    <w:rsid w:val="00157CFB"/>
    <w:rsid w:val="00157DF4"/>
    <w:rsid w:val="00157E62"/>
    <w:rsid w:val="001601D2"/>
    <w:rsid w:val="001602A3"/>
    <w:rsid w:val="00160874"/>
    <w:rsid w:val="00160893"/>
    <w:rsid w:val="00160EF2"/>
    <w:rsid w:val="001611D2"/>
    <w:rsid w:val="0016181E"/>
    <w:rsid w:val="00161F94"/>
    <w:rsid w:val="001623C1"/>
    <w:rsid w:val="0016339A"/>
    <w:rsid w:val="00163463"/>
    <w:rsid w:val="00163702"/>
    <w:rsid w:val="0016394E"/>
    <w:rsid w:val="001640D1"/>
    <w:rsid w:val="00164116"/>
    <w:rsid w:val="0016442F"/>
    <w:rsid w:val="0016474A"/>
    <w:rsid w:val="001649D1"/>
    <w:rsid w:val="00164C8B"/>
    <w:rsid w:val="0016513E"/>
    <w:rsid w:val="00165737"/>
    <w:rsid w:val="00165786"/>
    <w:rsid w:val="001657EF"/>
    <w:rsid w:val="00165992"/>
    <w:rsid w:val="00165BAD"/>
    <w:rsid w:val="00165FAE"/>
    <w:rsid w:val="0016602E"/>
    <w:rsid w:val="0016683C"/>
    <w:rsid w:val="00166F1C"/>
    <w:rsid w:val="001670F9"/>
    <w:rsid w:val="001671E0"/>
    <w:rsid w:val="00167399"/>
    <w:rsid w:val="00167562"/>
    <w:rsid w:val="00167D68"/>
    <w:rsid w:val="00170431"/>
    <w:rsid w:val="001704DF"/>
    <w:rsid w:val="001705A0"/>
    <w:rsid w:val="001706B8"/>
    <w:rsid w:val="00170CBE"/>
    <w:rsid w:val="00171556"/>
    <w:rsid w:val="001718DC"/>
    <w:rsid w:val="00171A15"/>
    <w:rsid w:val="00171A59"/>
    <w:rsid w:val="00172054"/>
    <w:rsid w:val="001726F0"/>
    <w:rsid w:val="00172CC3"/>
    <w:rsid w:val="0017328B"/>
    <w:rsid w:val="001735F3"/>
    <w:rsid w:val="00173BD5"/>
    <w:rsid w:val="00173DD9"/>
    <w:rsid w:val="00174001"/>
    <w:rsid w:val="001740CD"/>
    <w:rsid w:val="00174269"/>
    <w:rsid w:val="001744B7"/>
    <w:rsid w:val="001745D6"/>
    <w:rsid w:val="00174B1A"/>
    <w:rsid w:val="00174B1F"/>
    <w:rsid w:val="00174C4D"/>
    <w:rsid w:val="00175C30"/>
    <w:rsid w:val="00175EF5"/>
    <w:rsid w:val="0017612B"/>
    <w:rsid w:val="00176144"/>
    <w:rsid w:val="00176BB9"/>
    <w:rsid w:val="001771CB"/>
    <w:rsid w:val="00177270"/>
    <w:rsid w:val="001774CA"/>
    <w:rsid w:val="00177B59"/>
    <w:rsid w:val="00177E3F"/>
    <w:rsid w:val="00177FC1"/>
    <w:rsid w:val="001803C2"/>
    <w:rsid w:val="001806D7"/>
    <w:rsid w:val="00180877"/>
    <w:rsid w:val="00180983"/>
    <w:rsid w:val="001809D8"/>
    <w:rsid w:val="00180DF5"/>
    <w:rsid w:val="00181C29"/>
    <w:rsid w:val="00181D6A"/>
    <w:rsid w:val="001830DE"/>
    <w:rsid w:val="001835F8"/>
    <w:rsid w:val="00183784"/>
    <w:rsid w:val="00183BBF"/>
    <w:rsid w:val="00183D81"/>
    <w:rsid w:val="001840BA"/>
    <w:rsid w:val="00184404"/>
    <w:rsid w:val="001846A7"/>
    <w:rsid w:val="0018491D"/>
    <w:rsid w:val="00184ABC"/>
    <w:rsid w:val="00184FF3"/>
    <w:rsid w:val="001853C7"/>
    <w:rsid w:val="001854AC"/>
    <w:rsid w:val="00185840"/>
    <w:rsid w:val="001859A4"/>
    <w:rsid w:val="00185A3A"/>
    <w:rsid w:val="00185E2A"/>
    <w:rsid w:val="00185E82"/>
    <w:rsid w:val="001860DC"/>
    <w:rsid w:val="001872B8"/>
    <w:rsid w:val="0018739C"/>
    <w:rsid w:val="00187888"/>
    <w:rsid w:val="00187A7D"/>
    <w:rsid w:val="00190103"/>
    <w:rsid w:val="001906DA"/>
    <w:rsid w:val="00190B18"/>
    <w:rsid w:val="00191323"/>
    <w:rsid w:val="0019154B"/>
    <w:rsid w:val="00191607"/>
    <w:rsid w:val="0019161A"/>
    <w:rsid w:val="00191B0A"/>
    <w:rsid w:val="00191CF7"/>
    <w:rsid w:val="00191EB1"/>
    <w:rsid w:val="00192095"/>
    <w:rsid w:val="001920D7"/>
    <w:rsid w:val="0019261E"/>
    <w:rsid w:val="00192DAE"/>
    <w:rsid w:val="00192F9B"/>
    <w:rsid w:val="0019309E"/>
    <w:rsid w:val="00193B49"/>
    <w:rsid w:val="00193C64"/>
    <w:rsid w:val="00193CDD"/>
    <w:rsid w:val="00193DE3"/>
    <w:rsid w:val="00193F79"/>
    <w:rsid w:val="0019403E"/>
    <w:rsid w:val="001940B7"/>
    <w:rsid w:val="001942E0"/>
    <w:rsid w:val="00194D18"/>
    <w:rsid w:val="00195B86"/>
    <w:rsid w:val="00195C07"/>
    <w:rsid w:val="001964E8"/>
    <w:rsid w:val="0019676B"/>
    <w:rsid w:val="00196D36"/>
    <w:rsid w:val="001970FE"/>
    <w:rsid w:val="00197757"/>
    <w:rsid w:val="00197770"/>
    <w:rsid w:val="0019784F"/>
    <w:rsid w:val="0019798E"/>
    <w:rsid w:val="001A0129"/>
    <w:rsid w:val="001A01E8"/>
    <w:rsid w:val="001A02E3"/>
    <w:rsid w:val="001A095A"/>
    <w:rsid w:val="001A0DA0"/>
    <w:rsid w:val="001A10B3"/>
    <w:rsid w:val="001A113E"/>
    <w:rsid w:val="001A136F"/>
    <w:rsid w:val="001A19D1"/>
    <w:rsid w:val="001A28FD"/>
    <w:rsid w:val="001A297E"/>
    <w:rsid w:val="001A2E9B"/>
    <w:rsid w:val="001A303A"/>
    <w:rsid w:val="001A398A"/>
    <w:rsid w:val="001A4D22"/>
    <w:rsid w:val="001A4F4B"/>
    <w:rsid w:val="001A4FF8"/>
    <w:rsid w:val="001A53EC"/>
    <w:rsid w:val="001A5683"/>
    <w:rsid w:val="001A572B"/>
    <w:rsid w:val="001A575D"/>
    <w:rsid w:val="001A59E4"/>
    <w:rsid w:val="001A5A8D"/>
    <w:rsid w:val="001A5AED"/>
    <w:rsid w:val="001A5C3C"/>
    <w:rsid w:val="001A5DBC"/>
    <w:rsid w:val="001A60A7"/>
    <w:rsid w:val="001A6381"/>
    <w:rsid w:val="001A639A"/>
    <w:rsid w:val="001A648A"/>
    <w:rsid w:val="001A65AC"/>
    <w:rsid w:val="001A6FD2"/>
    <w:rsid w:val="001A7567"/>
    <w:rsid w:val="001A7717"/>
    <w:rsid w:val="001A7F60"/>
    <w:rsid w:val="001B0498"/>
    <w:rsid w:val="001B16DE"/>
    <w:rsid w:val="001B1FC9"/>
    <w:rsid w:val="001B219B"/>
    <w:rsid w:val="001B2396"/>
    <w:rsid w:val="001B2647"/>
    <w:rsid w:val="001B28C7"/>
    <w:rsid w:val="001B2906"/>
    <w:rsid w:val="001B2978"/>
    <w:rsid w:val="001B30CC"/>
    <w:rsid w:val="001B3598"/>
    <w:rsid w:val="001B36E5"/>
    <w:rsid w:val="001B3886"/>
    <w:rsid w:val="001B44E4"/>
    <w:rsid w:val="001B45D6"/>
    <w:rsid w:val="001B45DE"/>
    <w:rsid w:val="001B49EB"/>
    <w:rsid w:val="001B4B09"/>
    <w:rsid w:val="001B4BD8"/>
    <w:rsid w:val="001B4EBB"/>
    <w:rsid w:val="001B5278"/>
    <w:rsid w:val="001B5EF4"/>
    <w:rsid w:val="001B60B3"/>
    <w:rsid w:val="001B6491"/>
    <w:rsid w:val="001B6A75"/>
    <w:rsid w:val="001B6B2B"/>
    <w:rsid w:val="001B6E3B"/>
    <w:rsid w:val="001B74DE"/>
    <w:rsid w:val="001B7B7D"/>
    <w:rsid w:val="001B7F11"/>
    <w:rsid w:val="001C017B"/>
    <w:rsid w:val="001C1147"/>
    <w:rsid w:val="001C1FEB"/>
    <w:rsid w:val="001C2825"/>
    <w:rsid w:val="001C3308"/>
    <w:rsid w:val="001C3578"/>
    <w:rsid w:val="001C43FA"/>
    <w:rsid w:val="001C4606"/>
    <w:rsid w:val="001C4A53"/>
    <w:rsid w:val="001C4EB2"/>
    <w:rsid w:val="001C4FEC"/>
    <w:rsid w:val="001C5301"/>
    <w:rsid w:val="001C5A0F"/>
    <w:rsid w:val="001C5BC6"/>
    <w:rsid w:val="001C5EAB"/>
    <w:rsid w:val="001C63E1"/>
    <w:rsid w:val="001C6CBB"/>
    <w:rsid w:val="001C6EE2"/>
    <w:rsid w:val="001C6FA2"/>
    <w:rsid w:val="001C706D"/>
    <w:rsid w:val="001C7142"/>
    <w:rsid w:val="001C7455"/>
    <w:rsid w:val="001C74AA"/>
    <w:rsid w:val="001C752B"/>
    <w:rsid w:val="001C7B1B"/>
    <w:rsid w:val="001C7EC6"/>
    <w:rsid w:val="001C7F64"/>
    <w:rsid w:val="001D0AF4"/>
    <w:rsid w:val="001D0FE5"/>
    <w:rsid w:val="001D1287"/>
    <w:rsid w:val="001D13B7"/>
    <w:rsid w:val="001D15BF"/>
    <w:rsid w:val="001D15DE"/>
    <w:rsid w:val="001D1CD5"/>
    <w:rsid w:val="001D24F8"/>
    <w:rsid w:val="001D2508"/>
    <w:rsid w:val="001D2930"/>
    <w:rsid w:val="001D2C84"/>
    <w:rsid w:val="001D2D58"/>
    <w:rsid w:val="001D2FB5"/>
    <w:rsid w:val="001D3105"/>
    <w:rsid w:val="001D37A0"/>
    <w:rsid w:val="001D3809"/>
    <w:rsid w:val="001D398C"/>
    <w:rsid w:val="001D3A35"/>
    <w:rsid w:val="001D4002"/>
    <w:rsid w:val="001D4270"/>
    <w:rsid w:val="001D4272"/>
    <w:rsid w:val="001D43B4"/>
    <w:rsid w:val="001D49FD"/>
    <w:rsid w:val="001D4ACE"/>
    <w:rsid w:val="001D4CB6"/>
    <w:rsid w:val="001D5105"/>
    <w:rsid w:val="001D5981"/>
    <w:rsid w:val="001D5BB1"/>
    <w:rsid w:val="001D5DD8"/>
    <w:rsid w:val="001D5FE9"/>
    <w:rsid w:val="001D699E"/>
    <w:rsid w:val="001D6A5B"/>
    <w:rsid w:val="001D6C43"/>
    <w:rsid w:val="001D703C"/>
    <w:rsid w:val="001D7800"/>
    <w:rsid w:val="001E008E"/>
    <w:rsid w:val="001E01E8"/>
    <w:rsid w:val="001E03B8"/>
    <w:rsid w:val="001E0513"/>
    <w:rsid w:val="001E0691"/>
    <w:rsid w:val="001E08AA"/>
    <w:rsid w:val="001E1310"/>
    <w:rsid w:val="001E217B"/>
    <w:rsid w:val="001E2A7B"/>
    <w:rsid w:val="001E352C"/>
    <w:rsid w:val="001E46B3"/>
    <w:rsid w:val="001E47C0"/>
    <w:rsid w:val="001E483F"/>
    <w:rsid w:val="001E4D4C"/>
    <w:rsid w:val="001E4E59"/>
    <w:rsid w:val="001E53E9"/>
    <w:rsid w:val="001E5D26"/>
    <w:rsid w:val="001E5F9C"/>
    <w:rsid w:val="001E6422"/>
    <w:rsid w:val="001E6693"/>
    <w:rsid w:val="001E70F5"/>
    <w:rsid w:val="001E7BA6"/>
    <w:rsid w:val="001E7F0B"/>
    <w:rsid w:val="001F0087"/>
    <w:rsid w:val="001F0137"/>
    <w:rsid w:val="001F0678"/>
    <w:rsid w:val="001F0961"/>
    <w:rsid w:val="001F14B2"/>
    <w:rsid w:val="001F1578"/>
    <w:rsid w:val="001F228F"/>
    <w:rsid w:val="001F251C"/>
    <w:rsid w:val="001F25BC"/>
    <w:rsid w:val="001F29F5"/>
    <w:rsid w:val="001F2DC6"/>
    <w:rsid w:val="001F2FAF"/>
    <w:rsid w:val="001F304A"/>
    <w:rsid w:val="001F3133"/>
    <w:rsid w:val="001F3907"/>
    <w:rsid w:val="001F3996"/>
    <w:rsid w:val="001F3B41"/>
    <w:rsid w:val="001F3B48"/>
    <w:rsid w:val="001F3F9B"/>
    <w:rsid w:val="001F425F"/>
    <w:rsid w:val="001F44B1"/>
    <w:rsid w:val="001F4BC1"/>
    <w:rsid w:val="001F4BED"/>
    <w:rsid w:val="001F547F"/>
    <w:rsid w:val="001F5518"/>
    <w:rsid w:val="001F5949"/>
    <w:rsid w:val="001F598A"/>
    <w:rsid w:val="001F6299"/>
    <w:rsid w:val="001F6A73"/>
    <w:rsid w:val="001F76A1"/>
    <w:rsid w:val="001F7A97"/>
    <w:rsid w:val="001F7CE2"/>
    <w:rsid w:val="001F7D3A"/>
    <w:rsid w:val="001F7DBA"/>
    <w:rsid w:val="00200A54"/>
    <w:rsid w:val="0020136C"/>
    <w:rsid w:val="002014E0"/>
    <w:rsid w:val="00201B92"/>
    <w:rsid w:val="00201D1F"/>
    <w:rsid w:val="002020A3"/>
    <w:rsid w:val="0020237F"/>
    <w:rsid w:val="0020255D"/>
    <w:rsid w:val="00202712"/>
    <w:rsid w:val="002028A5"/>
    <w:rsid w:val="00202E0D"/>
    <w:rsid w:val="0020306D"/>
    <w:rsid w:val="00203559"/>
    <w:rsid w:val="00203B1E"/>
    <w:rsid w:val="00204BCD"/>
    <w:rsid w:val="00205211"/>
    <w:rsid w:val="002056C0"/>
    <w:rsid w:val="00205A30"/>
    <w:rsid w:val="002060AC"/>
    <w:rsid w:val="002068A5"/>
    <w:rsid w:val="00206961"/>
    <w:rsid w:val="00206D3D"/>
    <w:rsid w:val="002070C8"/>
    <w:rsid w:val="00207A40"/>
    <w:rsid w:val="00207BBC"/>
    <w:rsid w:val="002105E4"/>
    <w:rsid w:val="002109FE"/>
    <w:rsid w:val="00210BB9"/>
    <w:rsid w:val="00211007"/>
    <w:rsid w:val="002111AE"/>
    <w:rsid w:val="002111C9"/>
    <w:rsid w:val="002114D7"/>
    <w:rsid w:val="0021167C"/>
    <w:rsid w:val="002122AB"/>
    <w:rsid w:val="00213122"/>
    <w:rsid w:val="0021363F"/>
    <w:rsid w:val="0021393B"/>
    <w:rsid w:val="00213CF6"/>
    <w:rsid w:val="002141BF"/>
    <w:rsid w:val="002145E9"/>
    <w:rsid w:val="00214BAC"/>
    <w:rsid w:val="00215663"/>
    <w:rsid w:val="00215B38"/>
    <w:rsid w:val="002162A1"/>
    <w:rsid w:val="002162E0"/>
    <w:rsid w:val="00216F49"/>
    <w:rsid w:val="00217AA0"/>
    <w:rsid w:val="00217CF7"/>
    <w:rsid w:val="00217F74"/>
    <w:rsid w:val="00220176"/>
    <w:rsid w:val="00220268"/>
    <w:rsid w:val="00220538"/>
    <w:rsid w:val="00220576"/>
    <w:rsid w:val="00220BB8"/>
    <w:rsid w:val="00221071"/>
    <w:rsid w:val="00221E42"/>
    <w:rsid w:val="0022244C"/>
    <w:rsid w:val="002224FB"/>
    <w:rsid w:val="00222665"/>
    <w:rsid w:val="00222885"/>
    <w:rsid w:val="00222B9A"/>
    <w:rsid w:val="002232EB"/>
    <w:rsid w:val="00224385"/>
    <w:rsid w:val="00224C7D"/>
    <w:rsid w:val="00224FF9"/>
    <w:rsid w:val="00226634"/>
    <w:rsid w:val="002267AF"/>
    <w:rsid w:val="00226ABF"/>
    <w:rsid w:val="00226E49"/>
    <w:rsid w:val="00226FBD"/>
    <w:rsid w:val="00227196"/>
    <w:rsid w:val="00227307"/>
    <w:rsid w:val="0022732C"/>
    <w:rsid w:val="00230A47"/>
    <w:rsid w:val="002310CA"/>
    <w:rsid w:val="0023183C"/>
    <w:rsid w:val="00231C5D"/>
    <w:rsid w:val="00231C8C"/>
    <w:rsid w:val="00231F7E"/>
    <w:rsid w:val="002321E5"/>
    <w:rsid w:val="002326A1"/>
    <w:rsid w:val="002331C1"/>
    <w:rsid w:val="00233312"/>
    <w:rsid w:val="00233646"/>
    <w:rsid w:val="00234BA3"/>
    <w:rsid w:val="00235024"/>
    <w:rsid w:val="00235190"/>
    <w:rsid w:val="00235278"/>
    <w:rsid w:val="00235299"/>
    <w:rsid w:val="002354D6"/>
    <w:rsid w:val="00235544"/>
    <w:rsid w:val="00236223"/>
    <w:rsid w:val="002363AB"/>
    <w:rsid w:val="00236462"/>
    <w:rsid w:val="002365E1"/>
    <w:rsid w:val="00236711"/>
    <w:rsid w:val="00236D78"/>
    <w:rsid w:val="002370E1"/>
    <w:rsid w:val="002372F8"/>
    <w:rsid w:val="00237577"/>
    <w:rsid w:val="0023769A"/>
    <w:rsid w:val="00237A30"/>
    <w:rsid w:val="00237F43"/>
    <w:rsid w:val="0024001C"/>
    <w:rsid w:val="00240B59"/>
    <w:rsid w:val="00240CF1"/>
    <w:rsid w:val="002410AA"/>
    <w:rsid w:val="0024110B"/>
    <w:rsid w:val="002430E6"/>
    <w:rsid w:val="00243CEA"/>
    <w:rsid w:val="002442A1"/>
    <w:rsid w:val="002448B1"/>
    <w:rsid w:val="00244C98"/>
    <w:rsid w:val="00244F34"/>
    <w:rsid w:val="0024533D"/>
    <w:rsid w:val="002454E7"/>
    <w:rsid w:val="00245502"/>
    <w:rsid w:val="00245CCF"/>
    <w:rsid w:val="002461B4"/>
    <w:rsid w:val="00246277"/>
    <w:rsid w:val="00246591"/>
    <w:rsid w:val="00246B3E"/>
    <w:rsid w:val="002474B3"/>
    <w:rsid w:val="00247793"/>
    <w:rsid w:val="00247979"/>
    <w:rsid w:val="00247AEF"/>
    <w:rsid w:val="0025008E"/>
    <w:rsid w:val="00250248"/>
    <w:rsid w:val="00250D81"/>
    <w:rsid w:val="00250E0E"/>
    <w:rsid w:val="00250E47"/>
    <w:rsid w:val="002515A9"/>
    <w:rsid w:val="0025169B"/>
    <w:rsid w:val="0025170B"/>
    <w:rsid w:val="00251A35"/>
    <w:rsid w:val="00251B61"/>
    <w:rsid w:val="00252185"/>
    <w:rsid w:val="002530CA"/>
    <w:rsid w:val="00253644"/>
    <w:rsid w:val="00254B2C"/>
    <w:rsid w:val="00254C2B"/>
    <w:rsid w:val="00254FE7"/>
    <w:rsid w:val="0025501E"/>
    <w:rsid w:val="00255143"/>
    <w:rsid w:val="00255337"/>
    <w:rsid w:val="002557AA"/>
    <w:rsid w:val="00256475"/>
    <w:rsid w:val="002566B0"/>
    <w:rsid w:val="002568D8"/>
    <w:rsid w:val="00256FE8"/>
    <w:rsid w:val="00257C66"/>
    <w:rsid w:val="00260300"/>
    <w:rsid w:val="0026074E"/>
    <w:rsid w:val="0026091A"/>
    <w:rsid w:val="00260EE0"/>
    <w:rsid w:val="002616AE"/>
    <w:rsid w:val="00262178"/>
    <w:rsid w:val="00262621"/>
    <w:rsid w:val="00262EF2"/>
    <w:rsid w:val="00262F80"/>
    <w:rsid w:val="00262FAF"/>
    <w:rsid w:val="00263525"/>
    <w:rsid w:val="002635BA"/>
    <w:rsid w:val="002636AC"/>
    <w:rsid w:val="00263EC0"/>
    <w:rsid w:val="00263EE3"/>
    <w:rsid w:val="002643C4"/>
    <w:rsid w:val="002646CC"/>
    <w:rsid w:val="00264FC4"/>
    <w:rsid w:val="0026505F"/>
    <w:rsid w:val="00265579"/>
    <w:rsid w:val="0026591D"/>
    <w:rsid w:val="0026622C"/>
    <w:rsid w:val="00266495"/>
    <w:rsid w:val="0026681D"/>
    <w:rsid w:val="002671D1"/>
    <w:rsid w:val="00267604"/>
    <w:rsid w:val="00267B6C"/>
    <w:rsid w:val="00267D81"/>
    <w:rsid w:val="00267E32"/>
    <w:rsid w:val="002702FE"/>
    <w:rsid w:val="0027085F"/>
    <w:rsid w:val="00270AE8"/>
    <w:rsid w:val="0027159D"/>
    <w:rsid w:val="00271885"/>
    <w:rsid w:val="00271A1C"/>
    <w:rsid w:val="00271C54"/>
    <w:rsid w:val="00271D53"/>
    <w:rsid w:val="00272559"/>
    <w:rsid w:val="002727D0"/>
    <w:rsid w:val="00272815"/>
    <w:rsid w:val="00272A2D"/>
    <w:rsid w:val="00273473"/>
    <w:rsid w:val="002734EE"/>
    <w:rsid w:val="002737CF"/>
    <w:rsid w:val="00273DAA"/>
    <w:rsid w:val="00273E64"/>
    <w:rsid w:val="00274056"/>
    <w:rsid w:val="002748AF"/>
    <w:rsid w:val="0027496B"/>
    <w:rsid w:val="00274BF3"/>
    <w:rsid w:val="00275341"/>
    <w:rsid w:val="002759E7"/>
    <w:rsid w:val="00275CA0"/>
    <w:rsid w:val="00276020"/>
    <w:rsid w:val="00277658"/>
    <w:rsid w:val="002779F2"/>
    <w:rsid w:val="00277E24"/>
    <w:rsid w:val="002801C2"/>
    <w:rsid w:val="0028020E"/>
    <w:rsid w:val="00281337"/>
    <w:rsid w:val="002816BA"/>
    <w:rsid w:val="002817D1"/>
    <w:rsid w:val="002818E1"/>
    <w:rsid w:val="00281B7F"/>
    <w:rsid w:val="00282386"/>
    <w:rsid w:val="0028250E"/>
    <w:rsid w:val="00282EB0"/>
    <w:rsid w:val="0028313A"/>
    <w:rsid w:val="00283661"/>
    <w:rsid w:val="0028388D"/>
    <w:rsid w:val="002839B6"/>
    <w:rsid w:val="00283D9E"/>
    <w:rsid w:val="002840CB"/>
    <w:rsid w:val="00284176"/>
    <w:rsid w:val="002842F5"/>
    <w:rsid w:val="0028431E"/>
    <w:rsid w:val="00284640"/>
    <w:rsid w:val="0028484E"/>
    <w:rsid w:val="00284DB1"/>
    <w:rsid w:val="00284DB2"/>
    <w:rsid w:val="00285797"/>
    <w:rsid w:val="00285CFA"/>
    <w:rsid w:val="00286A87"/>
    <w:rsid w:val="002873E1"/>
    <w:rsid w:val="0028783C"/>
    <w:rsid w:val="00290262"/>
    <w:rsid w:val="00290318"/>
    <w:rsid w:val="002907BD"/>
    <w:rsid w:val="00290A5D"/>
    <w:rsid w:val="00290C0A"/>
    <w:rsid w:val="00290EE5"/>
    <w:rsid w:val="00291C35"/>
    <w:rsid w:val="0029222C"/>
    <w:rsid w:val="00292476"/>
    <w:rsid w:val="0029249D"/>
    <w:rsid w:val="002926EE"/>
    <w:rsid w:val="00292E5D"/>
    <w:rsid w:val="0029304D"/>
    <w:rsid w:val="0029342A"/>
    <w:rsid w:val="0029349F"/>
    <w:rsid w:val="002936BE"/>
    <w:rsid w:val="00293938"/>
    <w:rsid w:val="00293BCE"/>
    <w:rsid w:val="00293D8C"/>
    <w:rsid w:val="00293EA9"/>
    <w:rsid w:val="00293F7D"/>
    <w:rsid w:val="00293F87"/>
    <w:rsid w:val="00294012"/>
    <w:rsid w:val="002946FE"/>
    <w:rsid w:val="00294C5C"/>
    <w:rsid w:val="00294CAE"/>
    <w:rsid w:val="002954AB"/>
    <w:rsid w:val="0029557A"/>
    <w:rsid w:val="0029633C"/>
    <w:rsid w:val="002963A6"/>
    <w:rsid w:val="0029657E"/>
    <w:rsid w:val="00296F1B"/>
    <w:rsid w:val="00297453"/>
    <w:rsid w:val="00297638"/>
    <w:rsid w:val="00297C39"/>
    <w:rsid w:val="00297FA3"/>
    <w:rsid w:val="002A00D1"/>
    <w:rsid w:val="002A0458"/>
    <w:rsid w:val="002A09C6"/>
    <w:rsid w:val="002A1521"/>
    <w:rsid w:val="002A187A"/>
    <w:rsid w:val="002A18ED"/>
    <w:rsid w:val="002A200C"/>
    <w:rsid w:val="002A23D5"/>
    <w:rsid w:val="002A253C"/>
    <w:rsid w:val="002A2EE8"/>
    <w:rsid w:val="002A35C2"/>
    <w:rsid w:val="002A38AB"/>
    <w:rsid w:val="002A39B8"/>
    <w:rsid w:val="002A3CFF"/>
    <w:rsid w:val="002A4053"/>
    <w:rsid w:val="002A45C0"/>
    <w:rsid w:val="002A47F3"/>
    <w:rsid w:val="002A48D8"/>
    <w:rsid w:val="002A4B02"/>
    <w:rsid w:val="002A4EBF"/>
    <w:rsid w:val="002A5046"/>
    <w:rsid w:val="002A56AE"/>
    <w:rsid w:val="002A5F1E"/>
    <w:rsid w:val="002A68E7"/>
    <w:rsid w:val="002A6AC7"/>
    <w:rsid w:val="002A7B33"/>
    <w:rsid w:val="002B057D"/>
    <w:rsid w:val="002B0B2D"/>
    <w:rsid w:val="002B0C85"/>
    <w:rsid w:val="002B1B10"/>
    <w:rsid w:val="002B1D3D"/>
    <w:rsid w:val="002B1F5C"/>
    <w:rsid w:val="002B208A"/>
    <w:rsid w:val="002B2312"/>
    <w:rsid w:val="002B2408"/>
    <w:rsid w:val="002B35B5"/>
    <w:rsid w:val="002B35E3"/>
    <w:rsid w:val="002B3BB4"/>
    <w:rsid w:val="002B4B80"/>
    <w:rsid w:val="002B5092"/>
    <w:rsid w:val="002B520A"/>
    <w:rsid w:val="002B5301"/>
    <w:rsid w:val="002B5D14"/>
    <w:rsid w:val="002B5F44"/>
    <w:rsid w:val="002B6220"/>
    <w:rsid w:val="002B639F"/>
    <w:rsid w:val="002B69E8"/>
    <w:rsid w:val="002B6B11"/>
    <w:rsid w:val="002B6B80"/>
    <w:rsid w:val="002B6C68"/>
    <w:rsid w:val="002B6F77"/>
    <w:rsid w:val="002B741E"/>
    <w:rsid w:val="002B785C"/>
    <w:rsid w:val="002C01EE"/>
    <w:rsid w:val="002C09BA"/>
    <w:rsid w:val="002C09DB"/>
    <w:rsid w:val="002C0C1D"/>
    <w:rsid w:val="002C0DCA"/>
    <w:rsid w:val="002C0DDF"/>
    <w:rsid w:val="002C11B4"/>
    <w:rsid w:val="002C159A"/>
    <w:rsid w:val="002C1706"/>
    <w:rsid w:val="002C1DCD"/>
    <w:rsid w:val="002C2358"/>
    <w:rsid w:val="002C2E48"/>
    <w:rsid w:val="002C2F3A"/>
    <w:rsid w:val="002C3147"/>
    <w:rsid w:val="002C40AC"/>
    <w:rsid w:val="002C4108"/>
    <w:rsid w:val="002C430E"/>
    <w:rsid w:val="002C4618"/>
    <w:rsid w:val="002C4A81"/>
    <w:rsid w:val="002C4C55"/>
    <w:rsid w:val="002C4CDD"/>
    <w:rsid w:val="002C4D9F"/>
    <w:rsid w:val="002C4F33"/>
    <w:rsid w:val="002C5251"/>
    <w:rsid w:val="002C5B07"/>
    <w:rsid w:val="002C6302"/>
    <w:rsid w:val="002C6554"/>
    <w:rsid w:val="002C65D5"/>
    <w:rsid w:val="002C749C"/>
    <w:rsid w:val="002C7AC1"/>
    <w:rsid w:val="002C7D5E"/>
    <w:rsid w:val="002D032C"/>
    <w:rsid w:val="002D0854"/>
    <w:rsid w:val="002D0C2F"/>
    <w:rsid w:val="002D0F00"/>
    <w:rsid w:val="002D121F"/>
    <w:rsid w:val="002D17D0"/>
    <w:rsid w:val="002D20FD"/>
    <w:rsid w:val="002D23CE"/>
    <w:rsid w:val="002D23DC"/>
    <w:rsid w:val="002D3483"/>
    <w:rsid w:val="002D3C56"/>
    <w:rsid w:val="002D3CF7"/>
    <w:rsid w:val="002D43CB"/>
    <w:rsid w:val="002D50B2"/>
    <w:rsid w:val="002D5A36"/>
    <w:rsid w:val="002D5D27"/>
    <w:rsid w:val="002D64CB"/>
    <w:rsid w:val="002D6893"/>
    <w:rsid w:val="002D69A3"/>
    <w:rsid w:val="002D7007"/>
    <w:rsid w:val="002D7145"/>
    <w:rsid w:val="002D76B4"/>
    <w:rsid w:val="002D7B22"/>
    <w:rsid w:val="002D7FE3"/>
    <w:rsid w:val="002E00B1"/>
    <w:rsid w:val="002E0177"/>
    <w:rsid w:val="002E023E"/>
    <w:rsid w:val="002E047E"/>
    <w:rsid w:val="002E0ABD"/>
    <w:rsid w:val="002E1333"/>
    <w:rsid w:val="002E1640"/>
    <w:rsid w:val="002E17C9"/>
    <w:rsid w:val="002E1DFE"/>
    <w:rsid w:val="002E26B5"/>
    <w:rsid w:val="002E2934"/>
    <w:rsid w:val="002E2A45"/>
    <w:rsid w:val="002E2A9F"/>
    <w:rsid w:val="002E2FCB"/>
    <w:rsid w:val="002E31F1"/>
    <w:rsid w:val="002E33DA"/>
    <w:rsid w:val="002E3427"/>
    <w:rsid w:val="002E3FBC"/>
    <w:rsid w:val="002E40F6"/>
    <w:rsid w:val="002E4438"/>
    <w:rsid w:val="002E4828"/>
    <w:rsid w:val="002E4936"/>
    <w:rsid w:val="002E49CB"/>
    <w:rsid w:val="002E4F00"/>
    <w:rsid w:val="002E5AAA"/>
    <w:rsid w:val="002E5C2D"/>
    <w:rsid w:val="002E5E1C"/>
    <w:rsid w:val="002E5E58"/>
    <w:rsid w:val="002E5E90"/>
    <w:rsid w:val="002E6136"/>
    <w:rsid w:val="002E6175"/>
    <w:rsid w:val="002E65B3"/>
    <w:rsid w:val="002E660B"/>
    <w:rsid w:val="002E6B97"/>
    <w:rsid w:val="002E6F27"/>
    <w:rsid w:val="002E735E"/>
    <w:rsid w:val="002E7ED3"/>
    <w:rsid w:val="002F088B"/>
    <w:rsid w:val="002F0EE0"/>
    <w:rsid w:val="002F1060"/>
    <w:rsid w:val="002F109D"/>
    <w:rsid w:val="002F11FF"/>
    <w:rsid w:val="002F1B66"/>
    <w:rsid w:val="002F1C9A"/>
    <w:rsid w:val="002F1D4D"/>
    <w:rsid w:val="002F20E9"/>
    <w:rsid w:val="002F2194"/>
    <w:rsid w:val="002F2295"/>
    <w:rsid w:val="002F2547"/>
    <w:rsid w:val="002F2E1D"/>
    <w:rsid w:val="002F2EFF"/>
    <w:rsid w:val="002F357B"/>
    <w:rsid w:val="002F3830"/>
    <w:rsid w:val="002F38F4"/>
    <w:rsid w:val="002F42D0"/>
    <w:rsid w:val="002F4306"/>
    <w:rsid w:val="002F493A"/>
    <w:rsid w:val="002F49BD"/>
    <w:rsid w:val="002F4B9B"/>
    <w:rsid w:val="002F4D79"/>
    <w:rsid w:val="002F4E3D"/>
    <w:rsid w:val="002F51F1"/>
    <w:rsid w:val="002F6146"/>
    <w:rsid w:val="002F6189"/>
    <w:rsid w:val="002F61DF"/>
    <w:rsid w:val="002F656D"/>
    <w:rsid w:val="002F6768"/>
    <w:rsid w:val="002F6EFA"/>
    <w:rsid w:val="002F6F5A"/>
    <w:rsid w:val="002F7980"/>
    <w:rsid w:val="002F7DDB"/>
    <w:rsid w:val="003002B2"/>
    <w:rsid w:val="00300561"/>
    <w:rsid w:val="003006A6"/>
    <w:rsid w:val="00300998"/>
    <w:rsid w:val="00300B44"/>
    <w:rsid w:val="00300B4F"/>
    <w:rsid w:val="00300EED"/>
    <w:rsid w:val="003010C4"/>
    <w:rsid w:val="00301385"/>
    <w:rsid w:val="00301A92"/>
    <w:rsid w:val="0030210D"/>
    <w:rsid w:val="00302710"/>
    <w:rsid w:val="00302B11"/>
    <w:rsid w:val="003039C0"/>
    <w:rsid w:val="00303C06"/>
    <w:rsid w:val="003044E8"/>
    <w:rsid w:val="00304506"/>
    <w:rsid w:val="0030479C"/>
    <w:rsid w:val="00304A2A"/>
    <w:rsid w:val="003058EF"/>
    <w:rsid w:val="0030635B"/>
    <w:rsid w:val="00306405"/>
    <w:rsid w:val="00306DED"/>
    <w:rsid w:val="00306F0E"/>
    <w:rsid w:val="003071BA"/>
    <w:rsid w:val="0030723F"/>
    <w:rsid w:val="00307763"/>
    <w:rsid w:val="00307855"/>
    <w:rsid w:val="00307EAB"/>
    <w:rsid w:val="0031023B"/>
    <w:rsid w:val="003104CB"/>
    <w:rsid w:val="00310650"/>
    <w:rsid w:val="00310837"/>
    <w:rsid w:val="003109F3"/>
    <w:rsid w:val="00310CD8"/>
    <w:rsid w:val="00310E30"/>
    <w:rsid w:val="00311136"/>
    <w:rsid w:val="00311309"/>
    <w:rsid w:val="00311864"/>
    <w:rsid w:val="00311C34"/>
    <w:rsid w:val="00312AA6"/>
    <w:rsid w:val="00312D08"/>
    <w:rsid w:val="00313404"/>
    <w:rsid w:val="00314FED"/>
    <w:rsid w:val="003150A5"/>
    <w:rsid w:val="00315292"/>
    <w:rsid w:val="003152A7"/>
    <w:rsid w:val="003152BC"/>
    <w:rsid w:val="00315640"/>
    <w:rsid w:val="00315827"/>
    <w:rsid w:val="00315A3C"/>
    <w:rsid w:val="00315C72"/>
    <w:rsid w:val="0031609F"/>
    <w:rsid w:val="003163E1"/>
    <w:rsid w:val="00316A93"/>
    <w:rsid w:val="00317517"/>
    <w:rsid w:val="0031759A"/>
    <w:rsid w:val="003175F7"/>
    <w:rsid w:val="00317CC1"/>
    <w:rsid w:val="00317ED2"/>
    <w:rsid w:val="0032040C"/>
    <w:rsid w:val="00321AB6"/>
    <w:rsid w:val="0032240F"/>
    <w:rsid w:val="00322655"/>
    <w:rsid w:val="00322768"/>
    <w:rsid w:val="00322807"/>
    <w:rsid w:val="00322B71"/>
    <w:rsid w:val="00322F01"/>
    <w:rsid w:val="003231CD"/>
    <w:rsid w:val="00323D25"/>
    <w:rsid w:val="00323F81"/>
    <w:rsid w:val="00323FFF"/>
    <w:rsid w:val="00324327"/>
    <w:rsid w:val="003245BB"/>
    <w:rsid w:val="00325626"/>
    <w:rsid w:val="003256A6"/>
    <w:rsid w:val="00325931"/>
    <w:rsid w:val="00325A12"/>
    <w:rsid w:val="00325F03"/>
    <w:rsid w:val="003265D0"/>
    <w:rsid w:val="00326E78"/>
    <w:rsid w:val="0032708A"/>
    <w:rsid w:val="00327435"/>
    <w:rsid w:val="003276E2"/>
    <w:rsid w:val="00327BF4"/>
    <w:rsid w:val="0033026C"/>
    <w:rsid w:val="00330680"/>
    <w:rsid w:val="003306C9"/>
    <w:rsid w:val="00330A88"/>
    <w:rsid w:val="00330FDC"/>
    <w:rsid w:val="003311BB"/>
    <w:rsid w:val="00331351"/>
    <w:rsid w:val="003318F2"/>
    <w:rsid w:val="00331D8D"/>
    <w:rsid w:val="003327FD"/>
    <w:rsid w:val="00332AF5"/>
    <w:rsid w:val="00332D0A"/>
    <w:rsid w:val="00333201"/>
    <w:rsid w:val="00333564"/>
    <w:rsid w:val="0033384D"/>
    <w:rsid w:val="0033393F"/>
    <w:rsid w:val="00333B25"/>
    <w:rsid w:val="00333E0D"/>
    <w:rsid w:val="003340A8"/>
    <w:rsid w:val="00334979"/>
    <w:rsid w:val="00334CCB"/>
    <w:rsid w:val="003351D4"/>
    <w:rsid w:val="00335231"/>
    <w:rsid w:val="003353D6"/>
    <w:rsid w:val="00335F6E"/>
    <w:rsid w:val="003361CF"/>
    <w:rsid w:val="00336E4C"/>
    <w:rsid w:val="00337577"/>
    <w:rsid w:val="003375B2"/>
    <w:rsid w:val="00337978"/>
    <w:rsid w:val="003379E7"/>
    <w:rsid w:val="00337EEA"/>
    <w:rsid w:val="00340177"/>
    <w:rsid w:val="00340575"/>
    <w:rsid w:val="0034163F"/>
    <w:rsid w:val="0034173D"/>
    <w:rsid w:val="00341AD4"/>
    <w:rsid w:val="00341EE8"/>
    <w:rsid w:val="00343D55"/>
    <w:rsid w:val="003444F3"/>
    <w:rsid w:val="003445D3"/>
    <w:rsid w:val="00344ED9"/>
    <w:rsid w:val="00344FDA"/>
    <w:rsid w:val="003458C4"/>
    <w:rsid w:val="0034592A"/>
    <w:rsid w:val="00346A08"/>
    <w:rsid w:val="00346ADE"/>
    <w:rsid w:val="00347337"/>
    <w:rsid w:val="00347882"/>
    <w:rsid w:val="00347AF5"/>
    <w:rsid w:val="00347BDF"/>
    <w:rsid w:val="00347E33"/>
    <w:rsid w:val="00347F41"/>
    <w:rsid w:val="00350248"/>
    <w:rsid w:val="003505F8"/>
    <w:rsid w:val="003507AC"/>
    <w:rsid w:val="00350979"/>
    <w:rsid w:val="00350E4B"/>
    <w:rsid w:val="00351A11"/>
    <w:rsid w:val="00351A47"/>
    <w:rsid w:val="00351ED3"/>
    <w:rsid w:val="00352B4C"/>
    <w:rsid w:val="00352E23"/>
    <w:rsid w:val="00353635"/>
    <w:rsid w:val="00353ADF"/>
    <w:rsid w:val="00353B1A"/>
    <w:rsid w:val="00353D70"/>
    <w:rsid w:val="00353F49"/>
    <w:rsid w:val="003542E3"/>
    <w:rsid w:val="0035474E"/>
    <w:rsid w:val="00354DE1"/>
    <w:rsid w:val="00354F7E"/>
    <w:rsid w:val="00355034"/>
    <w:rsid w:val="00355528"/>
    <w:rsid w:val="00355ABF"/>
    <w:rsid w:val="00355AFF"/>
    <w:rsid w:val="00357019"/>
    <w:rsid w:val="00357770"/>
    <w:rsid w:val="00357A07"/>
    <w:rsid w:val="00357BD8"/>
    <w:rsid w:val="00357F60"/>
    <w:rsid w:val="00360158"/>
    <w:rsid w:val="0036021B"/>
    <w:rsid w:val="003604BE"/>
    <w:rsid w:val="003607FF"/>
    <w:rsid w:val="0036107B"/>
    <w:rsid w:val="0036143F"/>
    <w:rsid w:val="00361B29"/>
    <w:rsid w:val="00361D57"/>
    <w:rsid w:val="00362566"/>
    <w:rsid w:val="00362A36"/>
    <w:rsid w:val="0036316F"/>
    <w:rsid w:val="0036343F"/>
    <w:rsid w:val="00363EA2"/>
    <w:rsid w:val="00364183"/>
    <w:rsid w:val="00364514"/>
    <w:rsid w:val="003649E0"/>
    <w:rsid w:val="00364D30"/>
    <w:rsid w:val="00365186"/>
    <w:rsid w:val="003651A6"/>
    <w:rsid w:val="003652DB"/>
    <w:rsid w:val="003661FA"/>
    <w:rsid w:val="00366654"/>
    <w:rsid w:val="00366F35"/>
    <w:rsid w:val="00366FFE"/>
    <w:rsid w:val="00367797"/>
    <w:rsid w:val="00367DF2"/>
    <w:rsid w:val="00370935"/>
    <w:rsid w:val="00370B25"/>
    <w:rsid w:val="00370C6B"/>
    <w:rsid w:val="00372060"/>
    <w:rsid w:val="003725CB"/>
    <w:rsid w:val="003729BB"/>
    <w:rsid w:val="00372D43"/>
    <w:rsid w:val="0037395D"/>
    <w:rsid w:val="00373968"/>
    <w:rsid w:val="00373F62"/>
    <w:rsid w:val="00374160"/>
    <w:rsid w:val="0037425A"/>
    <w:rsid w:val="0037469C"/>
    <w:rsid w:val="00374A91"/>
    <w:rsid w:val="00375070"/>
    <w:rsid w:val="00375597"/>
    <w:rsid w:val="003755FB"/>
    <w:rsid w:val="00375B89"/>
    <w:rsid w:val="00376531"/>
    <w:rsid w:val="003771A4"/>
    <w:rsid w:val="003771F6"/>
    <w:rsid w:val="003773B1"/>
    <w:rsid w:val="00377455"/>
    <w:rsid w:val="0037764F"/>
    <w:rsid w:val="0037767F"/>
    <w:rsid w:val="00377F5A"/>
    <w:rsid w:val="00380313"/>
    <w:rsid w:val="0038035A"/>
    <w:rsid w:val="003806E4"/>
    <w:rsid w:val="0038111D"/>
    <w:rsid w:val="003811EE"/>
    <w:rsid w:val="00381AD3"/>
    <w:rsid w:val="00381B7E"/>
    <w:rsid w:val="00381CFC"/>
    <w:rsid w:val="00381D10"/>
    <w:rsid w:val="00382290"/>
    <w:rsid w:val="003822A4"/>
    <w:rsid w:val="00382784"/>
    <w:rsid w:val="00382D6F"/>
    <w:rsid w:val="00383310"/>
    <w:rsid w:val="00383423"/>
    <w:rsid w:val="003838E2"/>
    <w:rsid w:val="00383AD1"/>
    <w:rsid w:val="00383D45"/>
    <w:rsid w:val="00383F27"/>
    <w:rsid w:val="003844CA"/>
    <w:rsid w:val="003847B6"/>
    <w:rsid w:val="0038498B"/>
    <w:rsid w:val="003850ED"/>
    <w:rsid w:val="003851FF"/>
    <w:rsid w:val="0038532D"/>
    <w:rsid w:val="0038571B"/>
    <w:rsid w:val="00385ADD"/>
    <w:rsid w:val="0038663E"/>
    <w:rsid w:val="00386929"/>
    <w:rsid w:val="00386F12"/>
    <w:rsid w:val="00386F85"/>
    <w:rsid w:val="003872B5"/>
    <w:rsid w:val="00387388"/>
    <w:rsid w:val="003876E4"/>
    <w:rsid w:val="003876ED"/>
    <w:rsid w:val="00387A48"/>
    <w:rsid w:val="00387B73"/>
    <w:rsid w:val="00387EFC"/>
    <w:rsid w:val="00387F78"/>
    <w:rsid w:val="003903D9"/>
    <w:rsid w:val="003904D6"/>
    <w:rsid w:val="00390502"/>
    <w:rsid w:val="0039072E"/>
    <w:rsid w:val="00390B0D"/>
    <w:rsid w:val="00390BF5"/>
    <w:rsid w:val="00390E74"/>
    <w:rsid w:val="00390E99"/>
    <w:rsid w:val="00390FCE"/>
    <w:rsid w:val="003912C3"/>
    <w:rsid w:val="00391322"/>
    <w:rsid w:val="00391D0A"/>
    <w:rsid w:val="00391D11"/>
    <w:rsid w:val="003926AF"/>
    <w:rsid w:val="00392A4B"/>
    <w:rsid w:val="00392C60"/>
    <w:rsid w:val="00393270"/>
    <w:rsid w:val="00394309"/>
    <w:rsid w:val="003950D7"/>
    <w:rsid w:val="0039525E"/>
    <w:rsid w:val="003958A3"/>
    <w:rsid w:val="00395ACC"/>
    <w:rsid w:val="003961DD"/>
    <w:rsid w:val="003968A1"/>
    <w:rsid w:val="00396BB9"/>
    <w:rsid w:val="00396C49"/>
    <w:rsid w:val="003971A2"/>
    <w:rsid w:val="00397CF5"/>
    <w:rsid w:val="00397E05"/>
    <w:rsid w:val="003A0262"/>
    <w:rsid w:val="003A0295"/>
    <w:rsid w:val="003A0AF0"/>
    <w:rsid w:val="003A1180"/>
    <w:rsid w:val="003A11D3"/>
    <w:rsid w:val="003A125C"/>
    <w:rsid w:val="003A1B07"/>
    <w:rsid w:val="003A1F14"/>
    <w:rsid w:val="003A244E"/>
    <w:rsid w:val="003A2463"/>
    <w:rsid w:val="003A26C0"/>
    <w:rsid w:val="003A2A72"/>
    <w:rsid w:val="003A2B85"/>
    <w:rsid w:val="003A3297"/>
    <w:rsid w:val="003A37A6"/>
    <w:rsid w:val="003A3FE0"/>
    <w:rsid w:val="003A4749"/>
    <w:rsid w:val="003A476F"/>
    <w:rsid w:val="003A57D2"/>
    <w:rsid w:val="003A5989"/>
    <w:rsid w:val="003A5DCE"/>
    <w:rsid w:val="003A6140"/>
    <w:rsid w:val="003A63DB"/>
    <w:rsid w:val="003A6724"/>
    <w:rsid w:val="003A7145"/>
    <w:rsid w:val="003A7262"/>
    <w:rsid w:val="003A7290"/>
    <w:rsid w:val="003A7360"/>
    <w:rsid w:val="003A79EE"/>
    <w:rsid w:val="003A7ADB"/>
    <w:rsid w:val="003B0348"/>
    <w:rsid w:val="003B06AA"/>
    <w:rsid w:val="003B09BB"/>
    <w:rsid w:val="003B11CF"/>
    <w:rsid w:val="003B1320"/>
    <w:rsid w:val="003B1A07"/>
    <w:rsid w:val="003B1A80"/>
    <w:rsid w:val="003B1B77"/>
    <w:rsid w:val="003B1BE6"/>
    <w:rsid w:val="003B211E"/>
    <w:rsid w:val="003B2160"/>
    <w:rsid w:val="003B23FE"/>
    <w:rsid w:val="003B291A"/>
    <w:rsid w:val="003B2BC9"/>
    <w:rsid w:val="003B328D"/>
    <w:rsid w:val="003B3445"/>
    <w:rsid w:val="003B358E"/>
    <w:rsid w:val="003B38A5"/>
    <w:rsid w:val="003B3A79"/>
    <w:rsid w:val="003B3B0A"/>
    <w:rsid w:val="003B400E"/>
    <w:rsid w:val="003B44CD"/>
    <w:rsid w:val="003B4941"/>
    <w:rsid w:val="003B4C17"/>
    <w:rsid w:val="003B4EC2"/>
    <w:rsid w:val="003B4F18"/>
    <w:rsid w:val="003B502A"/>
    <w:rsid w:val="003B5173"/>
    <w:rsid w:val="003B5218"/>
    <w:rsid w:val="003B5D43"/>
    <w:rsid w:val="003B60F6"/>
    <w:rsid w:val="003B6162"/>
    <w:rsid w:val="003B6165"/>
    <w:rsid w:val="003B6FCE"/>
    <w:rsid w:val="003B73E7"/>
    <w:rsid w:val="003B741F"/>
    <w:rsid w:val="003B769D"/>
    <w:rsid w:val="003B78B9"/>
    <w:rsid w:val="003B7B15"/>
    <w:rsid w:val="003B7CA6"/>
    <w:rsid w:val="003B7D52"/>
    <w:rsid w:val="003B7FED"/>
    <w:rsid w:val="003C00EF"/>
    <w:rsid w:val="003C00F0"/>
    <w:rsid w:val="003C01A9"/>
    <w:rsid w:val="003C032A"/>
    <w:rsid w:val="003C0486"/>
    <w:rsid w:val="003C05E5"/>
    <w:rsid w:val="003C1058"/>
    <w:rsid w:val="003C106E"/>
    <w:rsid w:val="003C14AD"/>
    <w:rsid w:val="003C169E"/>
    <w:rsid w:val="003C16A8"/>
    <w:rsid w:val="003C1721"/>
    <w:rsid w:val="003C19BC"/>
    <w:rsid w:val="003C1BCC"/>
    <w:rsid w:val="003C1CAE"/>
    <w:rsid w:val="003C202C"/>
    <w:rsid w:val="003C26FB"/>
    <w:rsid w:val="003C277B"/>
    <w:rsid w:val="003C2B8B"/>
    <w:rsid w:val="003C2C06"/>
    <w:rsid w:val="003C3BB0"/>
    <w:rsid w:val="003C3F60"/>
    <w:rsid w:val="003C41BA"/>
    <w:rsid w:val="003C41BB"/>
    <w:rsid w:val="003C4775"/>
    <w:rsid w:val="003C4B35"/>
    <w:rsid w:val="003C4B69"/>
    <w:rsid w:val="003C4E29"/>
    <w:rsid w:val="003C50F0"/>
    <w:rsid w:val="003C5515"/>
    <w:rsid w:val="003C56E1"/>
    <w:rsid w:val="003C5EE5"/>
    <w:rsid w:val="003C5F3F"/>
    <w:rsid w:val="003C6A3E"/>
    <w:rsid w:val="003C6C32"/>
    <w:rsid w:val="003C7267"/>
    <w:rsid w:val="003C780F"/>
    <w:rsid w:val="003C7A88"/>
    <w:rsid w:val="003C7D30"/>
    <w:rsid w:val="003D0099"/>
    <w:rsid w:val="003D00CC"/>
    <w:rsid w:val="003D090F"/>
    <w:rsid w:val="003D10B8"/>
    <w:rsid w:val="003D1120"/>
    <w:rsid w:val="003D20D6"/>
    <w:rsid w:val="003D2299"/>
    <w:rsid w:val="003D26B5"/>
    <w:rsid w:val="003D282E"/>
    <w:rsid w:val="003D2CDE"/>
    <w:rsid w:val="003D33A5"/>
    <w:rsid w:val="003D3640"/>
    <w:rsid w:val="003D3955"/>
    <w:rsid w:val="003D4140"/>
    <w:rsid w:val="003D4145"/>
    <w:rsid w:val="003D4225"/>
    <w:rsid w:val="003D4315"/>
    <w:rsid w:val="003D479D"/>
    <w:rsid w:val="003D50B5"/>
    <w:rsid w:val="003D512F"/>
    <w:rsid w:val="003D5702"/>
    <w:rsid w:val="003D59BA"/>
    <w:rsid w:val="003D5E6F"/>
    <w:rsid w:val="003D65A7"/>
    <w:rsid w:val="003D67C8"/>
    <w:rsid w:val="003D6C48"/>
    <w:rsid w:val="003D6F23"/>
    <w:rsid w:val="003D6F35"/>
    <w:rsid w:val="003D6F58"/>
    <w:rsid w:val="003D705F"/>
    <w:rsid w:val="003D7395"/>
    <w:rsid w:val="003D7A57"/>
    <w:rsid w:val="003D7CFA"/>
    <w:rsid w:val="003E054A"/>
    <w:rsid w:val="003E0C7D"/>
    <w:rsid w:val="003E133F"/>
    <w:rsid w:val="003E16F9"/>
    <w:rsid w:val="003E19AD"/>
    <w:rsid w:val="003E1F6D"/>
    <w:rsid w:val="003E2029"/>
    <w:rsid w:val="003E2089"/>
    <w:rsid w:val="003E2657"/>
    <w:rsid w:val="003E2702"/>
    <w:rsid w:val="003E2960"/>
    <w:rsid w:val="003E3792"/>
    <w:rsid w:val="003E3AC7"/>
    <w:rsid w:val="003E3FAF"/>
    <w:rsid w:val="003E439D"/>
    <w:rsid w:val="003E449A"/>
    <w:rsid w:val="003E4E3C"/>
    <w:rsid w:val="003E5FDB"/>
    <w:rsid w:val="003E6373"/>
    <w:rsid w:val="003E63E8"/>
    <w:rsid w:val="003E65BB"/>
    <w:rsid w:val="003E6F27"/>
    <w:rsid w:val="003E6FFE"/>
    <w:rsid w:val="003E74F0"/>
    <w:rsid w:val="003E765C"/>
    <w:rsid w:val="003E77B3"/>
    <w:rsid w:val="003F071A"/>
    <w:rsid w:val="003F09AC"/>
    <w:rsid w:val="003F1B81"/>
    <w:rsid w:val="003F1F58"/>
    <w:rsid w:val="003F2074"/>
    <w:rsid w:val="003F2A05"/>
    <w:rsid w:val="003F389E"/>
    <w:rsid w:val="003F3ECF"/>
    <w:rsid w:val="003F401E"/>
    <w:rsid w:val="003F42E5"/>
    <w:rsid w:val="003F4413"/>
    <w:rsid w:val="003F4AD8"/>
    <w:rsid w:val="003F4DBD"/>
    <w:rsid w:val="003F507D"/>
    <w:rsid w:val="003F5474"/>
    <w:rsid w:val="003F5D4F"/>
    <w:rsid w:val="003F61B4"/>
    <w:rsid w:val="003F632C"/>
    <w:rsid w:val="003F6590"/>
    <w:rsid w:val="003F6633"/>
    <w:rsid w:val="003F66A0"/>
    <w:rsid w:val="003F6AB1"/>
    <w:rsid w:val="003F6D74"/>
    <w:rsid w:val="003F712A"/>
    <w:rsid w:val="003F7184"/>
    <w:rsid w:val="003F7246"/>
    <w:rsid w:val="004005D2"/>
    <w:rsid w:val="00400A58"/>
    <w:rsid w:val="00400CA8"/>
    <w:rsid w:val="004014BA"/>
    <w:rsid w:val="00401629"/>
    <w:rsid w:val="00401969"/>
    <w:rsid w:val="00401E2C"/>
    <w:rsid w:val="00402064"/>
    <w:rsid w:val="004020F1"/>
    <w:rsid w:val="004021AC"/>
    <w:rsid w:val="0040238A"/>
    <w:rsid w:val="00402667"/>
    <w:rsid w:val="004026FB"/>
    <w:rsid w:val="00402885"/>
    <w:rsid w:val="00402A2A"/>
    <w:rsid w:val="00402B07"/>
    <w:rsid w:val="00402ED4"/>
    <w:rsid w:val="00402F42"/>
    <w:rsid w:val="0040339C"/>
    <w:rsid w:val="00403403"/>
    <w:rsid w:val="004037ED"/>
    <w:rsid w:val="00403D98"/>
    <w:rsid w:val="00404087"/>
    <w:rsid w:val="004043B2"/>
    <w:rsid w:val="00404516"/>
    <w:rsid w:val="004045AA"/>
    <w:rsid w:val="00404650"/>
    <w:rsid w:val="00404814"/>
    <w:rsid w:val="00405CA9"/>
    <w:rsid w:val="004060A7"/>
    <w:rsid w:val="0040669F"/>
    <w:rsid w:val="00406D98"/>
    <w:rsid w:val="00406F87"/>
    <w:rsid w:val="004074D6"/>
    <w:rsid w:val="0040772E"/>
    <w:rsid w:val="004077B4"/>
    <w:rsid w:val="00407A5B"/>
    <w:rsid w:val="00407DA7"/>
    <w:rsid w:val="00407E39"/>
    <w:rsid w:val="004100E1"/>
    <w:rsid w:val="00410602"/>
    <w:rsid w:val="004108B5"/>
    <w:rsid w:val="00410A3F"/>
    <w:rsid w:val="00410CB8"/>
    <w:rsid w:val="00410DBC"/>
    <w:rsid w:val="00410E1A"/>
    <w:rsid w:val="00411FC5"/>
    <w:rsid w:val="00412432"/>
    <w:rsid w:val="00412C8C"/>
    <w:rsid w:val="00412F33"/>
    <w:rsid w:val="004131DF"/>
    <w:rsid w:val="00413235"/>
    <w:rsid w:val="00414599"/>
    <w:rsid w:val="004147CF"/>
    <w:rsid w:val="00414818"/>
    <w:rsid w:val="00414894"/>
    <w:rsid w:val="00414FA2"/>
    <w:rsid w:val="0041520E"/>
    <w:rsid w:val="004153E0"/>
    <w:rsid w:val="004156E3"/>
    <w:rsid w:val="0041575A"/>
    <w:rsid w:val="00415861"/>
    <w:rsid w:val="00415B53"/>
    <w:rsid w:val="00415DC9"/>
    <w:rsid w:val="0041605A"/>
    <w:rsid w:val="004162AD"/>
    <w:rsid w:val="004167F5"/>
    <w:rsid w:val="0041694C"/>
    <w:rsid w:val="00416D32"/>
    <w:rsid w:val="00417069"/>
    <w:rsid w:val="004172B3"/>
    <w:rsid w:val="00417326"/>
    <w:rsid w:val="004175DE"/>
    <w:rsid w:val="00417819"/>
    <w:rsid w:val="004178C7"/>
    <w:rsid w:val="00417B90"/>
    <w:rsid w:val="00420448"/>
    <w:rsid w:val="004204CC"/>
    <w:rsid w:val="00420BB7"/>
    <w:rsid w:val="00420CBD"/>
    <w:rsid w:val="00420D57"/>
    <w:rsid w:val="00420D72"/>
    <w:rsid w:val="00420E1A"/>
    <w:rsid w:val="00420EA8"/>
    <w:rsid w:val="00420F5D"/>
    <w:rsid w:val="0042174C"/>
    <w:rsid w:val="004217E0"/>
    <w:rsid w:val="00421880"/>
    <w:rsid w:val="00421FDA"/>
    <w:rsid w:val="0042215F"/>
    <w:rsid w:val="0042251A"/>
    <w:rsid w:val="004225BC"/>
    <w:rsid w:val="004226DD"/>
    <w:rsid w:val="00422F3C"/>
    <w:rsid w:val="00423066"/>
    <w:rsid w:val="00423988"/>
    <w:rsid w:val="0042407B"/>
    <w:rsid w:val="004245F7"/>
    <w:rsid w:val="00424880"/>
    <w:rsid w:val="0042511C"/>
    <w:rsid w:val="00425131"/>
    <w:rsid w:val="00425228"/>
    <w:rsid w:val="004252A2"/>
    <w:rsid w:val="00425A42"/>
    <w:rsid w:val="00425B2B"/>
    <w:rsid w:val="00425F8A"/>
    <w:rsid w:val="0042662B"/>
    <w:rsid w:val="00426A5B"/>
    <w:rsid w:val="00426B7B"/>
    <w:rsid w:val="00426BC0"/>
    <w:rsid w:val="00426F0C"/>
    <w:rsid w:val="004272B6"/>
    <w:rsid w:val="00427B67"/>
    <w:rsid w:val="00427BA6"/>
    <w:rsid w:val="00427BD0"/>
    <w:rsid w:val="00427E97"/>
    <w:rsid w:val="00430007"/>
    <w:rsid w:val="00430968"/>
    <w:rsid w:val="00430B93"/>
    <w:rsid w:val="00430FDF"/>
    <w:rsid w:val="004312F0"/>
    <w:rsid w:val="004314B4"/>
    <w:rsid w:val="004314BE"/>
    <w:rsid w:val="00432B9E"/>
    <w:rsid w:val="00432C9E"/>
    <w:rsid w:val="004331D7"/>
    <w:rsid w:val="0043378F"/>
    <w:rsid w:val="004345CD"/>
    <w:rsid w:val="00434B0E"/>
    <w:rsid w:val="00434C72"/>
    <w:rsid w:val="004352DD"/>
    <w:rsid w:val="00436157"/>
    <w:rsid w:val="004361A1"/>
    <w:rsid w:val="004367D5"/>
    <w:rsid w:val="00436B97"/>
    <w:rsid w:val="004371A6"/>
    <w:rsid w:val="004371AB"/>
    <w:rsid w:val="00437570"/>
    <w:rsid w:val="00437662"/>
    <w:rsid w:val="004400B4"/>
    <w:rsid w:val="00440655"/>
    <w:rsid w:val="004407F7"/>
    <w:rsid w:val="00440915"/>
    <w:rsid w:val="00440C2B"/>
    <w:rsid w:val="00440E4C"/>
    <w:rsid w:val="00440FA9"/>
    <w:rsid w:val="00440FC4"/>
    <w:rsid w:val="004418D9"/>
    <w:rsid w:val="00442403"/>
    <w:rsid w:val="004425C9"/>
    <w:rsid w:val="00442E62"/>
    <w:rsid w:val="004430D5"/>
    <w:rsid w:val="004433C5"/>
    <w:rsid w:val="0044399F"/>
    <w:rsid w:val="00443D91"/>
    <w:rsid w:val="00444271"/>
    <w:rsid w:val="00444376"/>
    <w:rsid w:val="00444A94"/>
    <w:rsid w:val="00444D67"/>
    <w:rsid w:val="00444F77"/>
    <w:rsid w:val="004451E5"/>
    <w:rsid w:val="004455E9"/>
    <w:rsid w:val="004456D9"/>
    <w:rsid w:val="0044595B"/>
    <w:rsid w:val="00445C12"/>
    <w:rsid w:val="00445EAA"/>
    <w:rsid w:val="00445FD6"/>
    <w:rsid w:val="004463C5"/>
    <w:rsid w:val="00446643"/>
    <w:rsid w:val="004468A5"/>
    <w:rsid w:val="00446C69"/>
    <w:rsid w:val="00446EEC"/>
    <w:rsid w:val="00446F9B"/>
    <w:rsid w:val="00447600"/>
    <w:rsid w:val="004477F0"/>
    <w:rsid w:val="004479B6"/>
    <w:rsid w:val="00447CD0"/>
    <w:rsid w:val="00447FC5"/>
    <w:rsid w:val="00450207"/>
    <w:rsid w:val="004504C1"/>
    <w:rsid w:val="004513FF"/>
    <w:rsid w:val="004514FB"/>
    <w:rsid w:val="00451576"/>
    <w:rsid w:val="00452065"/>
    <w:rsid w:val="004521BB"/>
    <w:rsid w:val="0045228C"/>
    <w:rsid w:val="004530AF"/>
    <w:rsid w:val="0045368C"/>
    <w:rsid w:val="00453760"/>
    <w:rsid w:val="00453849"/>
    <w:rsid w:val="00453967"/>
    <w:rsid w:val="00453DDD"/>
    <w:rsid w:val="0045421C"/>
    <w:rsid w:val="004544A8"/>
    <w:rsid w:val="0045488B"/>
    <w:rsid w:val="004548C5"/>
    <w:rsid w:val="00454B0A"/>
    <w:rsid w:val="00454FD6"/>
    <w:rsid w:val="004550F8"/>
    <w:rsid w:val="0045565D"/>
    <w:rsid w:val="0045595C"/>
    <w:rsid w:val="00456148"/>
    <w:rsid w:val="004563DB"/>
    <w:rsid w:val="0045658A"/>
    <w:rsid w:val="00456822"/>
    <w:rsid w:val="004572D4"/>
    <w:rsid w:val="0045751E"/>
    <w:rsid w:val="004576A2"/>
    <w:rsid w:val="00460240"/>
    <w:rsid w:val="004602B5"/>
    <w:rsid w:val="00460348"/>
    <w:rsid w:val="00460930"/>
    <w:rsid w:val="00460AA9"/>
    <w:rsid w:val="004614CA"/>
    <w:rsid w:val="00461511"/>
    <w:rsid w:val="00462DA8"/>
    <w:rsid w:val="004632C7"/>
    <w:rsid w:val="004635AB"/>
    <w:rsid w:val="004639A9"/>
    <w:rsid w:val="00463A1B"/>
    <w:rsid w:val="00463A91"/>
    <w:rsid w:val="00464A77"/>
    <w:rsid w:val="00464FB0"/>
    <w:rsid w:val="0046513C"/>
    <w:rsid w:val="00465515"/>
    <w:rsid w:val="00465785"/>
    <w:rsid w:val="0046583F"/>
    <w:rsid w:val="004659CA"/>
    <w:rsid w:val="00465F36"/>
    <w:rsid w:val="00465FA5"/>
    <w:rsid w:val="0046615B"/>
    <w:rsid w:val="00466306"/>
    <w:rsid w:val="004675B8"/>
    <w:rsid w:val="00467BC1"/>
    <w:rsid w:val="00470452"/>
    <w:rsid w:val="00470564"/>
    <w:rsid w:val="00470AEC"/>
    <w:rsid w:val="00470B1D"/>
    <w:rsid w:val="00470E26"/>
    <w:rsid w:val="00471350"/>
    <w:rsid w:val="00471600"/>
    <w:rsid w:val="004716BE"/>
    <w:rsid w:val="00471914"/>
    <w:rsid w:val="00472196"/>
    <w:rsid w:val="004724CE"/>
    <w:rsid w:val="00473129"/>
    <w:rsid w:val="004734D9"/>
    <w:rsid w:val="0047357A"/>
    <w:rsid w:val="00473B24"/>
    <w:rsid w:val="00473B2A"/>
    <w:rsid w:val="00473E81"/>
    <w:rsid w:val="004746F4"/>
    <w:rsid w:val="00474C0E"/>
    <w:rsid w:val="00475114"/>
    <w:rsid w:val="00475785"/>
    <w:rsid w:val="0047600B"/>
    <w:rsid w:val="00476227"/>
    <w:rsid w:val="004762AB"/>
    <w:rsid w:val="004770B7"/>
    <w:rsid w:val="004778F6"/>
    <w:rsid w:val="0048008F"/>
    <w:rsid w:val="00480142"/>
    <w:rsid w:val="0048057D"/>
    <w:rsid w:val="004807E9"/>
    <w:rsid w:val="00480894"/>
    <w:rsid w:val="00481138"/>
    <w:rsid w:val="00481657"/>
    <w:rsid w:val="00481B51"/>
    <w:rsid w:val="00481C0E"/>
    <w:rsid w:val="004825F6"/>
    <w:rsid w:val="004825FE"/>
    <w:rsid w:val="0048347D"/>
    <w:rsid w:val="00484003"/>
    <w:rsid w:val="00484295"/>
    <w:rsid w:val="00484544"/>
    <w:rsid w:val="0048486C"/>
    <w:rsid w:val="00484B54"/>
    <w:rsid w:val="00484DED"/>
    <w:rsid w:val="00484FF3"/>
    <w:rsid w:val="00485373"/>
    <w:rsid w:val="00485729"/>
    <w:rsid w:val="00485A03"/>
    <w:rsid w:val="00485EA8"/>
    <w:rsid w:val="004863D3"/>
    <w:rsid w:val="00486470"/>
    <w:rsid w:val="00486779"/>
    <w:rsid w:val="004868C8"/>
    <w:rsid w:val="00486BF3"/>
    <w:rsid w:val="00486CEB"/>
    <w:rsid w:val="0048716E"/>
    <w:rsid w:val="00487691"/>
    <w:rsid w:val="00490015"/>
    <w:rsid w:val="00490088"/>
    <w:rsid w:val="00490258"/>
    <w:rsid w:val="00490421"/>
    <w:rsid w:val="0049106D"/>
    <w:rsid w:val="004915B8"/>
    <w:rsid w:val="00491741"/>
    <w:rsid w:val="00492141"/>
    <w:rsid w:val="0049260F"/>
    <w:rsid w:val="00492B27"/>
    <w:rsid w:val="00492E76"/>
    <w:rsid w:val="00493157"/>
    <w:rsid w:val="004933E6"/>
    <w:rsid w:val="004935CB"/>
    <w:rsid w:val="004939C1"/>
    <w:rsid w:val="00493B36"/>
    <w:rsid w:val="00493C82"/>
    <w:rsid w:val="00493D86"/>
    <w:rsid w:val="004952AD"/>
    <w:rsid w:val="00495831"/>
    <w:rsid w:val="00495882"/>
    <w:rsid w:val="00496B24"/>
    <w:rsid w:val="00496C74"/>
    <w:rsid w:val="00496CCB"/>
    <w:rsid w:val="00496F7B"/>
    <w:rsid w:val="00496FE4"/>
    <w:rsid w:val="00497409"/>
    <w:rsid w:val="004A0054"/>
    <w:rsid w:val="004A029F"/>
    <w:rsid w:val="004A06A6"/>
    <w:rsid w:val="004A0746"/>
    <w:rsid w:val="004A07D0"/>
    <w:rsid w:val="004A0EBE"/>
    <w:rsid w:val="004A17A9"/>
    <w:rsid w:val="004A1EDB"/>
    <w:rsid w:val="004A252E"/>
    <w:rsid w:val="004A27EB"/>
    <w:rsid w:val="004A293B"/>
    <w:rsid w:val="004A2FBA"/>
    <w:rsid w:val="004A302B"/>
    <w:rsid w:val="004A32F5"/>
    <w:rsid w:val="004A365C"/>
    <w:rsid w:val="004A36A7"/>
    <w:rsid w:val="004A3875"/>
    <w:rsid w:val="004A4230"/>
    <w:rsid w:val="004A487B"/>
    <w:rsid w:val="004A5459"/>
    <w:rsid w:val="004A54AC"/>
    <w:rsid w:val="004A5BF1"/>
    <w:rsid w:val="004A5FC3"/>
    <w:rsid w:val="004A6293"/>
    <w:rsid w:val="004A64C5"/>
    <w:rsid w:val="004A66A5"/>
    <w:rsid w:val="004A66FF"/>
    <w:rsid w:val="004A680E"/>
    <w:rsid w:val="004A6A08"/>
    <w:rsid w:val="004A6AFB"/>
    <w:rsid w:val="004A70BB"/>
    <w:rsid w:val="004A7117"/>
    <w:rsid w:val="004A7271"/>
    <w:rsid w:val="004A7D2C"/>
    <w:rsid w:val="004B0667"/>
    <w:rsid w:val="004B085E"/>
    <w:rsid w:val="004B0A39"/>
    <w:rsid w:val="004B0CCB"/>
    <w:rsid w:val="004B1071"/>
    <w:rsid w:val="004B11BF"/>
    <w:rsid w:val="004B140D"/>
    <w:rsid w:val="004B14A7"/>
    <w:rsid w:val="004B14AA"/>
    <w:rsid w:val="004B1E5C"/>
    <w:rsid w:val="004B2553"/>
    <w:rsid w:val="004B257E"/>
    <w:rsid w:val="004B273F"/>
    <w:rsid w:val="004B2922"/>
    <w:rsid w:val="004B2B65"/>
    <w:rsid w:val="004B2C34"/>
    <w:rsid w:val="004B366D"/>
    <w:rsid w:val="004B3A72"/>
    <w:rsid w:val="004B3C77"/>
    <w:rsid w:val="004B3FA8"/>
    <w:rsid w:val="004B4108"/>
    <w:rsid w:val="004B426B"/>
    <w:rsid w:val="004B4B2B"/>
    <w:rsid w:val="004B4DE2"/>
    <w:rsid w:val="004B4F19"/>
    <w:rsid w:val="004B5077"/>
    <w:rsid w:val="004B59F5"/>
    <w:rsid w:val="004B6ADF"/>
    <w:rsid w:val="004B6B52"/>
    <w:rsid w:val="004B74B1"/>
    <w:rsid w:val="004B7740"/>
    <w:rsid w:val="004B7854"/>
    <w:rsid w:val="004B7D9D"/>
    <w:rsid w:val="004C0027"/>
    <w:rsid w:val="004C0658"/>
    <w:rsid w:val="004C0F7F"/>
    <w:rsid w:val="004C1B38"/>
    <w:rsid w:val="004C277B"/>
    <w:rsid w:val="004C2DFC"/>
    <w:rsid w:val="004C2E00"/>
    <w:rsid w:val="004C3027"/>
    <w:rsid w:val="004C36D6"/>
    <w:rsid w:val="004C37D1"/>
    <w:rsid w:val="004C3FD0"/>
    <w:rsid w:val="004C46C7"/>
    <w:rsid w:val="004C488C"/>
    <w:rsid w:val="004C4B1E"/>
    <w:rsid w:val="004C4CB2"/>
    <w:rsid w:val="004C4DFA"/>
    <w:rsid w:val="004C5107"/>
    <w:rsid w:val="004C52C3"/>
    <w:rsid w:val="004C5470"/>
    <w:rsid w:val="004C5647"/>
    <w:rsid w:val="004C5BDD"/>
    <w:rsid w:val="004C5CE3"/>
    <w:rsid w:val="004C6B53"/>
    <w:rsid w:val="004C6C54"/>
    <w:rsid w:val="004C7169"/>
    <w:rsid w:val="004C7274"/>
    <w:rsid w:val="004C73A5"/>
    <w:rsid w:val="004D0028"/>
    <w:rsid w:val="004D00F1"/>
    <w:rsid w:val="004D0947"/>
    <w:rsid w:val="004D0CD1"/>
    <w:rsid w:val="004D0F4E"/>
    <w:rsid w:val="004D18F9"/>
    <w:rsid w:val="004D1A77"/>
    <w:rsid w:val="004D207B"/>
    <w:rsid w:val="004D255C"/>
    <w:rsid w:val="004D2685"/>
    <w:rsid w:val="004D2803"/>
    <w:rsid w:val="004D2989"/>
    <w:rsid w:val="004D2A79"/>
    <w:rsid w:val="004D3A75"/>
    <w:rsid w:val="004D3C64"/>
    <w:rsid w:val="004D3CBB"/>
    <w:rsid w:val="004D3F4B"/>
    <w:rsid w:val="004D43AA"/>
    <w:rsid w:val="004D52CF"/>
    <w:rsid w:val="004D5B55"/>
    <w:rsid w:val="004D5EB9"/>
    <w:rsid w:val="004D6176"/>
    <w:rsid w:val="004D62F9"/>
    <w:rsid w:val="004D632A"/>
    <w:rsid w:val="004D6627"/>
    <w:rsid w:val="004D6699"/>
    <w:rsid w:val="004D696B"/>
    <w:rsid w:val="004D69FB"/>
    <w:rsid w:val="004D7389"/>
    <w:rsid w:val="004D76AA"/>
    <w:rsid w:val="004D7966"/>
    <w:rsid w:val="004D79B9"/>
    <w:rsid w:val="004E0162"/>
    <w:rsid w:val="004E0734"/>
    <w:rsid w:val="004E08DC"/>
    <w:rsid w:val="004E093A"/>
    <w:rsid w:val="004E1434"/>
    <w:rsid w:val="004E181B"/>
    <w:rsid w:val="004E1886"/>
    <w:rsid w:val="004E18AB"/>
    <w:rsid w:val="004E198D"/>
    <w:rsid w:val="004E1F4A"/>
    <w:rsid w:val="004E249D"/>
    <w:rsid w:val="004E283E"/>
    <w:rsid w:val="004E296F"/>
    <w:rsid w:val="004E2A4B"/>
    <w:rsid w:val="004E2BE3"/>
    <w:rsid w:val="004E37C6"/>
    <w:rsid w:val="004E3E30"/>
    <w:rsid w:val="004E44E2"/>
    <w:rsid w:val="004E450C"/>
    <w:rsid w:val="004E4785"/>
    <w:rsid w:val="004E4F0D"/>
    <w:rsid w:val="004E531B"/>
    <w:rsid w:val="004E55A6"/>
    <w:rsid w:val="004E5E83"/>
    <w:rsid w:val="004E6780"/>
    <w:rsid w:val="004E6C35"/>
    <w:rsid w:val="004E6EFE"/>
    <w:rsid w:val="004E7611"/>
    <w:rsid w:val="004E79C7"/>
    <w:rsid w:val="004E7B15"/>
    <w:rsid w:val="004E7C04"/>
    <w:rsid w:val="004E7F25"/>
    <w:rsid w:val="004F032F"/>
    <w:rsid w:val="004F044F"/>
    <w:rsid w:val="004F05CC"/>
    <w:rsid w:val="004F06A5"/>
    <w:rsid w:val="004F06EA"/>
    <w:rsid w:val="004F07B3"/>
    <w:rsid w:val="004F08E3"/>
    <w:rsid w:val="004F0FBE"/>
    <w:rsid w:val="004F115C"/>
    <w:rsid w:val="004F1754"/>
    <w:rsid w:val="004F1929"/>
    <w:rsid w:val="004F1F48"/>
    <w:rsid w:val="004F209B"/>
    <w:rsid w:val="004F20A3"/>
    <w:rsid w:val="004F228E"/>
    <w:rsid w:val="004F22DC"/>
    <w:rsid w:val="004F27E6"/>
    <w:rsid w:val="004F2899"/>
    <w:rsid w:val="004F3190"/>
    <w:rsid w:val="004F35B3"/>
    <w:rsid w:val="004F37AC"/>
    <w:rsid w:val="004F37BC"/>
    <w:rsid w:val="004F3D1A"/>
    <w:rsid w:val="004F3E6D"/>
    <w:rsid w:val="004F3F08"/>
    <w:rsid w:val="004F406B"/>
    <w:rsid w:val="004F4326"/>
    <w:rsid w:val="004F4844"/>
    <w:rsid w:val="004F5C02"/>
    <w:rsid w:val="004F5FAC"/>
    <w:rsid w:val="004F611F"/>
    <w:rsid w:val="004F64CA"/>
    <w:rsid w:val="004F66C9"/>
    <w:rsid w:val="004F6AC8"/>
    <w:rsid w:val="004F6AE4"/>
    <w:rsid w:val="004F6CB3"/>
    <w:rsid w:val="004F6F30"/>
    <w:rsid w:val="004F72C8"/>
    <w:rsid w:val="004F7BEC"/>
    <w:rsid w:val="004F7DBC"/>
    <w:rsid w:val="005000A0"/>
    <w:rsid w:val="00500227"/>
    <w:rsid w:val="005003D1"/>
    <w:rsid w:val="00500435"/>
    <w:rsid w:val="005008FD"/>
    <w:rsid w:val="00501047"/>
    <w:rsid w:val="005011A8"/>
    <w:rsid w:val="0050157C"/>
    <w:rsid w:val="00501AAA"/>
    <w:rsid w:val="005021F8"/>
    <w:rsid w:val="0050239B"/>
    <w:rsid w:val="00502445"/>
    <w:rsid w:val="00502A07"/>
    <w:rsid w:val="00502C56"/>
    <w:rsid w:val="00502E43"/>
    <w:rsid w:val="005030CC"/>
    <w:rsid w:val="00503366"/>
    <w:rsid w:val="005035E6"/>
    <w:rsid w:val="00503939"/>
    <w:rsid w:val="00503C03"/>
    <w:rsid w:val="00503D13"/>
    <w:rsid w:val="00503F4A"/>
    <w:rsid w:val="00504D73"/>
    <w:rsid w:val="00504DB6"/>
    <w:rsid w:val="0050505E"/>
    <w:rsid w:val="005050DF"/>
    <w:rsid w:val="00505115"/>
    <w:rsid w:val="005051B1"/>
    <w:rsid w:val="005054A2"/>
    <w:rsid w:val="00505F9B"/>
    <w:rsid w:val="00506202"/>
    <w:rsid w:val="005064E1"/>
    <w:rsid w:val="0050667B"/>
    <w:rsid w:val="005066BF"/>
    <w:rsid w:val="0050685A"/>
    <w:rsid w:val="00506918"/>
    <w:rsid w:val="00506983"/>
    <w:rsid w:val="00506B2F"/>
    <w:rsid w:val="00506CE1"/>
    <w:rsid w:val="00507087"/>
    <w:rsid w:val="00507351"/>
    <w:rsid w:val="005079D2"/>
    <w:rsid w:val="005079E3"/>
    <w:rsid w:val="00507F22"/>
    <w:rsid w:val="00510046"/>
    <w:rsid w:val="0051044E"/>
    <w:rsid w:val="005108BB"/>
    <w:rsid w:val="00510A43"/>
    <w:rsid w:val="00510FCB"/>
    <w:rsid w:val="005116B2"/>
    <w:rsid w:val="00511932"/>
    <w:rsid w:val="00511939"/>
    <w:rsid w:val="00511BA1"/>
    <w:rsid w:val="00511E55"/>
    <w:rsid w:val="00511E79"/>
    <w:rsid w:val="00511EEB"/>
    <w:rsid w:val="00511F9A"/>
    <w:rsid w:val="005131C3"/>
    <w:rsid w:val="00513418"/>
    <w:rsid w:val="005136CF"/>
    <w:rsid w:val="00513871"/>
    <w:rsid w:val="00514937"/>
    <w:rsid w:val="00514BC9"/>
    <w:rsid w:val="00514C73"/>
    <w:rsid w:val="005159B7"/>
    <w:rsid w:val="00515CC1"/>
    <w:rsid w:val="00515DAF"/>
    <w:rsid w:val="00516792"/>
    <w:rsid w:val="005170FF"/>
    <w:rsid w:val="00517150"/>
    <w:rsid w:val="00517429"/>
    <w:rsid w:val="005174B3"/>
    <w:rsid w:val="005178CB"/>
    <w:rsid w:val="00517F6D"/>
    <w:rsid w:val="0052007D"/>
    <w:rsid w:val="00520417"/>
    <w:rsid w:val="00520558"/>
    <w:rsid w:val="005208D1"/>
    <w:rsid w:val="00521C1B"/>
    <w:rsid w:val="00522A7F"/>
    <w:rsid w:val="00522EF4"/>
    <w:rsid w:val="00523574"/>
    <w:rsid w:val="005235AF"/>
    <w:rsid w:val="005238B0"/>
    <w:rsid w:val="005239DB"/>
    <w:rsid w:val="00523F9B"/>
    <w:rsid w:val="0052405A"/>
    <w:rsid w:val="005241A5"/>
    <w:rsid w:val="00525022"/>
    <w:rsid w:val="005250FC"/>
    <w:rsid w:val="00525B69"/>
    <w:rsid w:val="00525EE5"/>
    <w:rsid w:val="00526AF2"/>
    <w:rsid w:val="00526B36"/>
    <w:rsid w:val="00526B4E"/>
    <w:rsid w:val="005276F6"/>
    <w:rsid w:val="005278FA"/>
    <w:rsid w:val="00527C46"/>
    <w:rsid w:val="00527CE2"/>
    <w:rsid w:val="00527D44"/>
    <w:rsid w:val="00530064"/>
    <w:rsid w:val="005300EE"/>
    <w:rsid w:val="00530506"/>
    <w:rsid w:val="00530DD0"/>
    <w:rsid w:val="00530F26"/>
    <w:rsid w:val="00531373"/>
    <w:rsid w:val="005318F2"/>
    <w:rsid w:val="0053211E"/>
    <w:rsid w:val="0053214D"/>
    <w:rsid w:val="00532828"/>
    <w:rsid w:val="00532F5D"/>
    <w:rsid w:val="00533727"/>
    <w:rsid w:val="00533B79"/>
    <w:rsid w:val="005347AC"/>
    <w:rsid w:val="005347DC"/>
    <w:rsid w:val="00534C8E"/>
    <w:rsid w:val="0053560C"/>
    <w:rsid w:val="00535644"/>
    <w:rsid w:val="00536467"/>
    <w:rsid w:val="0053660C"/>
    <w:rsid w:val="005369D1"/>
    <w:rsid w:val="00536F68"/>
    <w:rsid w:val="00536FB0"/>
    <w:rsid w:val="0053710E"/>
    <w:rsid w:val="00537231"/>
    <w:rsid w:val="00537313"/>
    <w:rsid w:val="0053732D"/>
    <w:rsid w:val="00537DB2"/>
    <w:rsid w:val="00537E0B"/>
    <w:rsid w:val="00540144"/>
    <w:rsid w:val="00540DAB"/>
    <w:rsid w:val="00540DBA"/>
    <w:rsid w:val="00541192"/>
    <w:rsid w:val="005413C3"/>
    <w:rsid w:val="005418BE"/>
    <w:rsid w:val="00541B97"/>
    <w:rsid w:val="00541ED9"/>
    <w:rsid w:val="005420BE"/>
    <w:rsid w:val="005421C8"/>
    <w:rsid w:val="00542210"/>
    <w:rsid w:val="00542CB4"/>
    <w:rsid w:val="0054359B"/>
    <w:rsid w:val="00543A0D"/>
    <w:rsid w:val="00543E7F"/>
    <w:rsid w:val="0054476A"/>
    <w:rsid w:val="00544A3B"/>
    <w:rsid w:val="005451F3"/>
    <w:rsid w:val="00545614"/>
    <w:rsid w:val="005460A9"/>
    <w:rsid w:val="0054646D"/>
    <w:rsid w:val="005464EA"/>
    <w:rsid w:val="00546A8E"/>
    <w:rsid w:val="00546F76"/>
    <w:rsid w:val="005471A1"/>
    <w:rsid w:val="00550449"/>
    <w:rsid w:val="005508F4"/>
    <w:rsid w:val="00550B39"/>
    <w:rsid w:val="005512F3"/>
    <w:rsid w:val="0055142B"/>
    <w:rsid w:val="00551688"/>
    <w:rsid w:val="0055171F"/>
    <w:rsid w:val="005517BF"/>
    <w:rsid w:val="00551820"/>
    <w:rsid w:val="00551A59"/>
    <w:rsid w:val="00551A72"/>
    <w:rsid w:val="00551F72"/>
    <w:rsid w:val="005521B2"/>
    <w:rsid w:val="005524EF"/>
    <w:rsid w:val="005527FD"/>
    <w:rsid w:val="00552ACA"/>
    <w:rsid w:val="00552B30"/>
    <w:rsid w:val="00552DB7"/>
    <w:rsid w:val="00552EB3"/>
    <w:rsid w:val="0055339A"/>
    <w:rsid w:val="005534EC"/>
    <w:rsid w:val="005535B3"/>
    <w:rsid w:val="0055370B"/>
    <w:rsid w:val="005539B0"/>
    <w:rsid w:val="00554021"/>
    <w:rsid w:val="00554509"/>
    <w:rsid w:val="0055497B"/>
    <w:rsid w:val="00554ABE"/>
    <w:rsid w:val="00554CE8"/>
    <w:rsid w:val="00554E96"/>
    <w:rsid w:val="005552A5"/>
    <w:rsid w:val="00555383"/>
    <w:rsid w:val="0055545B"/>
    <w:rsid w:val="005558E7"/>
    <w:rsid w:val="00555B37"/>
    <w:rsid w:val="00555D18"/>
    <w:rsid w:val="00555D44"/>
    <w:rsid w:val="00555EAD"/>
    <w:rsid w:val="005560C1"/>
    <w:rsid w:val="00556229"/>
    <w:rsid w:val="00556326"/>
    <w:rsid w:val="00556DD7"/>
    <w:rsid w:val="00557355"/>
    <w:rsid w:val="00557AE4"/>
    <w:rsid w:val="00557C24"/>
    <w:rsid w:val="00557DE6"/>
    <w:rsid w:val="00557E9C"/>
    <w:rsid w:val="00557EE7"/>
    <w:rsid w:val="00557FCF"/>
    <w:rsid w:val="00560138"/>
    <w:rsid w:val="00560349"/>
    <w:rsid w:val="00560511"/>
    <w:rsid w:val="00560B0D"/>
    <w:rsid w:val="00560CF7"/>
    <w:rsid w:val="00560CF9"/>
    <w:rsid w:val="00561A2D"/>
    <w:rsid w:val="00561BB7"/>
    <w:rsid w:val="00561CE8"/>
    <w:rsid w:val="00561DC0"/>
    <w:rsid w:val="00561FA6"/>
    <w:rsid w:val="0056224F"/>
    <w:rsid w:val="00562336"/>
    <w:rsid w:val="005623D8"/>
    <w:rsid w:val="00562F15"/>
    <w:rsid w:val="00562FF5"/>
    <w:rsid w:val="00563948"/>
    <w:rsid w:val="00563950"/>
    <w:rsid w:val="005642DE"/>
    <w:rsid w:val="005648A4"/>
    <w:rsid w:val="00564EDC"/>
    <w:rsid w:val="005651C9"/>
    <w:rsid w:val="005658D6"/>
    <w:rsid w:val="00565F1B"/>
    <w:rsid w:val="00566141"/>
    <w:rsid w:val="00566383"/>
    <w:rsid w:val="00566FA2"/>
    <w:rsid w:val="00567916"/>
    <w:rsid w:val="00567AFF"/>
    <w:rsid w:val="00570458"/>
    <w:rsid w:val="00570977"/>
    <w:rsid w:val="00570CF2"/>
    <w:rsid w:val="00570DFE"/>
    <w:rsid w:val="005710C5"/>
    <w:rsid w:val="005710D6"/>
    <w:rsid w:val="00571475"/>
    <w:rsid w:val="0057189F"/>
    <w:rsid w:val="00571DE1"/>
    <w:rsid w:val="005728ED"/>
    <w:rsid w:val="005744F2"/>
    <w:rsid w:val="0057450E"/>
    <w:rsid w:val="005746EC"/>
    <w:rsid w:val="00574B19"/>
    <w:rsid w:val="00574F9F"/>
    <w:rsid w:val="00575213"/>
    <w:rsid w:val="00575BC2"/>
    <w:rsid w:val="0057642B"/>
    <w:rsid w:val="005764AE"/>
    <w:rsid w:val="00576730"/>
    <w:rsid w:val="00576C30"/>
    <w:rsid w:val="005771D3"/>
    <w:rsid w:val="0057763B"/>
    <w:rsid w:val="00577765"/>
    <w:rsid w:val="0057798A"/>
    <w:rsid w:val="00577A80"/>
    <w:rsid w:val="00580284"/>
    <w:rsid w:val="0058038A"/>
    <w:rsid w:val="005803A4"/>
    <w:rsid w:val="005809A9"/>
    <w:rsid w:val="005809DC"/>
    <w:rsid w:val="005809FF"/>
    <w:rsid w:val="00580E3D"/>
    <w:rsid w:val="00581072"/>
    <w:rsid w:val="00581231"/>
    <w:rsid w:val="0058128A"/>
    <w:rsid w:val="00581FDF"/>
    <w:rsid w:val="00581FE2"/>
    <w:rsid w:val="00582054"/>
    <w:rsid w:val="00582B11"/>
    <w:rsid w:val="005833B1"/>
    <w:rsid w:val="00583631"/>
    <w:rsid w:val="0058368F"/>
    <w:rsid w:val="00583A55"/>
    <w:rsid w:val="00583B1F"/>
    <w:rsid w:val="00583FBF"/>
    <w:rsid w:val="00584057"/>
    <w:rsid w:val="005840FF"/>
    <w:rsid w:val="00584EDB"/>
    <w:rsid w:val="0058507B"/>
    <w:rsid w:val="00585CD6"/>
    <w:rsid w:val="005861B1"/>
    <w:rsid w:val="005865B1"/>
    <w:rsid w:val="00586A52"/>
    <w:rsid w:val="00586DB6"/>
    <w:rsid w:val="00586ED5"/>
    <w:rsid w:val="00587065"/>
    <w:rsid w:val="0058749A"/>
    <w:rsid w:val="00587562"/>
    <w:rsid w:val="00587D55"/>
    <w:rsid w:val="00590262"/>
    <w:rsid w:val="00590444"/>
    <w:rsid w:val="0059118C"/>
    <w:rsid w:val="00591DF8"/>
    <w:rsid w:val="00591E67"/>
    <w:rsid w:val="00592C40"/>
    <w:rsid w:val="00592ED7"/>
    <w:rsid w:val="00593098"/>
    <w:rsid w:val="00593478"/>
    <w:rsid w:val="005939BF"/>
    <w:rsid w:val="00593B54"/>
    <w:rsid w:val="005940AE"/>
    <w:rsid w:val="00594A11"/>
    <w:rsid w:val="00594BD2"/>
    <w:rsid w:val="00594BE7"/>
    <w:rsid w:val="00595114"/>
    <w:rsid w:val="00595AFD"/>
    <w:rsid w:val="00595C1E"/>
    <w:rsid w:val="00595DE0"/>
    <w:rsid w:val="00595F54"/>
    <w:rsid w:val="00596DAB"/>
    <w:rsid w:val="00596E5A"/>
    <w:rsid w:val="00596FAF"/>
    <w:rsid w:val="00597611"/>
    <w:rsid w:val="005979E5"/>
    <w:rsid w:val="00597A22"/>
    <w:rsid w:val="005A010F"/>
    <w:rsid w:val="005A08EF"/>
    <w:rsid w:val="005A0B62"/>
    <w:rsid w:val="005A115C"/>
    <w:rsid w:val="005A1B6A"/>
    <w:rsid w:val="005A1F51"/>
    <w:rsid w:val="005A1FC6"/>
    <w:rsid w:val="005A1FEF"/>
    <w:rsid w:val="005A2055"/>
    <w:rsid w:val="005A209C"/>
    <w:rsid w:val="005A2E7A"/>
    <w:rsid w:val="005A3CA2"/>
    <w:rsid w:val="005A3ED8"/>
    <w:rsid w:val="005A4177"/>
    <w:rsid w:val="005A43AB"/>
    <w:rsid w:val="005A470D"/>
    <w:rsid w:val="005A4804"/>
    <w:rsid w:val="005A4B82"/>
    <w:rsid w:val="005A4BD8"/>
    <w:rsid w:val="005A533C"/>
    <w:rsid w:val="005A53AB"/>
    <w:rsid w:val="005A5B51"/>
    <w:rsid w:val="005A5B7B"/>
    <w:rsid w:val="005A5BD1"/>
    <w:rsid w:val="005A5CFA"/>
    <w:rsid w:val="005A6116"/>
    <w:rsid w:val="005A613F"/>
    <w:rsid w:val="005A6391"/>
    <w:rsid w:val="005A6616"/>
    <w:rsid w:val="005A6F04"/>
    <w:rsid w:val="005A70CB"/>
    <w:rsid w:val="005A7674"/>
    <w:rsid w:val="005A76ED"/>
    <w:rsid w:val="005A7C40"/>
    <w:rsid w:val="005A7CD8"/>
    <w:rsid w:val="005A7E06"/>
    <w:rsid w:val="005B048D"/>
    <w:rsid w:val="005B106C"/>
    <w:rsid w:val="005B1B6C"/>
    <w:rsid w:val="005B269E"/>
    <w:rsid w:val="005B2C53"/>
    <w:rsid w:val="005B2D33"/>
    <w:rsid w:val="005B38F8"/>
    <w:rsid w:val="005B3A99"/>
    <w:rsid w:val="005B3AC3"/>
    <w:rsid w:val="005B4247"/>
    <w:rsid w:val="005B42DE"/>
    <w:rsid w:val="005B43CA"/>
    <w:rsid w:val="005B45DD"/>
    <w:rsid w:val="005B4A7D"/>
    <w:rsid w:val="005B5F38"/>
    <w:rsid w:val="005B665A"/>
    <w:rsid w:val="005B67A6"/>
    <w:rsid w:val="005B68A9"/>
    <w:rsid w:val="005B7092"/>
    <w:rsid w:val="005B78DA"/>
    <w:rsid w:val="005B7C8A"/>
    <w:rsid w:val="005C0409"/>
    <w:rsid w:val="005C0653"/>
    <w:rsid w:val="005C0CE9"/>
    <w:rsid w:val="005C140C"/>
    <w:rsid w:val="005C1606"/>
    <w:rsid w:val="005C196C"/>
    <w:rsid w:val="005C20E7"/>
    <w:rsid w:val="005C2B8D"/>
    <w:rsid w:val="005C2C64"/>
    <w:rsid w:val="005C3632"/>
    <w:rsid w:val="005C3AA1"/>
    <w:rsid w:val="005C3ABC"/>
    <w:rsid w:val="005C3E89"/>
    <w:rsid w:val="005C4573"/>
    <w:rsid w:val="005C482E"/>
    <w:rsid w:val="005C5082"/>
    <w:rsid w:val="005C5316"/>
    <w:rsid w:val="005C5764"/>
    <w:rsid w:val="005C584A"/>
    <w:rsid w:val="005C5992"/>
    <w:rsid w:val="005C5B1F"/>
    <w:rsid w:val="005C5B56"/>
    <w:rsid w:val="005C6194"/>
    <w:rsid w:val="005C63D4"/>
    <w:rsid w:val="005C65E2"/>
    <w:rsid w:val="005C6929"/>
    <w:rsid w:val="005C710D"/>
    <w:rsid w:val="005C7395"/>
    <w:rsid w:val="005C7542"/>
    <w:rsid w:val="005C7573"/>
    <w:rsid w:val="005C76BC"/>
    <w:rsid w:val="005D0CE6"/>
    <w:rsid w:val="005D106B"/>
    <w:rsid w:val="005D135F"/>
    <w:rsid w:val="005D1410"/>
    <w:rsid w:val="005D1619"/>
    <w:rsid w:val="005D1777"/>
    <w:rsid w:val="005D1784"/>
    <w:rsid w:val="005D1834"/>
    <w:rsid w:val="005D1AB8"/>
    <w:rsid w:val="005D23B0"/>
    <w:rsid w:val="005D253E"/>
    <w:rsid w:val="005D271C"/>
    <w:rsid w:val="005D275C"/>
    <w:rsid w:val="005D2A6F"/>
    <w:rsid w:val="005D2AD6"/>
    <w:rsid w:val="005D2E05"/>
    <w:rsid w:val="005D2E96"/>
    <w:rsid w:val="005D3254"/>
    <w:rsid w:val="005D335A"/>
    <w:rsid w:val="005D34BA"/>
    <w:rsid w:val="005D3623"/>
    <w:rsid w:val="005D3AE5"/>
    <w:rsid w:val="005D3BD5"/>
    <w:rsid w:val="005D3CE6"/>
    <w:rsid w:val="005D443C"/>
    <w:rsid w:val="005D4B91"/>
    <w:rsid w:val="005D4CCB"/>
    <w:rsid w:val="005D4DFB"/>
    <w:rsid w:val="005D5193"/>
    <w:rsid w:val="005D58A7"/>
    <w:rsid w:val="005D5A07"/>
    <w:rsid w:val="005D5D51"/>
    <w:rsid w:val="005D641D"/>
    <w:rsid w:val="005D6908"/>
    <w:rsid w:val="005D6B7A"/>
    <w:rsid w:val="005D6C70"/>
    <w:rsid w:val="005D70B5"/>
    <w:rsid w:val="005D725B"/>
    <w:rsid w:val="005D7510"/>
    <w:rsid w:val="005D7FAB"/>
    <w:rsid w:val="005E0090"/>
    <w:rsid w:val="005E0241"/>
    <w:rsid w:val="005E0A29"/>
    <w:rsid w:val="005E0ABF"/>
    <w:rsid w:val="005E0C9F"/>
    <w:rsid w:val="005E0F0F"/>
    <w:rsid w:val="005E1079"/>
    <w:rsid w:val="005E1432"/>
    <w:rsid w:val="005E152B"/>
    <w:rsid w:val="005E15EA"/>
    <w:rsid w:val="005E16A5"/>
    <w:rsid w:val="005E17C0"/>
    <w:rsid w:val="005E1C95"/>
    <w:rsid w:val="005E1F31"/>
    <w:rsid w:val="005E218D"/>
    <w:rsid w:val="005E2DC1"/>
    <w:rsid w:val="005E2E44"/>
    <w:rsid w:val="005E2EBB"/>
    <w:rsid w:val="005E2EE2"/>
    <w:rsid w:val="005E2F74"/>
    <w:rsid w:val="005E2F82"/>
    <w:rsid w:val="005E387E"/>
    <w:rsid w:val="005E3B42"/>
    <w:rsid w:val="005E3EC5"/>
    <w:rsid w:val="005E42E3"/>
    <w:rsid w:val="005E4635"/>
    <w:rsid w:val="005E4922"/>
    <w:rsid w:val="005E4E60"/>
    <w:rsid w:val="005E4FD1"/>
    <w:rsid w:val="005E5422"/>
    <w:rsid w:val="005E577C"/>
    <w:rsid w:val="005E5DCC"/>
    <w:rsid w:val="005E5E6C"/>
    <w:rsid w:val="005E6057"/>
    <w:rsid w:val="005E60D8"/>
    <w:rsid w:val="005E6399"/>
    <w:rsid w:val="005E63FE"/>
    <w:rsid w:val="005E647C"/>
    <w:rsid w:val="005E66C8"/>
    <w:rsid w:val="005E6930"/>
    <w:rsid w:val="005E729F"/>
    <w:rsid w:val="005E72B5"/>
    <w:rsid w:val="005E73F4"/>
    <w:rsid w:val="005E74FF"/>
    <w:rsid w:val="005E7760"/>
    <w:rsid w:val="005F04A4"/>
    <w:rsid w:val="005F0706"/>
    <w:rsid w:val="005F09C1"/>
    <w:rsid w:val="005F0C1C"/>
    <w:rsid w:val="005F126E"/>
    <w:rsid w:val="005F210B"/>
    <w:rsid w:val="005F236B"/>
    <w:rsid w:val="005F2BCC"/>
    <w:rsid w:val="005F2C61"/>
    <w:rsid w:val="005F2D0C"/>
    <w:rsid w:val="005F30C6"/>
    <w:rsid w:val="005F38B4"/>
    <w:rsid w:val="005F416C"/>
    <w:rsid w:val="005F42C6"/>
    <w:rsid w:val="005F44EA"/>
    <w:rsid w:val="005F48F2"/>
    <w:rsid w:val="005F4BA7"/>
    <w:rsid w:val="005F4CBF"/>
    <w:rsid w:val="005F4F3C"/>
    <w:rsid w:val="005F4F9D"/>
    <w:rsid w:val="005F50C1"/>
    <w:rsid w:val="005F572C"/>
    <w:rsid w:val="005F595D"/>
    <w:rsid w:val="005F5FB5"/>
    <w:rsid w:val="005F642C"/>
    <w:rsid w:val="005F6C22"/>
    <w:rsid w:val="005F6D7D"/>
    <w:rsid w:val="005F6DA8"/>
    <w:rsid w:val="005F6E71"/>
    <w:rsid w:val="005F7190"/>
    <w:rsid w:val="005F78C1"/>
    <w:rsid w:val="005F7AA7"/>
    <w:rsid w:val="005F7E93"/>
    <w:rsid w:val="006002AA"/>
    <w:rsid w:val="006002B0"/>
    <w:rsid w:val="0060040E"/>
    <w:rsid w:val="006004E0"/>
    <w:rsid w:val="00600660"/>
    <w:rsid w:val="00600763"/>
    <w:rsid w:val="006010F5"/>
    <w:rsid w:val="0060127B"/>
    <w:rsid w:val="00601399"/>
    <w:rsid w:val="00601795"/>
    <w:rsid w:val="00601847"/>
    <w:rsid w:val="00601A3C"/>
    <w:rsid w:val="00601DFA"/>
    <w:rsid w:val="006027D3"/>
    <w:rsid w:val="00602999"/>
    <w:rsid w:val="00603287"/>
    <w:rsid w:val="00603606"/>
    <w:rsid w:val="00603640"/>
    <w:rsid w:val="006039BB"/>
    <w:rsid w:val="00603B20"/>
    <w:rsid w:val="00603B7F"/>
    <w:rsid w:val="00604039"/>
    <w:rsid w:val="0060431F"/>
    <w:rsid w:val="0060465E"/>
    <w:rsid w:val="0060484F"/>
    <w:rsid w:val="00604C05"/>
    <w:rsid w:val="00605012"/>
    <w:rsid w:val="006051D1"/>
    <w:rsid w:val="00605334"/>
    <w:rsid w:val="006053FB"/>
    <w:rsid w:val="006058C9"/>
    <w:rsid w:val="00605BC2"/>
    <w:rsid w:val="00605D45"/>
    <w:rsid w:val="006060ED"/>
    <w:rsid w:val="006062BC"/>
    <w:rsid w:val="006062DB"/>
    <w:rsid w:val="00606640"/>
    <w:rsid w:val="006068C3"/>
    <w:rsid w:val="00606C0C"/>
    <w:rsid w:val="00606C8A"/>
    <w:rsid w:val="00606F01"/>
    <w:rsid w:val="0060711A"/>
    <w:rsid w:val="00607D64"/>
    <w:rsid w:val="00610574"/>
    <w:rsid w:val="0061098F"/>
    <w:rsid w:val="00610B0E"/>
    <w:rsid w:val="00611133"/>
    <w:rsid w:val="00611524"/>
    <w:rsid w:val="00611555"/>
    <w:rsid w:val="00612006"/>
    <w:rsid w:val="006121F7"/>
    <w:rsid w:val="00612340"/>
    <w:rsid w:val="0061268D"/>
    <w:rsid w:val="00612698"/>
    <w:rsid w:val="006142CD"/>
    <w:rsid w:val="00614854"/>
    <w:rsid w:val="00614E25"/>
    <w:rsid w:val="006160B0"/>
    <w:rsid w:val="00616364"/>
    <w:rsid w:val="00616894"/>
    <w:rsid w:val="006169F5"/>
    <w:rsid w:val="00616A87"/>
    <w:rsid w:val="00616C98"/>
    <w:rsid w:val="006171C9"/>
    <w:rsid w:val="006171EA"/>
    <w:rsid w:val="0061729E"/>
    <w:rsid w:val="00617385"/>
    <w:rsid w:val="00617A9E"/>
    <w:rsid w:val="00617BC3"/>
    <w:rsid w:val="0062041F"/>
    <w:rsid w:val="00620482"/>
    <w:rsid w:val="00620929"/>
    <w:rsid w:val="00620A12"/>
    <w:rsid w:val="00620A6D"/>
    <w:rsid w:val="00621672"/>
    <w:rsid w:val="00621C38"/>
    <w:rsid w:val="00621EED"/>
    <w:rsid w:val="00622001"/>
    <w:rsid w:val="00622080"/>
    <w:rsid w:val="0062296B"/>
    <w:rsid w:val="00622BFF"/>
    <w:rsid w:val="00622D66"/>
    <w:rsid w:val="006233CB"/>
    <w:rsid w:val="00623546"/>
    <w:rsid w:val="0062361F"/>
    <w:rsid w:val="006236C9"/>
    <w:rsid w:val="006236FD"/>
    <w:rsid w:val="00623BA7"/>
    <w:rsid w:val="00623C1E"/>
    <w:rsid w:val="00624171"/>
    <w:rsid w:val="006241B8"/>
    <w:rsid w:val="00624769"/>
    <w:rsid w:val="006249A1"/>
    <w:rsid w:val="00624B56"/>
    <w:rsid w:val="00624C88"/>
    <w:rsid w:val="00625182"/>
    <w:rsid w:val="00625329"/>
    <w:rsid w:val="00625600"/>
    <w:rsid w:val="00625815"/>
    <w:rsid w:val="0062590E"/>
    <w:rsid w:val="00626666"/>
    <w:rsid w:val="006268A2"/>
    <w:rsid w:val="00626974"/>
    <w:rsid w:val="00626D94"/>
    <w:rsid w:val="00627332"/>
    <w:rsid w:val="006278C1"/>
    <w:rsid w:val="00627FB8"/>
    <w:rsid w:val="006300D5"/>
    <w:rsid w:val="0063024B"/>
    <w:rsid w:val="006306CB"/>
    <w:rsid w:val="00630827"/>
    <w:rsid w:val="00630CF2"/>
    <w:rsid w:val="00630FCD"/>
    <w:rsid w:val="00631194"/>
    <w:rsid w:val="006312F5"/>
    <w:rsid w:val="00631449"/>
    <w:rsid w:val="00631611"/>
    <w:rsid w:val="006316F6"/>
    <w:rsid w:val="00631AAE"/>
    <w:rsid w:val="00631E1A"/>
    <w:rsid w:val="00631EBB"/>
    <w:rsid w:val="006320D0"/>
    <w:rsid w:val="0063230E"/>
    <w:rsid w:val="00632706"/>
    <w:rsid w:val="006336FB"/>
    <w:rsid w:val="006340CE"/>
    <w:rsid w:val="006343D9"/>
    <w:rsid w:val="0063446E"/>
    <w:rsid w:val="00634757"/>
    <w:rsid w:val="00634DE9"/>
    <w:rsid w:val="00634F03"/>
    <w:rsid w:val="0063542B"/>
    <w:rsid w:val="00635908"/>
    <w:rsid w:val="0063673F"/>
    <w:rsid w:val="00636E84"/>
    <w:rsid w:val="00637557"/>
    <w:rsid w:val="00637598"/>
    <w:rsid w:val="0063781E"/>
    <w:rsid w:val="00637B19"/>
    <w:rsid w:val="00637C1B"/>
    <w:rsid w:val="00640085"/>
    <w:rsid w:val="0064058F"/>
    <w:rsid w:val="0064094E"/>
    <w:rsid w:val="006409D0"/>
    <w:rsid w:val="00640D46"/>
    <w:rsid w:val="00640ED7"/>
    <w:rsid w:val="00640F43"/>
    <w:rsid w:val="006411BC"/>
    <w:rsid w:val="00641408"/>
    <w:rsid w:val="00641A2C"/>
    <w:rsid w:val="00641E82"/>
    <w:rsid w:val="00641F06"/>
    <w:rsid w:val="0064291E"/>
    <w:rsid w:val="006437B0"/>
    <w:rsid w:val="006438FF"/>
    <w:rsid w:val="00643A20"/>
    <w:rsid w:val="00643AFE"/>
    <w:rsid w:val="006441A9"/>
    <w:rsid w:val="0064456E"/>
    <w:rsid w:val="006446CC"/>
    <w:rsid w:val="006448CA"/>
    <w:rsid w:val="006453B9"/>
    <w:rsid w:val="00645E77"/>
    <w:rsid w:val="00645EB1"/>
    <w:rsid w:val="006462DE"/>
    <w:rsid w:val="006464F3"/>
    <w:rsid w:val="0064653F"/>
    <w:rsid w:val="00646FA9"/>
    <w:rsid w:val="00646FAE"/>
    <w:rsid w:val="006472D5"/>
    <w:rsid w:val="006477B5"/>
    <w:rsid w:val="0064795E"/>
    <w:rsid w:val="00647C67"/>
    <w:rsid w:val="006508F4"/>
    <w:rsid w:val="00650B43"/>
    <w:rsid w:val="00650BF8"/>
    <w:rsid w:val="00650D00"/>
    <w:rsid w:val="00650FAC"/>
    <w:rsid w:val="00651A3A"/>
    <w:rsid w:val="00651AB9"/>
    <w:rsid w:val="00651CB8"/>
    <w:rsid w:val="00651E6F"/>
    <w:rsid w:val="00652213"/>
    <w:rsid w:val="0065254E"/>
    <w:rsid w:val="00652701"/>
    <w:rsid w:val="00652989"/>
    <w:rsid w:val="00652B4A"/>
    <w:rsid w:val="006540CC"/>
    <w:rsid w:val="0065425B"/>
    <w:rsid w:val="006545A6"/>
    <w:rsid w:val="00654B04"/>
    <w:rsid w:val="00654E62"/>
    <w:rsid w:val="006554F7"/>
    <w:rsid w:val="006558A9"/>
    <w:rsid w:val="00656157"/>
    <w:rsid w:val="00656ABE"/>
    <w:rsid w:val="0065705C"/>
    <w:rsid w:val="00657619"/>
    <w:rsid w:val="00657839"/>
    <w:rsid w:val="006600AE"/>
    <w:rsid w:val="0066035E"/>
    <w:rsid w:val="00660686"/>
    <w:rsid w:val="00660760"/>
    <w:rsid w:val="00660EA5"/>
    <w:rsid w:val="00661AD5"/>
    <w:rsid w:val="006622BE"/>
    <w:rsid w:val="00662F48"/>
    <w:rsid w:val="00663109"/>
    <w:rsid w:val="006633B1"/>
    <w:rsid w:val="00664019"/>
    <w:rsid w:val="0066425E"/>
    <w:rsid w:val="00664577"/>
    <w:rsid w:val="0066458E"/>
    <w:rsid w:val="00664BA6"/>
    <w:rsid w:val="00665436"/>
    <w:rsid w:val="00665540"/>
    <w:rsid w:val="00665904"/>
    <w:rsid w:val="0066591F"/>
    <w:rsid w:val="00665B2E"/>
    <w:rsid w:val="00665CA5"/>
    <w:rsid w:val="00665CDF"/>
    <w:rsid w:val="006665F6"/>
    <w:rsid w:val="00666610"/>
    <w:rsid w:val="00666667"/>
    <w:rsid w:val="00666790"/>
    <w:rsid w:val="006669B5"/>
    <w:rsid w:val="00666D54"/>
    <w:rsid w:val="0066770A"/>
    <w:rsid w:val="006677C7"/>
    <w:rsid w:val="00667D38"/>
    <w:rsid w:val="00670063"/>
    <w:rsid w:val="006700BB"/>
    <w:rsid w:val="00670326"/>
    <w:rsid w:val="00670B7A"/>
    <w:rsid w:val="006715B4"/>
    <w:rsid w:val="00671BE8"/>
    <w:rsid w:val="00671EC4"/>
    <w:rsid w:val="006720BC"/>
    <w:rsid w:val="006722BA"/>
    <w:rsid w:val="0067247D"/>
    <w:rsid w:val="00672DF4"/>
    <w:rsid w:val="006730B6"/>
    <w:rsid w:val="0067352C"/>
    <w:rsid w:val="006736BD"/>
    <w:rsid w:val="006737A6"/>
    <w:rsid w:val="00673AA1"/>
    <w:rsid w:val="0067434A"/>
    <w:rsid w:val="00674701"/>
    <w:rsid w:val="00674D5D"/>
    <w:rsid w:val="006750E5"/>
    <w:rsid w:val="00675445"/>
    <w:rsid w:val="006756E6"/>
    <w:rsid w:val="00675D21"/>
    <w:rsid w:val="00675E10"/>
    <w:rsid w:val="00676384"/>
    <w:rsid w:val="006763D4"/>
    <w:rsid w:val="006763F0"/>
    <w:rsid w:val="00676A8A"/>
    <w:rsid w:val="00676E57"/>
    <w:rsid w:val="006773E4"/>
    <w:rsid w:val="006776CF"/>
    <w:rsid w:val="006776D0"/>
    <w:rsid w:val="006778C7"/>
    <w:rsid w:val="0068014E"/>
    <w:rsid w:val="00680A41"/>
    <w:rsid w:val="00680B1E"/>
    <w:rsid w:val="006811BE"/>
    <w:rsid w:val="006812A4"/>
    <w:rsid w:val="00682AC5"/>
    <w:rsid w:val="00682AF2"/>
    <w:rsid w:val="00682D38"/>
    <w:rsid w:val="0068343F"/>
    <w:rsid w:val="006834E7"/>
    <w:rsid w:val="006839D4"/>
    <w:rsid w:val="00683FDC"/>
    <w:rsid w:val="00684014"/>
    <w:rsid w:val="006842BD"/>
    <w:rsid w:val="006847C2"/>
    <w:rsid w:val="0068482F"/>
    <w:rsid w:val="006849BF"/>
    <w:rsid w:val="0068504F"/>
    <w:rsid w:val="006850BD"/>
    <w:rsid w:val="00685367"/>
    <w:rsid w:val="006857C5"/>
    <w:rsid w:val="00685BC7"/>
    <w:rsid w:val="00685C51"/>
    <w:rsid w:val="00685E79"/>
    <w:rsid w:val="00686196"/>
    <w:rsid w:val="00686D68"/>
    <w:rsid w:val="0068783B"/>
    <w:rsid w:val="006900E8"/>
    <w:rsid w:val="00690466"/>
    <w:rsid w:val="00690711"/>
    <w:rsid w:val="006908E7"/>
    <w:rsid w:val="00690BD4"/>
    <w:rsid w:val="00690C79"/>
    <w:rsid w:val="00690E4C"/>
    <w:rsid w:val="0069100D"/>
    <w:rsid w:val="00691224"/>
    <w:rsid w:val="006913BF"/>
    <w:rsid w:val="00691C68"/>
    <w:rsid w:val="00691F6E"/>
    <w:rsid w:val="00692444"/>
    <w:rsid w:val="00692482"/>
    <w:rsid w:val="006927F4"/>
    <w:rsid w:val="00693190"/>
    <w:rsid w:val="00693DE4"/>
    <w:rsid w:val="00693EB5"/>
    <w:rsid w:val="006946A4"/>
    <w:rsid w:val="0069551B"/>
    <w:rsid w:val="00695F68"/>
    <w:rsid w:val="00696622"/>
    <w:rsid w:val="006968F6"/>
    <w:rsid w:val="00696CC9"/>
    <w:rsid w:val="006970BF"/>
    <w:rsid w:val="006978B5"/>
    <w:rsid w:val="00697DD2"/>
    <w:rsid w:val="006A06FF"/>
    <w:rsid w:val="006A098D"/>
    <w:rsid w:val="006A0B1B"/>
    <w:rsid w:val="006A10F6"/>
    <w:rsid w:val="006A1165"/>
    <w:rsid w:val="006A11F2"/>
    <w:rsid w:val="006A1254"/>
    <w:rsid w:val="006A1301"/>
    <w:rsid w:val="006A145F"/>
    <w:rsid w:val="006A1464"/>
    <w:rsid w:val="006A154D"/>
    <w:rsid w:val="006A1C5F"/>
    <w:rsid w:val="006A21B1"/>
    <w:rsid w:val="006A2B46"/>
    <w:rsid w:val="006A3473"/>
    <w:rsid w:val="006A34A6"/>
    <w:rsid w:val="006A388D"/>
    <w:rsid w:val="006A3A88"/>
    <w:rsid w:val="006A4136"/>
    <w:rsid w:val="006A4459"/>
    <w:rsid w:val="006A46C6"/>
    <w:rsid w:val="006A4D06"/>
    <w:rsid w:val="006A5311"/>
    <w:rsid w:val="006A598D"/>
    <w:rsid w:val="006A5C38"/>
    <w:rsid w:val="006A5D96"/>
    <w:rsid w:val="006A645D"/>
    <w:rsid w:val="006A67B5"/>
    <w:rsid w:val="006A76F7"/>
    <w:rsid w:val="006A784B"/>
    <w:rsid w:val="006A7B94"/>
    <w:rsid w:val="006A7C9C"/>
    <w:rsid w:val="006A7CC2"/>
    <w:rsid w:val="006B0048"/>
    <w:rsid w:val="006B01E8"/>
    <w:rsid w:val="006B0BCA"/>
    <w:rsid w:val="006B0E5E"/>
    <w:rsid w:val="006B0FB7"/>
    <w:rsid w:val="006B17FA"/>
    <w:rsid w:val="006B1DE4"/>
    <w:rsid w:val="006B32B4"/>
    <w:rsid w:val="006B341C"/>
    <w:rsid w:val="006B39CE"/>
    <w:rsid w:val="006B39EB"/>
    <w:rsid w:val="006B3CFF"/>
    <w:rsid w:val="006B41D5"/>
    <w:rsid w:val="006B4BF3"/>
    <w:rsid w:val="006B57B9"/>
    <w:rsid w:val="006B5BD2"/>
    <w:rsid w:val="006B5D88"/>
    <w:rsid w:val="006B60F8"/>
    <w:rsid w:val="006B6875"/>
    <w:rsid w:val="006B6D32"/>
    <w:rsid w:val="006B6E51"/>
    <w:rsid w:val="006B6F6D"/>
    <w:rsid w:val="006B773E"/>
    <w:rsid w:val="006B78C0"/>
    <w:rsid w:val="006C0288"/>
    <w:rsid w:val="006C0C3D"/>
    <w:rsid w:val="006C0F4A"/>
    <w:rsid w:val="006C1767"/>
    <w:rsid w:val="006C224C"/>
    <w:rsid w:val="006C298A"/>
    <w:rsid w:val="006C35B9"/>
    <w:rsid w:val="006C38AC"/>
    <w:rsid w:val="006C3A31"/>
    <w:rsid w:val="006C3E8A"/>
    <w:rsid w:val="006C44E2"/>
    <w:rsid w:val="006C456E"/>
    <w:rsid w:val="006C4D04"/>
    <w:rsid w:val="006C58C6"/>
    <w:rsid w:val="006C5CCC"/>
    <w:rsid w:val="006C5E9B"/>
    <w:rsid w:val="006C614C"/>
    <w:rsid w:val="006C6842"/>
    <w:rsid w:val="006C6C6C"/>
    <w:rsid w:val="006C74DF"/>
    <w:rsid w:val="006C7694"/>
    <w:rsid w:val="006C773A"/>
    <w:rsid w:val="006C7D20"/>
    <w:rsid w:val="006D008F"/>
    <w:rsid w:val="006D01DF"/>
    <w:rsid w:val="006D0547"/>
    <w:rsid w:val="006D06C7"/>
    <w:rsid w:val="006D07E7"/>
    <w:rsid w:val="006D0B7F"/>
    <w:rsid w:val="006D13BD"/>
    <w:rsid w:val="006D16FB"/>
    <w:rsid w:val="006D1776"/>
    <w:rsid w:val="006D1978"/>
    <w:rsid w:val="006D1A10"/>
    <w:rsid w:val="006D2073"/>
    <w:rsid w:val="006D2525"/>
    <w:rsid w:val="006D259B"/>
    <w:rsid w:val="006D2974"/>
    <w:rsid w:val="006D29AE"/>
    <w:rsid w:val="006D3045"/>
    <w:rsid w:val="006D3226"/>
    <w:rsid w:val="006D35AF"/>
    <w:rsid w:val="006D3B83"/>
    <w:rsid w:val="006D3E10"/>
    <w:rsid w:val="006D3E73"/>
    <w:rsid w:val="006D3E89"/>
    <w:rsid w:val="006D3F1D"/>
    <w:rsid w:val="006D49EF"/>
    <w:rsid w:val="006D4AB5"/>
    <w:rsid w:val="006D535D"/>
    <w:rsid w:val="006D5563"/>
    <w:rsid w:val="006D5663"/>
    <w:rsid w:val="006D5F8C"/>
    <w:rsid w:val="006D63D4"/>
    <w:rsid w:val="006D6619"/>
    <w:rsid w:val="006D6ADB"/>
    <w:rsid w:val="006D6F86"/>
    <w:rsid w:val="006D703F"/>
    <w:rsid w:val="006D7051"/>
    <w:rsid w:val="006D7B6C"/>
    <w:rsid w:val="006D7C24"/>
    <w:rsid w:val="006E01C4"/>
    <w:rsid w:val="006E021B"/>
    <w:rsid w:val="006E03DC"/>
    <w:rsid w:val="006E08A6"/>
    <w:rsid w:val="006E22CC"/>
    <w:rsid w:val="006E2A82"/>
    <w:rsid w:val="006E2C87"/>
    <w:rsid w:val="006E2CD4"/>
    <w:rsid w:val="006E2FB4"/>
    <w:rsid w:val="006E2FEB"/>
    <w:rsid w:val="006E30DB"/>
    <w:rsid w:val="006E343D"/>
    <w:rsid w:val="006E3C6B"/>
    <w:rsid w:val="006E3FD9"/>
    <w:rsid w:val="006E4C88"/>
    <w:rsid w:val="006E4E5B"/>
    <w:rsid w:val="006E5245"/>
    <w:rsid w:val="006E59E7"/>
    <w:rsid w:val="006E5C68"/>
    <w:rsid w:val="006E5C70"/>
    <w:rsid w:val="006E5C87"/>
    <w:rsid w:val="006E60E4"/>
    <w:rsid w:val="006E6643"/>
    <w:rsid w:val="006E68F2"/>
    <w:rsid w:val="006E6971"/>
    <w:rsid w:val="006E6C2C"/>
    <w:rsid w:val="006E6DC7"/>
    <w:rsid w:val="006E6E5D"/>
    <w:rsid w:val="006E6ED8"/>
    <w:rsid w:val="006E6EFF"/>
    <w:rsid w:val="006E7603"/>
    <w:rsid w:val="006E76F1"/>
    <w:rsid w:val="006E78FF"/>
    <w:rsid w:val="006E7BA9"/>
    <w:rsid w:val="006E7CE2"/>
    <w:rsid w:val="006E7D48"/>
    <w:rsid w:val="006F0118"/>
    <w:rsid w:val="006F0245"/>
    <w:rsid w:val="006F04C7"/>
    <w:rsid w:val="006F11FC"/>
    <w:rsid w:val="006F1CC9"/>
    <w:rsid w:val="006F258E"/>
    <w:rsid w:val="006F2595"/>
    <w:rsid w:val="006F319D"/>
    <w:rsid w:val="006F3235"/>
    <w:rsid w:val="006F3697"/>
    <w:rsid w:val="006F3779"/>
    <w:rsid w:val="006F3839"/>
    <w:rsid w:val="006F3B6A"/>
    <w:rsid w:val="006F3C87"/>
    <w:rsid w:val="006F3D92"/>
    <w:rsid w:val="006F3EFD"/>
    <w:rsid w:val="006F451C"/>
    <w:rsid w:val="006F4562"/>
    <w:rsid w:val="006F4B2B"/>
    <w:rsid w:val="006F4F6F"/>
    <w:rsid w:val="006F5573"/>
    <w:rsid w:val="006F56B4"/>
    <w:rsid w:val="006F589C"/>
    <w:rsid w:val="006F58DA"/>
    <w:rsid w:val="006F5ECA"/>
    <w:rsid w:val="006F697E"/>
    <w:rsid w:val="006F6CCF"/>
    <w:rsid w:val="006F73B5"/>
    <w:rsid w:val="006F78B5"/>
    <w:rsid w:val="00700132"/>
    <w:rsid w:val="00700179"/>
    <w:rsid w:val="00700265"/>
    <w:rsid w:val="00700304"/>
    <w:rsid w:val="0070058C"/>
    <w:rsid w:val="007006F0"/>
    <w:rsid w:val="00700E8A"/>
    <w:rsid w:val="007010B3"/>
    <w:rsid w:val="00701407"/>
    <w:rsid w:val="007015F4"/>
    <w:rsid w:val="007016C3"/>
    <w:rsid w:val="00701910"/>
    <w:rsid w:val="0070199C"/>
    <w:rsid w:val="00701B48"/>
    <w:rsid w:val="00701DE5"/>
    <w:rsid w:val="00702761"/>
    <w:rsid w:val="00702D84"/>
    <w:rsid w:val="0070306B"/>
    <w:rsid w:val="007031B6"/>
    <w:rsid w:val="007032EC"/>
    <w:rsid w:val="00703735"/>
    <w:rsid w:val="00703DF5"/>
    <w:rsid w:val="00703DFD"/>
    <w:rsid w:val="00704DA7"/>
    <w:rsid w:val="00704DC1"/>
    <w:rsid w:val="007053A7"/>
    <w:rsid w:val="00705484"/>
    <w:rsid w:val="0070583E"/>
    <w:rsid w:val="00705B3D"/>
    <w:rsid w:val="00705FA4"/>
    <w:rsid w:val="00705FB4"/>
    <w:rsid w:val="007062C4"/>
    <w:rsid w:val="007062DA"/>
    <w:rsid w:val="0070644D"/>
    <w:rsid w:val="00706706"/>
    <w:rsid w:val="007068C3"/>
    <w:rsid w:val="0070717A"/>
    <w:rsid w:val="007071B9"/>
    <w:rsid w:val="00707820"/>
    <w:rsid w:val="00707F99"/>
    <w:rsid w:val="00710340"/>
    <w:rsid w:val="007105F0"/>
    <w:rsid w:val="00710896"/>
    <w:rsid w:val="007108D2"/>
    <w:rsid w:val="00710D7F"/>
    <w:rsid w:val="00710EDE"/>
    <w:rsid w:val="00711254"/>
    <w:rsid w:val="00711394"/>
    <w:rsid w:val="00711E17"/>
    <w:rsid w:val="00711F0B"/>
    <w:rsid w:val="00712028"/>
    <w:rsid w:val="00712059"/>
    <w:rsid w:val="00712785"/>
    <w:rsid w:val="00712827"/>
    <w:rsid w:val="00713973"/>
    <w:rsid w:val="00713B72"/>
    <w:rsid w:val="00713BB6"/>
    <w:rsid w:val="00713C4E"/>
    <w:rsid w:val="00713D18"/>
    <w:rsid w:val="00713D6E"/>
    <w:rsid w:val="00714238"/>
    <w:rsid w:val="00714242"/>
    <w:rsid w:val="00714EBE"/>
    <w:rsid w:val="0071535D"/>
    <w:rsid w:val="0071582F"/>
    <w:rsid w:val="00715846"/>
    <w:rsid w:val="007161C2"/>
    <w:rsid w:val="007163AA"/>
    <w:rsid w:val="0071660E"/>
    <w:rsid w:val="00716849"/>
    <w:rsid w:val="00716933"/>
    <w:rsid w:val="007169D7"/>
    <w:rsid w:val="007174AA"/>
    <w:rsid w:val="00717508"/>
    <w:rsid w:val="00717551"/>
    <w:rsid w:val="007177F8"/>
    <w:rsid w:val="007205C5"/>
    <w:rsid w:val="00720906"/>
    <w:rsid w:val="00720BD9"/>
    <w:rsid w:val="00721147"/>
    <w:rsid w:val="007215FB"/>
    <w:rsid w:val="0072209B"/>
    <w:rsid w:val="0072213F"/>
    <w:rsid w:val="007222E8"/>
    <w:rsid w:val="00722436"/>
    <w:rsid w:val="00722AB7"/>
    <w:rsid w:val="00722C92"/>
    <w:rsid w:val="00722DDC"/>
    <w:rsid w:val="00722DF9"/>
    <w:rsid w:val="00723412"/>
    <w:rsid w:val="0072361D"/>
    <w:rsid w:val="00723BEB"/>
    <w:rsid w:val="00723C83"/>
    <w:rsid w:val="00723D12"/>
    <w:rsid w:val="00723FEE"/>
    <w:rsid w:val="00724008"/>
    <w:rsid w:val="0072431B"/>
    <w:rsid w:val="0072478E"/>
    <w:rsid w:val="007248F6"/>
    <w:rsid w:val="00724C70"/>
    <w:rsid w:val="00724D03"/>
    <w:rsid w:val="0072536D"/>
    <w:rsid w:val="007253C6"/>
    <w:rsid w:val="00725840"/>
    <w:rsid w:val="00725B4B"/>
    <w:rsid w:val="0072647E"/>
    <w:rsid w:val="00727446"/>
    <w:rsid w:val="00727A01"/>
    <w:rsid w:val="00727D41"/>
    <w:rsid w:val="007302DF"/>
    <w:rsid w:val="00730AE7"/>
    <w:rsid w:val="00730FE8"/>
    <w:rsid w:val="00731780"/>
    <w:rsid w:val="00731AC4"/>
    <w:rsid w:val="00731DFE"/>
    <w:rsid w:val="00732220"/>
    <w:rsid w:val="00732636"/>
    <w:rsid w:val="00732A2C"/>
    <w:rsid w:val="00732F1E"/>
    <w:rsid w:val="0073403C"/>
    <w:rsid w:val="00734739"/>
    <w:rsid w:val="0073485D"/>
    <w:rsid w:val="0073507D"/>
    <w:rsid w:val="00735896"/>
    <w:rsid w:val="00735DE1"/>
    <w:rsid w:val="007360F6"/>
    <w:rsid w:val="00736846"/>
    <w:rsid w:val="00736D68"/>
    <w:rsid w:val="00736DDB"/>
    <w:rsid w:val="00737547"/>
    <w:rsid w:val="00737910"/>
    <w:rsid w:val="00737D8B"/>
    <w:rsid w:val="00737F5D"/>
    <w:rsid w:val="00740B00"/>
    <w:rsid w:val="0074181C"/>
    <w:rsid w:val="007418AB"/>
    <w:rsid w:val="00741C0E"/>
    <w:rsid w:val="0074228D"/>
    <w:rsid w:val="007425FD"/>
    <w:rsid w:val="00742D56"/>
    <w:rsid w:val="007436FE"/>
    <w:rsid w:val="007437E0"/>
    <w:rsid w:val="007438AE"/>
    <w:rsid w:val="00743A15"/>
    <w:rsid w:val="00743D59"/>
    <w:rsid w:val="0074418C"/>
    <w:rsid w:val="00744502"/>
    <w:rsid w:val="007445F2"/>
    <w:rsid w:val="00744775"/>
    <w:rsid w:val="00744B3E"/>
    <w:rsid w:val="00744FAE"/>
    <w:rsid w:val="00745238"/>
    <w:rsid w:val="007453AA"/>
    <w:rsid w:val="00745F87"/>
    <w:rsid w:val="00745FDB"/>
    <w:rsid w:val="00746153"/>
    <w:rsid w:val="007461F3"/>
    <w:rsid w:val="007462E2"/>
    <w:rsid w:val="00746355"/>
    <w:rsid w:val="007467F5"/>
    <w:rsid w:val="00746AA4"/>
    <w:rsid w:val="0074763D"/>
    <w:rsid w:val="00747D9C"/>
    <w:rsid w:val="00747DA8"/>
    <w:rsid w:val="00750267"/>
    <w:rsid w:val="0075027D"/>
    <w:rsid w:val="0075073F"/>
    <w:rsid w:val="00751111"/>
    <w:rsid w:val="007517E6"/>
    <w:rsid w:val="00751F2B"/>
    <w:rsid w:val="007522DC"/>
    <w:rsid w:val="0075236D"/>
    <w:rsid w:val="007523C6"/>
    <w:rsid w:val="00752A02"/>
    <w:rsid w:val="007531DE"/>
    <w:rsid w:val="00753FC9"/>
    <w:rsid w:val="00754034"/>
    <w:rsid w:val="00754365"/>
    <w:rsid w:val="007543DD"/>
    <w:rsid w:val="007546CB"/>
    <w:rsid w:val="00754847"/>
    <w:rsid w:val="00754F88"/>
    <w:rsid w:val="00755215"/>
    <w:rsid w:val="0075580B"/>
    <w:rsid w:val="00755B25"/>
    <w:rsid w:val="00756336"/>
    <w:rsid w:val="007567BD"/>
    <w:rsid w:val="00756F43"/>
    <w:rsid w:val="007570AF"/>
    <w:rsid w:val="0075718A"/>
    <w:rsid w:val="007574E9"/>
    <w:rsid w:val="007576A6"/>
    <w:rsid w:val="007579D2"/>
    <w:rsid w:val="00757A41"/>
    <w:rsid w:val="00757A43"/>
    <w:rsid w:val="00760258"/>
    <w:rsid w:val="0076072B"/>
    <w:rsid w:val="0076086B"/>
    <w:rsid w:val="00760913"/>
    <w:rsid w:val="00760ED2"/>
    <w:rsid w:val="00761696"/>
    <w:rsid w:val="00762559"/>
    <w:rsid w:val="00762704"/>
    <w:rsid w:val="00762916"/>
    <w:rsid w:val="00762958"/>
    <w:rsid w:val="007630BB"/>
    <w:rsid w:val="0076330E"/>
    <w:rsid w:val="00763C83"/>
    <w:rsid w:val="00763CF1"/>
    <w:rsid w:val="0076413E"/>
    <w:rsid w:val="007641ED"/>
    <w:rsid w:val="00764684"/>
    <w:rsid w:val="007649E0"/>
    <w:rsid w:val="00764A0A"/>
    <w:rsid w:val="00764B98"/>
    <w:rsid w:val="00764C42"/>
    <w:rsid w:val="00765909"/>
    <w:rsid w:val="00765A0E"/>
    <w:rsid w:val="00766091"/>
    <w:rsid w:val="00766492"/>
    <w:rsid w:val="0076698E"/>
    <w:rsid w:val="00766A2E"/>
    <w:rsid w:val="00766C25"/>
    <w:rsid w:val="00767BA3"/>
    <w:rsid w:val="007702E9"/>
    <w:rsid w:val="0077053D"/>
    <w:rsid w:val="007707EC"/>
    <w:rsid w:val="00770885"/>
    <w:rsid w:val="00770D7A"/>
    <w:rsid w:val="00770F98"/>
    <w:rsid w:val="00771507"/>
    <w:rsid w:val="007718F8"/>
    <w:rsid w:val="0077195D"/>
    <w:rsid w:val="00771CBB"/>
    <w:rsid w:val="00771F49"/>
    <w:rsid w:val="00772A0D"/>
    <w:rsid w:val="007733C9"/>
    <w:rsid w:val="00773876"/>
    <w:rsid w:val="00773FEB"/>
    <w:rsid w:val="0077452B"/>
    <w:rsid w:val="00774B1A"/>
    <w:rsid w:val="00774BCC"/>
    <w:rsid w:val="00774C26"/>
    <w:rsid w:val="00774E0B"/>
    <w:rsid w:val="007759D4"/>
    <w:rsid w:val="00775F35"/>
    <w:rsid w:val="00776635"/>
    <w:rsid w:val="007766DF"/>
    <w:rsid w:val="00776B43"/>
    <w:rsid w:val="00776D84"/>
    <w:rsid w:val="00776E06"/>
    <w:rsid w:val="007772A9"/>
    <w:rsid w:val="0077797A"/>
    <w:rsid w:val="00777D35"/>
    <w:rsid w:val="00777EE5"/>
    <w:rsid w:val="00777FEE"/>
    <w:rsid w:val="00780538"/>
    <w:rsid w:val="00780A25"/>
    <w:rsid w:val="00780F54"/>
    <w:rsid w:val="00781286"/>
    <w:rsid w:val="007812D1"/>
    <w:rsid w:val="007812E2"/>
    <w:rsid w:val="00781B44"/>
    <w:rsid w:val="00781BBA"/>
    <w:rsid w:val="00781C7C"/>
    <w:rsid w:val="00782D0C"/>
    <w:rsid w:val="00782DA3"/>
    <w:rsid w:val="007834FF"/>
    <w:rsid w:val="007836BB"/>
    <w:rsid w:val="0078375B"/>
    <w:rsid w:val="00783B62"/>
    <w:rsid w:val="007840AE"/>
    <w:rsid w:val="00784232"/>
    <w:rsid w:val="007842FD"/>
    <w:rsid w:val="00784590"/>
    <w:rsid w:val="00784F04"/>
    <w:rsid w:val="00785F3D"/>
    <w:rsid w:val="0078600F"/>
    <w:rsid w:val="0078633D"/>
    <w:rsid w:val="00786393"/>
    <w:rsid w:val="00786AA0"/>
    <w:rsid w:val="00786BE3"/>
    <w:rsid w:val="00786C74"/>
    <w:rsid w:val="00786CEC"/>
    <w:rsid w:val="00786F49"/>
    <w:rsid w:val="0078712A"/>
    <w:rsid w:val="0078718C"/>
    <w:rsid w:val="0078783F"/>
    <w:rsid w:val="0078785D"/>
    <w:rsid w:val="0078799F"/>
    <w:rsid w:val="00787B14"/>
    <w:rsid w:val="007900E1"/>
    <w:rsid w:val="00790255"/>
    <w:rsid w:val="00790401"/>
    <w:rsid w:val="00791B02"/>
    <w:rsid w:val="00791C9C"/>
    <w:rsid w:val="00792206"/>
    <w:rsid w:val="00792351"/>
    <w:rsid w:val="0079256D"/>
    <w:rsid w:val="007926DE"/>
    <w:rsid w:val="007927E9"/>
    <w:rsid w:val="00792C52"/>
    <w:rsid w:val="00793259"/>
    <w:rsid w:val="007935EE"/>
    <w:rsid w:val="00793671"/>
    <w:rsid w:val="00793DE7"/>
    <w:rsid w:val="007950BF"/>
    <w:rsid w:val="007958D0"/>
    <w:rsid w:val="00795BF5"/>
    <w:rsid w:val="00796732"/>
    <w:rsid w:val="0079686E"/>
    <w:rsid w:val="0079697B"/>
    <w:rsid w:val="00796988"/>
    <w:rsid w:val="00796B88"/>
    <w:rsid w:val="0079770A"/>
    <w:rsid w:val="007977D0"/>
    <w:rsid w:val="00797CD0"/>
    <w:rsid w:val="00797F86"/>
    <w:rsid w:val="007A0162"/>
    <w:rsid w:val="007A052F"/>
    <w:rsid w:val="007A0650"/>
    <w:rsid w:val="007A0ABD"/>
    <w:rsid w:val="007A10C1"/>
    <w:rsid w:val="007A13B0"/>
    <w:rsid w:val="007A181E"/>
    <w:rsid w:val="007A2285"/>
    <w:rsid w:val="007A27E5"/>
    <w:rsid w:val="007A2BFA"/>
    <w:rsid w:val="007A33C5"/>
    <w:rsid w:val="007A3501"/>
    <w:rsid w:val="007A35B2"/>
    <w:rsid w:val="007A3828"/>
    <w:rsid w:val="007A390B"/>
    <w:rsid w:val="007A3E1C"/>
    <w:rsid w:val="007A504D"/>
    <w:rsid w:val="007A52A5"/>
    <w:rsid w:val="007A569F"/>
    <w:rsid w:val="007A6A1A"/>
    <w:rsid w:val="007A6F6B"/>
    <w:rsid w:val="007A7DA3"/>
    <w:rsid w:val="007B02B3"/>
    <w:rsid w:val="007B0398"/>
    <w:rsid w:val="007B089D"/>
    <w:rsid w:val="007B0915"/>
    <w:rsid w:val="007B0D1E"/>
    <w:rsid w:val="007B0D7D"/>
    <w:rsid w:val="007B0EB0"/>
    <w:rsid w:val="007B0FB6"/>
    <w:rsid w:val="007B12B1"/>
    <w:rsid w:val="007B1319"/>
    <w:rsid w:val="007B1F59"/>
    <w:rsid w:val="007B2B1B"/>
    <w:rsid w:val="007B2BD1"/>
    <w:rsid w:val="007B2D1F"/>
    <w:rsid w:val="007B2D39"/>
    <w:rsid w:val="007B2EAF"/>
    <w:rsid w:val="007B313C"/>
    <w:rsid w:val="007B3384"/>
    <w:rsid w:val="007B3704"/>
    <w:rsid w:val="007B3D39"/>
    <w:rsid w:val="007B3D96"/>
    <w:rsid w:val="007B4A96"/>
    <w:rsid w:val="007B4B85"/>
    <w:rsid w:val="007B5298"/>
    <w:rsid w:val="007B52A2"/>
    <w:rsid w:val="007B5879"/>
    <w:rsid w:val="007B6718"/>
    <w:rsid w:val="007B6B95"/>
    <w:rsid w:val="007B6CBE"/>
    <w:rsid w:val="007B7059"/>
    <w:rsid w:val="007B713A"/>
    <w:rsid w:val="007B73BC"/>
    <w:rsid w:val="007B7EEE"/>
    <w:rsid w:val="007C01F5"/>
    <w:rsid w:val="007C03A3"/>
    <w:rsid w:val="007C0A41"/>
    <w:rsid w:val="007C143D"/>
    <w:rsid w:val="007C1BFD"/>
    <w:rsid w:val="007C1C48"/>
    <w:rsid w:val="007C2577"/>
    <w:rsid w:val="007C278C"/>
    <w:rsid w:val="007C2B6A"/>
    <w:rsid w:val="007C2BAD"/>
    <w:rsid w:val="007C3054"/>
    <w:rsid w:val="007C359A"/>
    <w:rsid w:val="007C414B"/>
    <w:rsid w:val="007C46F2"/>
    <w:rsid w:val="007C4762"/>
    <w:rsid w:val="007C4BFE"/>
    <w:rsid w:val="007C4D9A"/>
    <w:rsid w:val="007C4E97"/>
    <w:rsid w:val="007C5302"/>
    <w:rsid w:val="007C539E"/>
    <w:rsid w:val="007C5A46"/>
    <w:rsid w:val="007C5B02"/>
    <w:rsid w:val="007C61FB"/>
    <w:rsid w:val="007C7B51"/>
    <w:rsid w:val="007D0504"/>
    <w:rsid w:val="007D0571"/>
    <w:rsid w:val="007D05B2"/>
    <w:rsid w:val="007D060C"/>
    <w:rsid w:val="007D0AD8"/>
    <w:rsid w:val="007D123D"/>
    <w:rsid w:val="007D1518"/>
    <w:rsid w:val="007D15FA"/>
    <w:rsid w:val="007D1D6B"/>
    <w:rsid w:val="007D2EE7"/>
    <w:rsid w:val="007D3247"/>
    <w:rsid w:val="007D3A94"/>
    <w:rsid w:val="007D480D"/>
    <w:rsid w:val="007D4D7D"/>
    <w:rsid w:val="007D50AF"/>
    <w:rsid w:val="007D5A4F"/>
    <w:rsid w:val="007D5C53"/>
    <w:rsid w:val="007D63DA"/>
    <w:rsid w:val="007D6984"/>
    <w:rsid w:val="007D6BFF"/>
    <w:rsid w:val="007D6E31"/>
    <w:rsid w:val="007D6E95"/>
    <w:rsid w:val="007D75A6"/>
    <w:rsid w:val="007D76E9"/>
    <w:rsid w:val="007D7861"/>
    <w:rsid w:val="007D7C2A"/>
    <w:rsid w:val="007E01CC"/>
    <w:rsid w:val="007E031F"/>
    <w:rsid w:val="007E0964"/>
    <w:rsid w:val="007E09A4"/>
    <w:rsid w:val="007E1002"/>
    <w:rsid w:val="007E10D5"/>
    <w:rsid w:val="007E146C"/>
    <w:rsid w:val="007E1CD9"/>
    <w:rsid w:val="007E1F67"/>
    <w:rsid w:val="007E318A"/>
    <w:rsid w:val="007E3231"/>
    <w:rsid w:val="007E37DF"/>
    <w:rsid w:val="007E3A24"/>
    <w:rsid w:val="007E3E04"/>
    <w:rsid w:val="007E40B1"/>
    <w:rsid w:val="007E4594"/>
    <w:rsid w:val="007E49A5"/>
    <w:rsid w:val="007E4A59"/>
    <w:rsid w:val="007E4D7E"/>
    <w:rsid w:val="007E522D"/>
    <w:rsid w:val="007E5331"/>
    <w:rsid w:val="007E5695"/>
    <w:rsid w:val="007E5A6B"/>
    <w:rsid w:val="007E60A4"/>
    <w:rsid w:val="007E6508"/>
    <w:rsid w:val="007E6D70"/>
    <w:rsid w:val="007E6F36"/>
    <w:rsid w:val="007E7295"/>
    <w:rsid w:val="007E7375"/>
    <w:rsid w:val="007E75CA"/>
    <w:rsid w:val="007E78CE"/>
    <w:rsid w:val="007E7BE6"/>
    <w:rsid w:val="007E7CD0"/>
    <w:rsid w:val="007F00A4"/>
    <w:rsid w:val="007F01AA"/>
    <w:rsid w:val="007F0228"/>
    <w:rsid w:val="007F03B5"/>
    <w:rsid w:val="007F09DD"/>
    <w:rsid w:val="007F0DBE"/>
    <w:rsid w:val="007F10C7"/>
    <w:rsid w:val="007F118F"/>
    <w:rsid w:val="007F12DE"/>
    <w:rsid w:val="007F13EA"/>
    <w:rsid w:val="007F1649"/>
    <w:rsid w:val="007F1802"/>
    <w:rsid w:val="007F1B66"/>
    <w:rsid w:val="007F253D"/>
    <w:rsid w:val="007F25B9"/>
    <w:rsid w:val="007F260B"/>
    <w:rsid w:val="007F2820"/>
    <w:rsid w:val="007F2D37"/>
    <w:rsid w:val="007F2FCF"/>
    <w:rsid w:val="007F35B4"/>
    <w:rsid w:val="007F3758"/>
    <w:rsid w:val="007F3814"/>
    <w:rsid w:val="007F3AA9"/>
    <w:rsid w:val="007F3D2F"/>
    <w:rsid w:val="007F3FE6"/>
    <w:rsid w:val="007F48D0"/>
    <w:rsid w:val="007F4C29"/>
    <w:rsid w:val="007F4DB3"/>
    <w:rsid w:val="007F59B8"/>
    <w:rsid w:val="007F600A"/>
    <w:rsid w:val="007F63EE"/>
    <w:rsid w:val="007F6A80"/>
    <w:rsid w:val="007F6C1F"/>
    <w:rsid w:val="007F761E"/>
    <w:rsid w:val="007F782B"/>
    <w:rsid w:val="007F7D80"/>
    <w:rsid w:val="007F7F32"/>
    <w:rsid w:val="008002B5"/>
    <w:rsid w:val="00800858"/>
    <w:rsid w:val="00800B6D"/>
    <w:rsid w:val="008012D1"/>
    <w:rsid w:val="008014AD"/>
    <w:rsid w:val="00801A95"/>
    <w:rsid w:val="00801DC1"/>
    <w:rsid w:val="008020DD"/>
    <w:rsid w:val="008020F1"/>
    <w:rsid w:val="00802124"/>
    <w:rsid w:val="00802ACD"/>
    <w:rsid w:val="008033EC"/>
    <w:rsid w:val="00803A6E"/>
    <w:rsid w:val="00803D2A"/>
    <w:rsid w:val="00804192"/>
    <w:rsid w:val="008044BA"/>
    <w:rsid w:val="008047C4"/>
    <w:rsid w:val="00804971"/>
    <w:rsid w:val="0080553C"/>
    <w:rsid w:val="00805549"/>
    <w:rsid w:val="00805987"/>
    <w:rsid w:val="008059AB"/>
    <w:rsid w:val="00805AB3"/>
    <w:rsid w:val="00805D2E"/>
    <w:rsid w:val="00806601"/>
    <w:rsid w:val="00806ABE"/>
    <w:rsid w:val="00806E5E"/>
    <w:rsid w:val="0080717D"/>
    <w:rsid w:val="008073BD"/>
    <w:rsid w:val="008074F5"/>
    <w:rsid w:val="00807A46"/>
    <w:rsid w:val="00807CAB"/>
    <w:rsid w:val="00810120"/>
    <w:rsid w:val="008101EF"/>
    <w:rsid w:val="00810276"/>
    <w:rsid w:val="00810650"/>
    <w:rsid w:val="0081090D"/>
    <w:rsid w:val="00810A7E"/>
    <w:rsid w:val="00810E6B"/>
    <w:rsid w:val="00810EBA"/>
    <w:rsid w:val="008110D4"/>
    <w:rsid w:val="00811387"/>
    <w:rsid w:val="00811BEE"/>
    <w:rsid w:val="00812512"/>
    <w:rsid w:val="00812E84"/>
    <w:rsid w:val="00812EB3"/>
    <w:rsid w:val="00813D6D"/>
    <w:rsid w:val="00814217"/>
    <w:rsid w:val="0081440D"/>
    <w:rsid w:val="00814606"/>
    <w:rsid w:val="0081474D"/>
    <w:rsid w:val="00814AFB"/>
    <w:rsid w:val="00814C0D"/>
    <w:rsid w:val="00815294"/>
    <w:rsid w:val="008160EC"/>
    <w:rsid w:val="00816272"/>
    <w:rsid w:val="00816396"/>
    <w:rsid w:val="00816B02"/>
    <w:rsid w:val="00816B60"/>
    <w:rsid w:val="00816BCA"/>
    <w:rsid w:val="00816D60"/>
    <w:rsid w:val="00816ED7"/>
    <w:rsid w:val="00817157"/>
    <w:rsid w:val="0081798F"/>
    <w:rsid w:val="00817B64"/>
    <w:rsid w:val="00820010"/>
    <w:rsid w:val="00820728"/>
    <w:rsid w:val="0082099C"/>
    <w:rsid w:val="00820B35"/>
    <w:rsid w:val="00820C12"/>
    <w:rsid w:val="00820CB5"/>
    <w:rsid w:val="00820E31"/>
    <w:rsid w:val="00820FFD"/>
    <w:rsid w:val="0082179A"/>
    <w:rsid w:val="008218CE"/>
    <w:rsid w:val="0082195D"/>
    <w:rsid w:val="008219C0"/>
    <w:rsid w:val="00821DE4"/>
    <w:rsid w:val="00822021"/>
    <w:rsid w:val="008225E2"/>
    <w:rsid w:val="00822676"/>
    <w:rsid w:val="00822766"/>
    <w:rsid w:val="00822C2D"/>
    <w:rsid w:val="00822E14"/>
    <w:rsid w:val="0082348D"/>
    <w:rsid w:val="00823B9D"/>
    <w:rsid w:val="00823CD7"/>
    <w:rsid w:val="008245CD"/>
    <w:rsid w:val="008247A5"/>
    <w:rsid w:val="00824B09"/>
    <w:rsid w:val="00825102"/>
    <w:rsid w:val="008251AC"/>
    <w:rsid w:val="00825491"/>
    <w:rsid w:val="00825931"/>
    <w:rsid w:val="00825B36"/>
    <w:rsid w:val="0082647E"/>
    <w:rsid w:val="00826493"/>
    <w:rsid w:val="008265F5"/>
    <w:rsid w:val="008300E1"/>
    <w:rsid w:val="008301B1"/>
    <w:rsid w:val="008304E9"/>
    <w:rsid w:val="008309F9"/>
    <w:rsid w:val="00831449"/>
    <w:rsid w:val="008316A5"/>
    <w:rsid w:val="00831BC8"/>
    <w:rsid w:val="00831C05"/>
    <w:rsid w:val="00831C9E"/>
    <w:rsid w:val="00831CEA"/>
    <w:rsid w:val="00831FEB"/>
    <w:rsid w:val="008323AC"/>
    <w:rsid w:val="00832699"/>
    <w:rsid w:val="00832908"/>
    <w:rsid w:val="00832D4A"/>
    <w:rsid w:val="00833637"/>
    <w:rsid w:val="008337C6"/>
    <w:rsid w:val="00833934"/>
    <w:rsid w:val="00833A4C"/>
    <w:rsid w:val="00833E6A"/>
    <w:rsid w:val="00834A1C"/>
    <w:rsid w:val="00834E3B"/>
    <w:rsid w:val="008353AF"/>
    <w:rsid w:val="00835AD8"/>
    <w:rsid w:val="0083623A"/>
    <w:rsid w:val="008363F0"/>
    <w:rsid w:val="008365ED"/>
    <w:rsid w:val="0083667B"/>
    <w:rsid w:val="008368FE"/>
    <w:rsid w:val="00836BE6"/>
    <w:rsid w:val="00836C84"/>
    <w:rsid w:val="00836D39"/>
    <w:rsid w:val="00837207"/>
    <w:rsid w:val="008372B3"/>
    <w:rsid w:val="00837611"/>
    <w:rsid w:val="00837781"/>
    <w:rsid w:val="008378DE"/>
    <w:rsid w:val="008400A9"/>
    <w:rsid w:val="00840563"/>
    <w:rsid w:val="00840B2D"/>
    <w:rsid w:val="00840EBD"/>
    <w:rsid w:val="00841161"/>
    <w:rsid w:val="00841924"/>
    <w:rsid w:val="008419A9"/>
    <w:rsid w:val="00841EC6"/>
    <w:rsid w:val="00841F6D"/>
    <w:rsid w:val="00842117"/>
    <w:rsid w:val="00842579"/>
    <w:rsid w:val="008425EB"/>
    <w:rsid w:val="00842EF7"/>
    <w:rsid w:val="00843854"/>
    <w:rsid w:val="00843BD8"/>
    <w:rsid w:val="00843D50"/>
    <w:rsid w:val="00843F0E"/>
    <w:rsid w:val="008441FE"/>
    <w:rsid w:val="00844611"/>
    <w:rsid w:val="0084477B"/>
    <w:rsid w:val="00844846"/>
    <w:rsid w:val="00844888"/>
    <w:rsid w:val="00844E1E"/>
    <w:rsid w:val="008450E0"/>
    <w:rsid w:val="00845AC2"/>
    <w:rsid w:val="00845B32"/>
    <w:rsid w:val="00846090"/>
    <w:rsid w:val="008462DB"/>
    <w:rsid w:val="008466E8"/>
    <w:rsid w:val="00846B15"/>
    <w:rsid w:val="00846E41"/>
    <w:rsid w:val="00847369"/>
    <w:rsid w:val="0084757C"/>
    <w:rsid w:val="00847796"/>
    <w:rsid w:val="00847C13"/>
    <w:rsid w:val="00847CC6"/>
    <w:rsid w:val="00847D57"/>
    <w:rsid w:val="008500DC"/>
    <w:rsid w:val="00850571"/>
    <w:rsid w:val="0085099C"/>
    <w:rsid w:val="00851072"/>
    <w:rsid w:val="00851576"/>
    <w:rsid w:val="00851887"/>
    <w:rsid w:val="00851AA5"/>
    <w:rsid w:val="00851B19"/>
    <w:rsid w:val="0085226F"/>
    <w:rsid w:val="0085232B"/>
    <w:rsid w:val="00852494"/>
    <w:rsid w:val="00853411"/>
    <w:rsid w:val="0085346E"/>
    <w:rsid w:val="00853476"/>
    <w:rsid w:val="0085369F"/>
    <w:rsid w:val="008537EC"/>
    <w:rsid w:val="00853913"/>
    <w:rsid w:val="00853B58"/>
    <w:rsid w:val="00853D74"/>
    <w:rsid w:val="00854482"/>
    <w:rsid w:val="008548B6"/>
    <w:rsid w:val="00854909"/>
    <w:rsid w:val="00854A92"/>
    <w:rsid w:val="00854CF9"/>
    <w:rsid w:val="00854FCF"/>
    <w:rsid w:val="00855238"/>
    <w:rsid w:val="00855676"/>
    <w:rsid w:val="0085572C"/>
    <w:rsid w:val="008557B2"/>
    <w:rsid w:val="008558C5"/>
    <w:rsid w:val="00855AAF"/>
    <w:rsid w:val="00855D08"/>
    <w:rsid w:val="008567DF"/>
    <w:rsid w:val="008572BC"/>
    <w:rsid w:val="008576BB"/>
    <w:rsid w:val="00857A41"/>
    <w:rsid w:val="00857B27"/>
    <w:rsid w:val="00857E09"/>
    <w:rsid w:val="00857E11"/>
    <w:rsid w:val="008600CE"/>
    <w:rsid w:val="00860434"/>
    <w:rsid w:val="00860778"/>
    <w:rsid w:val="008609F3"/>
    <w:rsid w:val="008619CB"/>
    <w:rsid w:val="00861EE2"/>
    <w:rsid w:val="008621B4"/>
    <w:rsid w:val="00862A22"/>
    <w:rsid w:val="00862CB9"/>
    <w:rsid w:val="00863399"/>
    <w:rsid w:val="0086342B"/>
    <w:rsid w:val="008634C8"/>
    <w:rsid w:val="00863D9C"/>
    <w:rsid w:val="00864035"/>
    <w:rsid w:val="00864360"/>
    <w:rsid w:val="00864D80"/>
    <w:rsid w:val="00864E3E"/>
    <w:rsid w:val="00865221"/>
    <w:rsid w:val="008661E9"/>
    <w:rsid w:val="008667D1"/>
    <w:rsid w:val="00866A11"/>
    <w:rsid w:val="00866EEB"/>
    <w:rsid w:val="008672E9"/>
    <w:rsid w:val="0086795B"/>
    <w:rsid w:val="00867A58"/>
    <w:rsid w:val="00867B62"/>
    <w:rsid w:val="00867EA4"/>
    <w:rsid w:val="00867F36"/>
    <w:rsid w:val="00870323"/>
    <w:rsid w:val="00870496"/>
    <w:rsid w:val="008707A1"/>
    <w:rsid w:val="00870A58"/>
    <w:rsid w:val="00870D03"/>
    <w:rsid w:val="00871764"/>
    <w:rsid w:val="00872071"/>
    <w:rsid w:val="008727DD"/>
    <w:rsid w:val="00872D79"/>
    <w:rsid w:val="00872F62"/>
    <w:rsid w:val="008737C6"/>
    <w:rsid w:val="00873D96"/>
    <w:rsid w:val="008748A5"/>
    <w:rsid w:val="00874A13"/>
    <w:rsid w:val="00875199"/>
    <w:rsid w:val="008752F3"/>
    <w:rsid w:val="008755EC"/>
    <w:rsid w:val="00875ABC"/>
    <w:rsid w:val="00875FEF"/>
    <w:rsid w:val="0087697E"/>
    <w:rsid w:val="00876C59"/>
    <w:rsid w:val="00880115"/>
    <w:rsid w:val="0088067F"/>
    <w:rsid w:val="00880A57"/>
    <w:rsid w:val="00881283"/>
    <w:rsid w:val="008823B9"/>
    <w:rsid w:val="00882473"/>
    <w:rsid w:val="008827E4"/>
    <w:rsid w:val="008828F9"/>
    <w:rsid w:val="00882B97"/>
    <w:rsid w:val="008830CE"/>
    <w:rsid w:val="00883434"/>
    <w:rsid w:val="008846D0"/>
    <w:rsid w:val="00884B53"/>
    <w:rsid w:val="0088512C"/>
    <w:rsid w:val="00885736"/>
    <w:rsid w:val="0088576D"/>
    <w:rsid w:val="0088590C"/>
    <w:rsid w:val="008859F1"/>
    <w:rsid w:val="00885DF6"/>
    <w:rsid w:val="00885ED0"/>
    <w:rsid w:val="00886C31"/>
    <w:rsid w:val="0088706E"/>
    <w:rsid w:val="00887473"/>
    <w:rsid w:val="00887644"/>
    <w:rsid w:val="00887BB8"/>
    <w:rsid w:val="008901C7"/>
    <w:rsid w:val="0089052C"/>
    <w:rsid w:val="008907E6"/>
    <w:rsid w:val="00890AA5"/>
    <w:rsid w:val="00891034"/>
    <w:rsid w:val="00891533"/>
    <w:rsid w:val="00891B80"/>
    <w:rsid w:val="00891EB4"/>
    <w:rsid w:val="008920E7"/>
    <w:rsid w:val="00892190"/>
    <w:rsid w:val="00892313"/>
    <w:rsid w:val="008924BB"/>
    <w:rsid w:val="0089289E"/>
    <w:rsid w:val="00892AE7"/>
    <w:rsid w:val="00892B13"/>
    <w:rsid w:val="0089330A"/>
    <w:rsid w:val="0089390E"/>
    <w:rsid w:val="00893C6E"/>
    <w:rsid w:val="00893C88"/>
    <w:rsid w:val="0089418C"/>
    <w:rsid w:val="00894E66"/>
    <w:rsid w:val="00894EEB"/>
    <w:rsid w:val="00895AEB"/>
    <w:rsid w:val="00895D35"/>
    <w:rsid w:val="00895DB8"/>
    <w:rsid w:val="008962DA"/>
    <w:rsid w:val="00896B34"/>
    <w:rsid w:val="00896D0E"/>
    <w:rsid w:val="008971A5"/>
    <w:rsid w:val="00897319"/>
    <w:rsid w:val="00897AC9"/>
    <w:rsid w:val="00897B8B"/>
    <w:rsid w:val="008A025B"/>
    <w:rsid w:val="008A0320"/>
    <w:rsid w:val="008A1E7D"/>
    <w:rsid w:val="008A20BF"/>
    <w:rsid w:val="008A26DD"/>
    <w:rsid w:val="008A2AFC"/>
    <w:rsid w:val="008A2C16"/>
    <w:rsid w:val="008A2ECB"/>
    <w:rsid w:val="008A327F"/>
    <w:rsid w:val="008A33A0"/>
    <w:rsid w:val="008A33C6"/>
    <w:rsid w:val="008A353E"/>
    <w:rsid w:val="008A3C5C"/>
    <w:rsid w:val="008A4201"/>
    <w:rsid w:val="008A43FC"/>
    <w:rsid w:val="008A442E"/>
    <w:rsid w:val="008A44A2"/>
    <w:rsid w:val="008A4730"/>
    <w:rsid w:val="008A633D"/>
    <w:rsid w:val="008A6396"/>
    <w:rsid w:val="008A6C5C"/>
    <w:rsid w:val="008A7274"/>
    <w:rsid w:val="008A7614"/>
    <w:rsid w:val="008A7F2D"/>
    <w:rsid w:val="008B0099"/>
    <w:rsid w:val="008B03FA"/>
    <w:rsid w:val="008B0A7D"/>
    <w:rsid w:val="008B0AA1"/>
    <w:rsid w:val="008B0B51"/>
    <w:rsid w:val="008B1263"/>
    <w:rsid w:val="008B219E"/>
    <w:rsid w:val="008B2588"/>
    <w:rsid w:val="008B2EB8"/>
    <w:rsid w:val="008B3ED5"/>
    <w:rsid w:val="008B4247"/>
    <w:rsid w:val="008B4705"/>
    <w:rsid w:val="008B4810"/>
    <w:rsid w:val="008B4A22"/>
    <w:rsid w:val="008B4FC5"/>
    <w:rsid w:val="008B568D"/>
    <w:rsid w:val="008B576B"/>
    <w:rsid w:val="008B5B28"/>
    <w:rsid w:val="008B5BBA"/>
    <w:rsid w:val="008B5BE1"/>
    <w:rsid w:val="008B5DC6"/>
    <w:rsid w:val="008B6340"/>
    <w:rsid w:val="008B6B10"/>
    <w:rsid w:val="008B7377"/>
    <w:rsid w:val="008B7614"/>
    <w:rsid w:val="008B76E6"/>
    <w:rsid w:val="008B7A9A"/>
    <w:rsid w:val="008C0098"/>
    <w:rsid w:val="008C0120"/>
    <w:rsid w:val="008C02B4"/>
    <w:rsid w:val="008C03C4"/>
    <w:rsid w:val="008C06A6"/>
    <w:rsid w:val="008C075D"/>
    <w:rsid w:val="008C0B15"/>
    <w:rsid w:val="008C0BB2"/>
    <w:rsid w:val="008C0C74"/>
    <w:rsid w:val="008C0C7E"/>
    <w:rsid w:val="008C0E9C"/>
    <w:rsid w:val="008C1239"/>
    <w:rsid w:val="008C1315"/>
    <w:rsid w:val="008C1669"/>
    <w:rsid w:val="008C1672"/>
    <w:rsid w:val="008C2115"/>
    <w:rsid w:val="008C2C69"/>
    <w:rsid w:val="008C2DED"/>
    <w:rsid w:val="008C2EF2"/>
    <w:rsid w:val="008C3EE3"/>
    <w:rsid w:val="008C4482"/>
    <w:rsid w:val="008C46B3"/>
    <w:rsid w:val="008C5A8A"/>
    <w:rsid w:val="008C5D02"/>
    <w:rsid w:val="008C61D0"/>
    <w:rsid w:val="008C6253"/>
    <w:rsid w:val="008C63F4"/>
    <w:rsid w:val="008C67AD"/>
    <w:rsid w:val="008C6DC5"/>
    <w:rsid w:val="008C77D0"/>
    <w:rsid w:val="008C78DB"/>
    <w:rsid w:val="008C7A8C"/>
    <w:rsid w:val="008C7C5E"/>
    <w:rsid w:val="008D07BB"/>
    <w:rsid w:val="008D0C49"/>
    <w:rsid w:val="008D0C56"/>
    <w:rsid w:val="008D115A"/>
    <w:rsid w:val="008D139E"/>
    <w:rsid w:val="008D14E5"/>
    <w:rsid w:val="008D198D"/>
    <w:rsid w:val="008D1DD9"/>
    <w:rsid w:val="008D1E18"/>
    <w:rsid w:val="008D2036"/>
    <w:rsid w:val="008D24EA"/>
    <w:rsid w:val="008D2603"/>
    <w:rsid w:val="008D26DA"/>
    <w:rsid w:val="008D30B4"/>
    <w:rsid w:val="008D36CE"/>
    <w:rsid w:val="008D4148"/>
    <w:rsid w:val="008D4709"/>
    <w:rsid w:val="008D4C4F"/>
    <w:rsid w:val="008D4E0E"/>
    <w:rsid w:val="008D5735"/>
    <w:rsid w:val="008D5E37"/>
    <w:rsid w:val="008D6444"/>
    <w:rsid w:val="008D64E6"/>
    <w:rsid w:val="008D67BA"/>
    <w:rsid w:val="008D69A9"/>
    <w:rsid w:val="008D6CA4"/>
    <w:rsid w:val="008D6FE4"/>
    <w:rsid w:val="008D724A"/>
    <w:rsid w:val="008D72CC"/>
    <w:rsid w:val="008D7693"/>
    <w:rsid w:val="008D7797"/>
    <w:rsid w:val="008D7A26"/>
    <w:rsid w:val="008D7EE3"/>
    <w:rsid w:val="008E08DD"/>
    <w:rsid w:val="008E0B83"/>
    <w:rsid w:val="008E0F45"/>
    <w:rsid w:val="008E11F3"/>
    <w:rsid w:val="008E148E"/>
    <w:rsid w:val="008E19AC"/>
    <w:rsid w:val="008E1EA9"/>
    <w:rsid w:val="008E1EB9"/>
    <w:rsid w:val="008E1FF8"/>
    <w:rsid w:val="008E1FFB"/>
    <w:rsid w:val="008E22F4"/>
    <w:rsid w:val="008E2C2B"/>
    <w:rsid w:val="008E2C68"/>
    <w:rsid w:val="008E3365"/>
    <w:rsid w:val="008E33FB"/>
    <w:rsid w:val="008E36F9"/>
    <w:rsid w:val="008E3C8D"/>
    <w:rsid w:val="008E4737"/>
    <w:rsid w:val="008E5466"/>
    <w:rsid w:val="008E598C"/>
    <w:rsid w:val="008E5B5A"/>
    <w:rsid w:val="008E5C07"/>
    <w:rsid w:val="008E7209"/>
    <w:rsid w:val="008E72E2"/>
    <w:rsid w:val="008E7497"/>
    <w:rsid w:val="008E74A5"/>
    <w:rsid w:val="008E751A"/>
    <w:rsid w:val="008E7595"/>
    <w:rsid w:val="008E77EC"/>
    <w:rsid w:val="008E786A"/>
    <w:rsid w:val="008E7F92"/>
    <w:rsid w:val="008F011C"/>
    <w:rsid w:val="008F0593"/>
    <w:rsid w:val="008F0777"/>
    <w:rsid w:val="008F09A7"/>
    <w:rsid w:val="008F0A16"/>
    <w:rsid w:val="008F0B43"/>
    <w:rsid w:val="008F10FE"/>
    <w:rsid w:val="008F1228"/>
    <w:rsid w:val="008F155A"/>
    <w:rsid w:val="008F174B"/>
    <w:rsid w:val="008F18CF"/>
    <w:rsid w:val="008F1FDA"/>
    <w:rsid w:val="008F2099"/>
    <w:rsid w:val="008F2A8A"/>
    <w:rsid w:val="008F2F34"/>
    <w:rsid w:val="008F361F"/>
    <w:rsid w:val="008F36C5"/>
    <w:rsid w:val="008F3D6C"/>
    <w:rsid w:val="008F4173"/>
    <w:rsid w:val="008F5007"/>
    <w:rsid w:val="008F56A4"/>
    <w:rsid w:val="008F5A1C"/>
    <w:rsid w:val="008F5D11"/>
    <w:rsid w:val="008F6547"/>
    <w:rsid w:val="008F67B1"/>
    <w:rsid w:val="008F67FC"/>
    <w:rsid w:val="008F6A46"/>
    <w:rsid w:val="008F6C7E"/>
    <w:rsid w:val="008F6D1C"/>
    <w:rsid w:val="008F6D3C"/>
    <w:rsid w:val="008F6FF0"/>
    <w:rsid w:val="008F7012"/>
    <w:rsid w:val="008F7993"/>
    <w:rsid w:val="008F7CC6"/>
    <w:rsid w:val="00900705"/>
    <w:rsid w:val="00901153"/>
    <w:rsid w:val="009014BB"/>
    <w:rsid w:val="0090186A"/>
    <w:rsid w:val="00901E71"/>
    <w:rsid w:val="00901E95"/>
    <w:rsid w:val="0090266F"/>
    <w:rsid w:val="009029F5"/>
    <w:rsid w:val="00903407"/>
    <w:rsid w:val="0090348A"/>
    <w:rsid w:val="009037FA"/>
    <w:rsid w:val="009039BA"/>
    <w:rsid w:val="00903BF9"/>
    <w:rsid w:val="00903C7E"/>
    <w:rsid w:val="00903E57"/>
    <w:rsid w:val="00903F9B"/>
    <w:rsid w:val="00904276"/>
    <w:rsid w:val="00904515"/>
    <w:rsid w:val="00904556"/>
    <w:rsid w:val="009049FB"/>
    <w:rsid w:val="00904C71"/>
    <w:rsid w:val="00905319"/>
    <w:rsid w:val="00905C94"/>
    <w:rsid w:val="00905E25"/>
    <w:rsid w:val="00905FFA"/>
    <w:rsid w:val="00906492"/>
    <w:rsid w:val="009067B5"/>
    <w:rsid w:val="009067CA"/>
    <w:rsid w:val="00906808"/>
    <w:rsid w:val="009068F8"/>
    <w:rsid w:val="00906C01"/>
    <w:rsid w:val="00907108"/>
    <w:rsid w:val="0090751F"/>
    <w:rsid w:val="00907871"/>
    <w:rsid w:val="00907AC6"/>
    <w:rsid w:val="00907BDF"/>
    <w:rsid w:val="0091031C"/>
    <w:rsid w:val="00910512"/>
    <w:rsid w:val="00910E27"/>
    <w:rsid w:val="00910EEC"/>
    <w:rsid w:val="0091104D"/>
    <w:rsid w:val="009110FE"/>
    <w:rsid w:val="00911139"/>
    <w:rsid w:val="0091113E"/>
    <w:rsid w:val="009112DE"/>
    <w:rsid w:val="009117E3"/>
    <w:rsid w:val="0091201A"/>
    <w:rsid w:val="009124B3"/>
    <w:rsid w:val="00912B15"/>
    <w:rsid w:val="00913066"/>
    <w:rsid w:val="00913510"/>
    <w:rsid w:val="0091352B"/>
    <w:rsid w:val="00913953"/>
    <w:rsid w:val="00913B6C"/>
    <w:rsid w:val="00914507"/>
    <w:rsid w:val="00914A6A"/>
    <w:rsid w:val="00914DBC"/>
    <w:rsid w:val="00914DDC"/>
    <w:rsid w:val="00914FBD"/>
    <w:rsid w:val="0091583D"/>
    <w:rsid w:val="00915E0D"/>
    <w:rsid w:val="00915EAC"/>
    <w:rsid w:val="0091604D"/>
    <w:rsid w:val="009161D0"/>
    <w:rsid w:val="00916259"/>
    <w:rsid w:val="009164F1"/>
    <w:rsid w:val="00917935"/>
    <w:rsid w:val="00917A0C"/>
    <w:rsid w:val="00917A33"/>
    <w:rsid w:val="00917E3D"/>
    <w:rsid w:val="00917F00"/>
    <w:rsid w:val="00920244"/>
    <w:rsid w:val="00920283"/>
    <w:rsid w:val="00920567"/>
    <w:rsid w:val="00920882"/>
    <w:rsid w:val="00920AD1"/>
    <w:rsid w:val="009212F7"/>
    <w:rsid w:val="00921841"/>
    <w:rsid w:val="00921997"/>
    <w:rsid w:val="00921AB9"/>
    <w:rsid w:val="009221F5"/>
    <w:rsid w:val="00922852"/>
    <w:rsid w:val="00923074"/>
    <w:rsid w:val="009235D2"/>
    <w:rsid w:val="009238DB"/>
    <w:rsid w:val="00923D07"/>
    <w:rsid w:val="00923D1B"/>
    <w:rsid w:val="009241AC"/>
    <w:rsid w:val="009242FC"/>
    <w:rsid w:val="00924335"/>
    <w:rsid w:val="0092459F"/>
    <w:rsid w:val="00924934"/>
    <w:rsid w:val="00924ED2"/>
    <w:rsid w:val="00924FB8"/>
    <w:rsid w:val="009250EE"/>
    <w:rsid w:val="00925A24"/>
    <w:rsid w:val="00925BC7"/>
    <w:rsid w:val="00925D91"/>
    <w:rsid w:val="0092628B"/>
    <w:rsid w:val="009266D9"/>
    <w:rsid w:val="009270AA"/>
    <w:rsid w:val="00927126"/>
    <w:rsid w:val="009277AF"/>
    <w:rsid w:val="00927963"/>
    <w:rsid w:val="00927A57"/>
    <w:rsid w:val="00927D90"/>
    <w:rsid w:val="00927DB8"/>
    <w:rsid w:val="00927E05"/>
    <w:rsid w:val="00927FFA"/>
    <w:rsid w:val="00930109"/>
    <w:rsid w:val="009301F1"/>
    <w:rsid w:val="00930252"/>
    <w:rsid w:val="0093060A"/>
    <w:rsid w:val="0093068B"/>
    <w:rsid w:val="009307CE"/>
    <w:rsid w:val="00931035"/>
    <w:rsid w:val="0093145D"/>
    <w:rsid w:val="00931E44"/>
    <w:rsid w:val="009321BF"/>
    <w:rsid w:val="009327CA"/>
    <w:rsid w:val="009329B7"/>
    <w:rsid w:val="009331D8"/>
    <w:rsid w:val="00933346"/>
    <w:rsid w:val="009334A2"/>
    <w:rsid w:val="009339A7"/>
    <w:rsid w:val="00933C81"/>
    <w:rsid w:val="00933D98"/>
    <w:rsid w:val="009347B6"/>
    <w:rsid w:val="0093516B"/>
    <w:rsid w:val="00935D34"/>
    <w:rsid w:val="009363BB"/>
    <w:rsid w:val="00936D27"/>
    <w:rsid w:val="00937109"/>
    <w:rsid w:val="00937925"/>
    <w:rsid w:val="00937D4A"/>
    <w:rsid w:val="00937E71"/>
    <w:rsid w:val="00937F80"/>
    <w:rsid w:val="009400BF"/>
    <w:rsid w:val="00940875"/>
    <w:rsid w:val="00940A66"/>
    <w:rsid w:val="00940A9E"/>
    <w:rsid w:val="00940AA3"/>
    <w:rsid w:val="00941277"/>
    <w:rsid w:val="009415DB"/>
    <w:rsid w:val="00941889"/>
    <w:rsid w:val="00942224"/>
    <w:rsid w:val="00942307"/>
    <w:rsid w:val="00942D33"/>
    <w:rsid w:val="00943133"/>
    <w:rsid w:val="00943178"/>
    <w:rsid w:val="00943761"/>
    <w:rsid w:val="009437B1"/>
    <w:rsid w:val="00943DA6"/>
    <w:rsid w:val="00943EFC"/>
    <w:rsid w:val="00944180"/>
    <w:rsid w:val="009449FE"/>
    <w:rsid w:val="00944DBD"/>
    <w:rsid w:val="00945136"/>
    <w:rsid w:val="00945592"/>
    <w:rsid w:val="009456E2"/>
    <w:rsid w:val="009458CE"/>
    <w:rsid w:val="00945C95"/>
    <w:rsid w:val="009467FC"/>
    <w:rsid w:val="00946BFF"/>
    <w:rsid w:val="00946F36"/>
    <w:rsid w:val="00947094"/>
    <w:rsid w:val="00947995"/>
    <w:rsid w:val="00947DAB"/>
    <w:rsid w:val="00950297"/>
    <w:rsid w:val="00950895"/>
    <w:rsid w:val="009508F9"/>
    <w:rsid w:val="00950943"/>
    <w:rsid w:val="00951045"/>
    <w:rsid w:val="00951230"/>
    <w:rsid w:val="00951650"/>
    <w:rsid w:val="00951B9D"/>
    <w:rsid w:val="00951C3E"/>
    <w:rsid w:val="009520A0"/>
    <w:rsid w:val="0095265D"/>
    <w:rsid w:val="009527DA"/>
    <w:rsid w:val="00952958"/>
    <w:rsid w:val="00952D45"/>
    <w:rsid w:val="00953684"/>
    <w:rsid w:val="00953B22"/>
    <w:rsid w:val="00953FB5"/>
    <w:rsid w:val="00954195"/>
    <w:rsid w:val="00954342"/>
    <w:rsid w:val="00955115"/>
    <w:rsid w:val="0095562C"/>
    <w:rsid w:val="00955AAF"/>
    <w:rsid w:val="00955AD4"/>
    <w:rsid w:val="00955B83"/>
    <w:rsid w:val="00955E5A"/>
    <w:rsid w:val="00955F5D"/>
    <w:rsid w:val="009569E8"/>
    <w:rsid w:val="009569F1"/>
    <w:rsid w:val="00956ECF"/>
    <w:rsid w:val="00957368"/>
    <w:rsid w:val="0095749D"/>
    <w:rsid w:val="00957681"/>
    <w:rsid w:val="009606F5"/>
    <w:rsid w:val="0096082A"/>
    <w:rsid w:val="00960EC3"/>
    <w:rsid w:val="009614AA"/>
    <w:rsid w:val="009617C7"/>
    <w:rsid w:val="00961B43"/>
    <w:rsid w:val="00961EFE"/>
    <w:rsid w:val="00962911"/>
    <w:rsid w:val="0096350E"/>
    <w:rsid w:val="00963831"/>
    <w:rsid w:val="00963C40"/>
    <w:rsid w:val="00964436"/>
    <w:rsid w:val="00964538"/>
    <w:rsid w:val="00964613"/>
    <w:rsid w:val="00964B2C"/>
    <w:rsid w:val="00964F5A"/>
    <w:rsid w:val="00964FF2"/>
    <w:rsid w:val="00965193"/>
    <w:rsid w:val="009653CF"/>
    <w:rsid w:val="0096555B"/>
    <w:rsid w:val="00965653"/>
    <w:rsid w:val="009656A2"/>
    <w:rsid w:val="009656D2"/>
    <w:rsid w:val="00966351"/>
    <w:rsid w:val="00967318"/>
    <w:rsid w:val="009675A3"/>
    <w:rsid w:val="0096770D"/>
    <w:rsid w:val="0096785F"/>
    <w:rsid w:val="00967CE1"/>
    <w:rsid w:val="0097040C"/>
    <w:rsid w:val="009705F5"/>
    <w:rsid w:val="009718E1"/>
    <w:rsid w:val="00971966"/>
    <w:rsid w:val="00971D20"/>
    <w:rsid w:val="00971D71"/>
    <w:rsid w:val="009726A9"/>
    <w:rsid w:val="009727DA"/>
    <w:rsid w:val="009727FE"/>
    <w:rsid w:val="00972887"/>
    <w:rsid w:val="00972A9E"/>
    <w:rsid w:val="00972C07"/>
    <w:rsid w:val="009732DF"/>
    <w:rsid w:val="0097388F"/>
    <w:rsid w:val="009739AF"/>
    <w:rsid w:val="009745BC"/>
    <w:rsid w:val="00974CD6"/>
    <w:rsid w:val="009751E6"/>
    <w:rsid w:val="00975CC1"/>
    <w:rsid w:val="0097605F"/>
    <w:rsid w:val="009763E6"/>
    <w:rsid w:val="00976753"/>
    <w:rsid w:val="009768E5"/>
    <w:rsid w:val="00976B75"/>
    <w:rsid w:val="00976BF3"/>
    <w:rsid w:val="00976C00"/>
    <w:rsid w:val="00976DBA"/>
    <w:rsid w:val="00977885"/>
    <w:rsid w:val="00977A32"/>
    <w:rsid w:val="009806E5"/>
    <w:rsid w:val="00981618"/>
    <w:rsid w:val="00981EA6"/>
    <w:rsid w:val="009823CF"/>
    <w:rsid w:val="009826BC"/>
    <w:rsid w:val="0098275D"/>
    <w:rsid w:val="00982858"/>
    <w:rsid w:val="00982947"/>
    <w:rsid w:val="00983495"/>
    <w:rsid w:val="0098377A"/>
    <w:rsid w:val="00983793"/>
    <w:rsid w:val="009837DC"/>
    <w:rsid w:val="009838FD"/>
    <w:rsid w:val="00983B17"/>
    <w:rsid w:val="00983ECA"/>
    <w:rsid w:val="009841BF"/>
    <w:rsid w:val="009849E6"/>
    <w:rsid w:val="00984E2A"/>
    <w:rsid w:val="009852E2"/>
    <w:rsid w:val="00985386"/>
    <w:rsid w:val="009855C2"/>
    <w:rsid w:val="00985777"/>
    <w:rsid w:val="00985800"/>
    <w:rsid w:val="00985BB3"/>
    <w:rsid w:val="00985DF6"/>
    <w:rsid w:val="00985F45"/>
    <w:rsid w:val="00985FE9"/>
    <w:rsid w:val="009862F5"/>
    <w:rsid w:val="00986AF9"/>
    <w:rsid w:val="00986B93"/>
    <w:rsid w:val="00986E63"/>
    <w:rsid w:val="009870DB"/>
    <w:rsid w:val="00987371"/>
    <w:rsid w:val="00987ADC"/>
    <w:rsid w:val="00987CA9"/>
    <w:rsid w:val="009904DE"/>
    <w:rsid w:val="00990AB9"/>
    <w:rsid w:val="009918CF"/>
    <w:rsid w:val="009918E1"/>
    <w:rsid w:val="0099272B"/>
    <w:rsid w:val="00992F1D"/>
    <w:rsid w:val="0099306A"/>
    <w:rsid w:val="009930FF"/>
    <w:rsid w:val="0099327C"/>
    <w:rsid w:val="009932B8"/>
    <w:rsid w:val="009935CE"/>
    <w:rsid w:val="00993B21"/>
    <w:rsid w:val="00994665"/>
    <w:rsid w:val="00994C16"/>
    <w:rsid w:val="0099501F"/>
    <w:rsid w:val="00995765"/>
    <w:rsid w:val="00995973"/>
    <w:rsid w:val="009960E1"/>
    <w:rsid w:val="009964D5"/>
    <w:rsid w:val="009965FD"/>
    <w:rsid w:val="009975BC"/>
    <w:rsid w:val="009977B7"/>
    <w:rsid w:val="009978E2"/>
    <w:rsid w:val="00997D3E"/>
    <w:rsid w:val="00997F84"/>
    <w:rsid w:val="00997FBD"/>
    <w:rsid w:val="009A01D0"/>
    <w:rsid w:val="009A0AB5"/>
    <w:rsid w:val="009A0ACA"/>
    <w:rsid w:val="009A0AF9"/>
    <w:rsid w:val="009A132E"/>
    <w:rsid w:val="009A2B49"/>
    <w:rsid w:val="009A2B91"/>
    <w:rsid w:val="009A2DBB"/>
    <w:rsid w:val="009A2F13"/>
    <w:rsid w:val="009A2F72"/>
    <w:rsid w:val="009A3C3A"/>
    <w:rsid w:val="009A3FE6"/>
    <w:rsid w:val="009A44F9"/>
    <w:rsid w:val="009A51B0"/>
    <w:rsid w:val="009A5209"/>
    <w:rsid w:val="009A5577"/>
    <w:rsid w:val="009A57CC"/>
    <w:rsid w:val="009A5926"/>
    <w:rsid w:val="009A5A87"/>
    <w:rsid w:val="009A5F26"/>
    <w:rsid w:val="009A601D"/>
    <w:rsid w:val="009A6106"/>
    <w:rsid w:val="009A6131"/>
    <w:rsid w:val="009A6680"/>
    <w:rsid w:val="009A6BAB"/>
    <w:rsid w:val="009A709D"/>
    <w:rsid w:val="009A7228"/>
    <w:rsid w:val="009A7FA2"/>
    <w:rsid w:val="009B025D"/>
    <w:rsid w:val="009B09A5"/>
    <w:rsid w:val="009B1BD2"/>
    <w:rsid w:val="009B1C66"/>
    <w:rsid w:val="009B225D"/>
    <w:rsid w:val="009B25B1"/>
    <w:rsid w:val="009B25CF"/>
    <w:rsid w:val="009B27CE"/>
    <w:rsid w:val="009B297B"/>
    <w:rsid w:val="009B2A76"/>
    <w:rsid w:val="009B39CD"/>
    <w:rsid w:val="009B3E9E"/>
    <w:rsid w:val="009B425E"/>
    <w:rsid w:val="009B4298"/>
    <w:rsid w:val="009B43D7"/>
    <w:rsid w:val="009B4D18"/>
    <w:rsid w:val="009B56D5"/>
    <w:rsid w:val="009B5CF6"/>
    <w:rsid w:val="009B5D7D"/>
    <w:rsid w:val="009B640A"/>
    <w:rsid w:val="009B68A7"/>
    <w:rsid w:val="009B68C8"/>
    <w:rsid w:val="009B6F73"/>
    <w:rsid w:val="009B7A1E"/>
    <w:rsid w:val="009B7C52"/>
    <w:rsid w:val="009B7F43"/>
    <w:rsid w:val="009C00AC"/>
    <w:rsid w:val="009C0180"/>
    <w:rsid w:val="009C110C"/>
    <w:rsid w:val="009C1632"/>
    <w:rsid w:val="009C184A"/>
    <w:rsid w:val="009C1957"/>
    <w:rsid w:val="009C1A72"/>
    <w:rsid w:val="009C1AB5"/>
    <w:rsid w:val="009C1BEC"/>
    <w:rsid w:val="009C1F3C"/>
    <w:rsid w:val="009C2299"/>
    <w:rsid w:val="009C2595"/>
    <w:rsid w:val="009C3951"/>
    <w:rsid w:val="009C3D6E"/>
    <w:rsid w:val="009C3ECB"/>
    <w:rsid w:val="009C40E2"/>
    <w:rsid w:val="009C423F"/>
    <w:rsid w:val="009C4475"/>
    <w:rsid w:val="009C64C5"/>
    <w:rsid w:val="009C662E"/>
    <w:rsid w:val="009C6BDB"/>
    <w:rsid w:val="009C6D2E"/>
    <w:rsid w:val="009C6FCA"/>
    <w:rsid w:val="009C75B7"/>
    <w:rsid w:val="009C77DF"/>
    <w:rsid w:val="009C7B48"/>
    <w:rsid w:val="009C7E5B"/>
    <w:rsid w:val="009D0213"/>
    <w:rsid w:val="009D0368"/>
    <w:rsid w:val="009D0C03"/>
    <w:rsid w:val="009D0C65"/>
    <w:rsid w:val="009D12AB"/>
    <w:rsid w:val="009D1B22"/>
    <w:rsid w:val="009D21AB"/>
    <w:rsid w:val="009D2303"/>
    <w:rsid w:val="009D2C02"/>
    <w:rsid w:val="009D2EB1"/>
    <w:rsid w:val="009D30FC"/>
    <w:rsid w:val="009D36A5"/>
    <w:rsid w:val="009D3808"/>
    <w:rsid w:val="009D3E2C"/>
    <w:rsid w:val="009D48CD"/>
    <w:rsid w:val="009D4DAE"/>
    <w:rsid w:val="009D5296"/>
    <w:rsid w:val="009D5588"/>
    <w:rsid w:val="009D6051"/>
    <w:rsid w:val="009D628C"/>
    <w:rsid w:val="009D693B"/>
    <w:rsid w:val="009D6ED2"/>
    <w:rsid w:val="009D7218"/>
    <w:rsid w:val="009D749B"/>
    <w:rsid w:val="009D758F"/>
    <w:rsid w:val="009D78B3"/>
    <w:rsid w:val="009E0F64"/>
    <w:rsid w:val="009E1597"/>
    <w:rsid w:val="009E160D"/>
    <w:rsid w:val="009E19DB"/>
    <w:rsid w:val="009E213A"/>
    <w:rsid w:val="009E27D6"/>
    <w:rsid w:val="009E2DB6"/>
    <w:rsid w:val="009E33B4"/>
    <w:rsid w:val="009E3B25"/>
    <w:rsid w:val="009E44A3"/>
    <w:rsid w:val="009E477A"/>
    <w:rsid w:val="009E5829"/>
    <w:rsid w:val="009E5C8D"/>
    <w:rsid w:val="009E638F"/>
    <w:rsid w:val="009E653F"/>
    <w:rsid w:val="009E670E"/>
    <w:rsid w:val="009E68BF"/>
    <w:rsid w:val="009E6AD3"/>
    <w:rsid w:val="009E6BAB"/>
    <w:rsid w:val="009E6BB2"/>
    <w:rsid w:val="009E6F5F"/>
    <w:rsid w:val="009E7943"/>
    <w:rsid w:val="009E7C9A"/>
    <w:rsid w:val="009E7DB4"/>
    <w:rsid w:val="009E7F06"/>
    <w:rsid w:val="009F0133"/>
    <w:rsid w:val="009F0A5D"/>
    <w:rsid w:val="009F10D8"/>
    <w:rsid w:val="009F1DB2"/>
    <w:rsid w:val="009F1E76"/>
    <w:rsid w:val="009F25D5"/>
    <w:rsid w:val="009F27B2"/>
    <w:rsid w:val="009F293C"/>
    <w:rsid w:val="009F2A9B"/>
    <w:rsid w:val="009F404D"/>
    <w:rsid w:val="009F5289"/>
    <w:rsid w:val="009F5989"/>
    <w:rsid w:val="009F5B91"/>
    <w:rsid w:val="009F6332"/>
    <w:rsid w:val="009F64EC"/>
    <w:rsid w:val="009F6B58"/>
    <w:rsid w:val="009F6C73"/>
    <w:rsid w:val="009F6FC6"/>
    <w:rsid w:val="009F7089"/>
    <w:rsid w:val="009F77AA"/>
    <w:rsid w:val="00A00261"/>
    <w:rsid w:val="00A00F52"/>
    <w:rsid w:val="00A0143B"/>
    <w:rsid w:val="00A0171E"/>
    <w:rsid w:val="00A01995"/>
    <w:rsid w:val="00A01F75"/>
    <w:rsid w:val="00A01FC1"/>
    <w:rsid w:val="00A020B4"/>
    <w:rsid w:val="00A03075"/>
    <w:rsid w:val="00A0332D"/>
    <w:rsid w:val="00A033C6"/>
    <w:rsid w:val="00A037A2"/>
    <w:rsid w:val="00A03AC7"/>
    <w:rsid w:val="00A03CBF"/>
    <w:rsid w:val="00A03FDD"/>
    <w:rsid w:val="00A04177"/>
    <w:rsid w:val="00A042EA"/>
    <w:rsid w:val="00A05633"/>
    <w:rsid w:val="00A05A3D"/>
    <w:rsid w:val="00A061FA"/>
    <w:rsid w:val="00A06BB0"/>
    <w:rsid w:val="00A06C64"/>
    <w:rsid w:val="00A06DA8"/>
    <w:rsid w:val="00A07557"/>
    <w:rsid w:val="00A07730"/>
    <w:rsid w:val="00A07CBC"/>
    <w:rsid w:val="00A1069E"/>
    <w:rsid w:val="00A107B4"/>
    <w:rsid w:val="00A108BD"/>
    <w:rsid w:val="00A113B9"/>
    <w:rsid w:val="00A11A56"/>
    <w:rsid w:val="00A11C74"/>
    <w:rsid w:val="00A11DEC"/>
    <w:rsid w:val="00A1217E"/>
    <w:rsid w:val="00A123E9"/>
    <w:rsid w:val="00A12AAE"/>
    <w:rsid w:val="00A12EC2"/>
    <w:rsid w:val="00A13293"/>
    <w:rsid w:val="00A13722"/>
    <w:rsid w:val="00A13936"/>
    <w:rsid w:val="00A13D1E"/>
    <w:rsid w:val="00A13D7B"/>
    <w:rsid w:val="00A13E6C"/>
    <w:rsid w:val="00A14594"/>
    <w:rsid w:val="00A14AFA"/>
    <w:rsid w:val="00A14C5B"/>
    <w:rsid w:val="00A14DA5"/>
    <w:rsid w:val="00A14DE5"/>
    <w:rsid w:val="00A15359"/>
    <w:rsid w:val="00A15534"/>
    <w:rsid w:val="00A155CB"/>
    <w:rsid w:val="00A16068"/>
    <w:rsid w:val="00A16170"/>
    <w:rsid w:val="00A16174"/>
    <w:rsid w:val="00A16348"/>
    <w:rsid w:val="00A163C6"/>
    <w:rsid w:val="00A17442"/>
    <w:rsid w:val="00A17713"/>
    <w:rsid w:val="00A178B4"/>
    <w:rsid w:val="00A17AA1"/>
    <w:rsid w:val="00A17E29"/>
    <w:rsid w:val="00A21468"/>
    <w:rsid w:val="00A215E6"/>
    <w:rsid w:val="00A21DE8"/>
    <w:rsid w:val="00A22720"/>
    <w:rsid w:val="00A22F27"/>
    <w:rsid w:val="00A2307C"/>
    <w:rsid w:val="00A230D3"/>
    <w:rsid w:val="00A23476"/>
    <w:rsid w:val="00A23578"/>
    <w:rsid w:val="00A23C68"/>
    <w:rsid w:val="00A245BF"/>
    <w:rsid w:val="00A2493C"/>
    <w:rsid w:val="00A2498F"/>
    <w:rsid w:val="00A24A7B"/>
    <w:rsid w:val="00A24B4F"/>
    <w:rsid w:val="00A2513F"/>
    <w:rsid w:val="00A257FA"/>
    <w:rsid w:val="00A25980"/>
    <w:rsid w:val="00A25A80"/>
    <w:rsid w:val="00A25AE6"/>
    <w:rsid w:val="00A267C7"/>
    <w:rsid w:val="00A267CA"/>
    <w:rsid w:val="00A268D0"/>
    <w:rsid w:val="00A26C7A"/>
    <w:rsid w:val="00A26E01"/>
    <w:rsid w:val="00A27095"/>
    <w:rsid w:val="00A2726F"/>
    <w:rsid w:val="00A276E8"/>
    <w:rsid w:val="00A278F6"/>
    <w:rsid w:val="00A279CD"/>
    <w:rsid w:val="00A27A59"/>
    <w:rsid w:val="00A27BE1"/>
    <w:rsid w:val="00A27E17"/>
    <w:rsid w:val="00A314D8"/>
    <w:rsid w:val="00A31619"/>
    <w:rsid w:val="00A31669"/>
    <w:rsid w:val="00A317D5"/>
    <w:rsid w:val="00A32241"/>
    <w:rsid w:val="00A3224D"/>
    <w:rsid w:val="00A3266D"/>
    <w:rsid w:val="00A32803"/>
    <w:rsid w:val="00A33036"/>
    <w:rsid w:val="00A33CF0"/>
    <w:rsid w:val="00A33F18"/>
    <w:rsid w:val="00A34191"/>
    <w:rsid w:val="00A34193"/>
    <w:rsid w:val="00A3455E"/>
    <w:rsid w:val="00A349E3"/>
    <w:rsid w:val="00A34E68"/>
    <w:rsid w:val="00A35056"/>
    <w:rsid w:val="00A35087"/>
    <w:rsid w:val="00A356AA"/>
    <w:rsid w:val="00A358E1"/>
    <w:rsid w:val="00A35C66"/>
    <w:rsid w:val="00A35F5F"/>
    <w:rsid w:val="00A36173"/>
    <w:rsid w:val="00A3640C"/>
    <w:rsid w:val="00A36634"/>
    <w:rsid w:val="00A366E3"/>
    <w:rsid w:val="00A372CE"/>
    <w:rsid w:val="00A3730E"/>
    <w:rsid w:val="00A3792F"/>
    <w:rsid w:val="00A379A0"/>
    <w:rsid w:val="00A37FC1"/>
    <w:rsid w:val="00A404D6"/>
    <w:rsid w:val="00A405F5"/>
    <w:rsid w:val="00A40B54"/>
    <w:rsid w:val="00A40D5F"/>
    <w:rsid w:val="00A40EF6"/>
    <w:rsid w:val="00A40F75"/>
    <w:rsid w:val="00A41182"/>
    <w:rsid w:val="00A411CA"/>
    <w:rsid w:val="00A412A2"/>
    <w:rsid w:val="00A4175C"/>
    <w:rsid w:val="00A41980"/>
    <w:rsid w:val="00A420F1"/>
    <w:rsid w:val="00A423AD"/>
    <w:rsid w:val="00A425DB"/>
    <w:rsid w:val="00A42823"/>
    <w:rsid w:val="00A42836"/>
    <w:rsid w:val="00A4299E"/>
    <w:rsid w:val="00A42B3E"/>
    <w:rsid w:val="00A42BA0"/>
    <w:rsid w:val="00A42C67"/>
    <w:rsid w:val="00A42CD2"/>
    <w:rsid w:val="00A42D6E"/>
    <w:rsid w:val="00A42EAC"/>
    <w:rsid w:val="00A43195"/>
    <w:rsid w:val="00A436E6"/>
    <w:rsid w:val="00A43768"/>
    <w:rsid w:val="00A43AB3"/>
    <w:rsid w:val="00A43E53"/>
    <w:rsid w:val="00A449B1"/>
    <w:rsid w:val="00A44C95"/>
    <w:rsid w:val="00A44EB1"/>
    <w:rsid w:val="00A44F45"/>
    <w:rsid w:val="00A4557A"/>
    <w:rsid w:val="00A457CF"/>
    <w:rsid w:val="00A4583F"/>
    <w:rsid w:val="00A45D34"/>
    <w:rsid w:val="00A45E96"/>
    <w:rsid w:val="00A4635D"/>
    <w:rsid w:val="00A466F3"/>
    <w:rsid w:val="00A4684C"/>
    <w:rsid w:val="00A46B0D"/>
    <w:rsid w:val="00A4701A"/>
    <w:rsid w:val="00A47372"/>
    <w:rsid w:val="00A475DF"/>
    <w:rsid w:val="00A47EB5"/>
    <w:rsid w:val="00A50128"/>
    <w:rsid w:val="00A508B7"/>
    <w:rsid w:val="00A5152E"/>
    <w:rsid w:val="00A515EA"/>
    <w:rsid w:val="00A51828"/>
    <w:rsid w:val="00A518A9"/>
    <w:rsid w:val="00A51997"/>
    <w:rsid w:val="00A51BC3"/>
    <w:rsid w:val="00A51F6F"/>
    <w:rsid w:val="00A52493"/>
    <w:rsid w:val="00A52CA6"/>
    <w:rsid w:val="00A52E3A"/>
    <w:rsid w:val="00A52F8E"/>
    <w:rsid w:val="00A53587"/>
    <w:rsid w:val="00A53624"/>
    <w:rsid w:val="00A53735"/>
    <w:rsid w:val="00A537D3"/>
    <w:rsid w:val="00A53EEE"/>
    <w:rsid w:val="00A53F52"/>
    <w:rsid w:val="00A540BD"/>
    <w:rsid w:val="00A544DF"/>
    <w:rsid w:val="00A54767"/>
    <w:rsid w:val="00A54B8C"/>
    <w:rsid w:val="00A54C29"/>
    <w:rsid w:val="00A550A3"/>
    <w:rsid w:val="00A55420"/>
    <w:rsid w:val="00A56382"/>
    <w:rsid w:val="00A5685B"/>
    <w:rsid w:val="00A5699D"/>
    <w:rsid w:val="00A56A09"/>
    <w:rsid w:val="00A576D4"/>
    <w:rsid w:val="00A57D3F"/>
    <w:rsid w:val="00A600AF"/>
    <w:rsid w:val="00A60B7C"/>
    <w:rsid w:val="00A60DC1"/>
    <w:rsid w:val="00A60EE2"/>
    <w:rsid w:val="00A61342"/>
    <w:rsid w:val="00A61351"/>
    <w:rsid w:val="00A615F0"/>
    <w:rsid w:val="00A61952"/>
    <w:rsid w:val="00A62E9A"/>
    <w:rsid w:val="00A62EBC"/>
    <w:rsid w:val="00A63044"/>
    <w:rsid w:val="00A63357"/>
    <w:rsid w:val="00A63962"/>
    <w:rsid w:val="00A63BE2"/>
    <w:rsid w:val="00A63C20"/>
    <w:rsid w:val="00A644EE"/>
    <w:rsid w:val="00A64574"/>
    <w:rsid w:val="00A64DB2"/>
    <w:rsid w:val="00A64E90"/>
    <w:rsid w:val="00A65C3F"/>
    <w:rsid w:val="00A65D89"/>
    <w:rsid w:val="00A65DED"/>
    <w:rsid w:val="00A6609D"/>
    <w:rsid w:val="00A66603"/>
    <w:rsid w:val="00A679DA"/>
    <w:rsid w:val="00A67B14"/>
    <w:rsid w:val="00A67C2A"/>
    <w:rsid w:val="00A70188"/>
    <w:rsid w:val="00A70345"/>
    <w:rsid w:val="00A70C7A"/>
    <w:rsid w:val="00A7114C"/>
    <w:rsid w:val="00A7187C"/>
    <w:rsid w:val="00A71C2F"/>
    <w:rsid w:val="00A72BAC"/>
    <w:rsid w:val="00A73143"/>
    <w:rsid w:val="00A732EB"/>
    <w:rsid w:val="00A73995"/>
    <w:rsid w:val="00A73C6F"/>
    <w:rsid w:val="00A73C87"/>
    <w:rsid w:val="00A74227"/>
    <w:rsid w:val="00A74E9A"/>
    <w:rsid w:val="00A75013"/>
    <w:rsid w:val="00A7502B"/>
    <w:rsid w:val="00A75863"/>
    <w:rsid w:val="00A75994"/>
    <w:rsid w:val="00A759C5"/>
    <w:rsid w:val="00A76169"/>
    <w:rsid w:val="00A7651E"/>
    <w:rsid w:val="00A7685F"/>
    <w:rsid w:val="00A76ACD"/>
    <w:rsid w:val="00A76FF8"/>
    <w:rsid w:val="00A77127"/>
    <w:rsid w:val="00A7723E"/>
    <w:rsid w:val="00A77330"/>
    <w:rsid w:val="00A77BA4"/>
    <w:rsid w:val="00A77EBE"/>
    <w:rsid w:val="00A77FA6"/>
    <w:rsid w:val="00A80491"/>
    <w:rsid w:val="00A80BE0"/>
    <w:rsid w:val="00A80CE1"/>
    <w:rsid w:val="00A80F68"/>
    <w:rsid w:val="00A811D4"/>
    <w:rsid w:val="00A81C32"/>
    <w:rsid w:val="00A825AA"/>
    <w:rsid w:val="00A82E14"/>
    <w:rsid w:val="00A8319E"/>
    <w:rsid w:val="00A83663"/>
    <w:rsid w:val="00A838FA"/>
    <w:rsid w:val="00A83B14"/>
    <w:rsid w:val="00A84472"/>
    <w:rsid w:val="00A8472F"/>
    <w:rsid w:val="00A84AF8"/>
    <w:rsid w:val="00A84B8C"/>
    <w:rsid w:val="00A84BC7"/>
    <w:rsid w:val="00A84C5B"/>
    <w:rsid w:val="00A84CA5"/>
    <w:rsid w:val="00A84D90"/>
    <w:rsid w:val="00A855E6"/>
    <w:rsid w:val="00A85AA2"/>
    <w:rsid w:val="00A85E8B"/>
    <w:rsid w:val="00A861C4"/>
    <w:rsid w:val="00A864D3"/>
    <w:rsid w:val="00A865A3"/>
    <w:rsid w:val="00A86CC7"/>
    <w:rsid w:val="00A86F3B"/>
    <w:rsid w:val="00A87254"/>
    <w:rsid w:val="00A87929"/>
    <w:rsid w:val="00A87ADA"/>
    <w:rsid w:val="00A87FDC"/>
    <w:rsid w:val="00A900C8"/>
    <w:rsid w:val="00A90116"/>
    <w:rsid w:val="00A901AE"/>
    <w:rsid w:val="00A905C0"/>
    <w:rsid w:val="00A90993"/>
    <w:rsid w:val="00A90D74"/>
    <w:rsid w:val="00A90F56"/>
    <w:rsid w:val="00A90F5B"/>
    <w:rsid w:val="00A90FA8"/>
    <w:rsid w:val="00A9152F"/>
    <w:rsid w:val="00A91E95"/>
    <w:rsid w:val="00A9211B"/>
    <w:rsid w:val="00A929E4"/>
    <w:rsid w:val="00A9321F"/>
    <w:rsid w:val="00A9403D"/>
    <w:rsid w:val="00A941E1"/>
    <w:rsid w:val="00A94208"/>
    <w:rsid w:val="00A94765"/>
    <w:rsid w:val="00A9478D"/>
    <w:rsid w:val="00A9490A"/>
    <w:rsid w:val="00A94C7C"/>
    <w:rsid w:val="00A94FF7"/>
    <w:rsid w:val="00A9501C"/>
    <w:rsid w:val="00A9591B"/>
    <w:rsid w:val="00A95B80"/>
    <w:rsid w:val="00A95CF0"/>
    <w:rsid w:val="00A96623"/>
    <w:rsid w:val="00A9665E"/>
    <w:rsid w:val="00A96677"/>
    <w:rsid w:val="00A968DD"/>
    <w:rsid w:val="00A96929"/>
    <w:rsid w:val="00A96A08"/>
    <w:rsid w:val="00A96DF0"/>
    <w:rsid w:val="00A96E45"/>
    <w:rsid w:val="00A975E7"/>
    <w:rsid w:val="00A97C04"/>
    <w:rsid w:val="00AA07CB"/>
    <w:rsid w:val="00AA0A3D"/>
    <w:rsid w:val="00AA0A53"/>
    <w:rsid w:val="00AA0A68"/>
    <w:rsid w:val="00AA0C14"/>
    <w:rsid w:val="00AA0C73"/>
    <w:rsid w:val="00AA0D75"/>
    <w:rsid w:val="00AA0F49"/>
    <w:rsid w:val="00AA1103"/>
    <w:rsid w:val="00AA121B"/>
    <w:rsid w:val="00AA16A1"/>
    <w:rsid w:val="00AA16AF"/>
    <w:rsid w:val="00AA16D6"/>
    <w:rsid w:val="00AA171D"/>
    <w:rsid w:val="00AA1B9D"/>
    <w:rsid w:val="00AA1D99"/>
    <w:rsid w:val="00AA2286"/>
    <w:rsid w:val="00AA272C"/>
    <w:rsid w:val="00AA29AE"/>
    <w:rsid w:val="00AA3041"/>
    <w:rsid w:val="00AA3F1D"/>
    <w:rsid w:val="00AA42B7"/>
    <w:rsid w:val="00AA4467"/>
    <w:rsid w:val="00AA4E30"/>
    <w:rsid w:val="00AA4FE3"/>
    <w:rsid w:val="00AA5059"/>
    <w:rsid w:val="00AA50A5"/>
    <w:rsid w:val="00AA53AA"/>
    <w:rsid w:val="00AA54B0"/>
    <w:rsid w:val="00AA554A"/>
    <w:rsid w:val="00AA55C2"/>
    <w:rsid w:val="00AA5B6D"/>
    <w:rsid w:val="00AA6168"/>
    <w:rsid w:val="00AA64D2"/>
    <w:rsid w:val="00AA663A"/>
    <w:rsid w:val="00AA6A54"/>
    <w:rsid w:val="00AA6CAF"/>
    <w:rsid w:val="00AA7862"/>
    <w:rsid w:val="00AA7A56"/>
    <w:rsid w:val="00AA7F4F"/>
    <w:rsid w:val="00AB023C"/>
    <w:rsid w:val="00AB0416"/>
    <w:rsid w:val="00AB055E"/>
    <w:rsid w:val="00AB05E2"/>
    <w:rsid w:val="00AB06AF"/>
    <w:rsid w:val="00AB1085"/>
    <w:rsid w:val="00AB139D"/>
    <w:rsid w:val="00AB17B7"/>
    <w:rsid w:val="00AB1C06"/>
    <w:rsid w:val="00AB1EE6"/>
    <w:rsid w:val="00AB28D6"/>
    <w:rsid w:val="00AB2994"/>
    <w:rsid w:val="00AB2A31"/>
    <w:rsid w:val="00AB2B5D"/>
    <w:rsid w:val="00AB327C"/>
    <w:rsid w:val="00AB3426"/>
    <w:rsid w:val="00AB3AEF"/>
    <w:rsid w:val="00AB3EBE"/>
    <w:rsid w:val="00AB4688"/>
    <w:rsid w:val="00AB4A3B"/>
    <w:rsid w:val="00AB4D16"/>
    <w:rsid w:val="00AB51B8"/>
    <w:rsid w:val="00AB59FE"/>
    <w:rsid w:val="00AB5C98"/>
    <w:rsid w:val="00AB615F"/>
    <w:rsid w:val="00AB6650"/>
    <w:rsid w:val="00AB6D8D"/>
    <w:rsid w:val="00AB6ED6"/>
    <w:rsid w:val="00AB73E5"/>
    <w:rsid w:val="00AB758B"/>
    <w:rsid w:val="00AB7633"/>
    <w:rsid w:val="00AB7844"/>
    <w:rsid w:val="00AB7E03"/>
    <w:rsid w:val="00AC0447"/>
    <w:rsid w:val="00AC063B"/>
    <w:rsid w:val="00AC0694"/>
    <w:rsid w:val="00AC0C87"/>
    <w:rsid w:val="00AC0F91"/>
    <w:rsid w:val="00AC1022"/>
    <w:rsid w:val="00AC1210"/>
    <w:rsid w:val="00AC1677"/>
    <w:rsid w:val="00AC17B5"/>
    <w:rsid w:val="00AC17D5"/>
    <w:rsid w:val="00AC21DA"/>
    <w:rsid w:val="00AC231F"/>
    <w:rsid w:val="00AC2472"/>
    <w:rsid w:val="00AC24B9"/>
    <w:rsid w:val="00AC24F7"/>
    <w:rsid w:val="00AC2B03"/>
    <w:rsid w:val="00AC2E6B"/>
    <w:rsid w:val="00AC362E"/>
    <w:rsid w:val="00AC3B9C"/>
    <w:rsid w:val="00AC3E6F"/>
    <w:rsid w:val="00AC3F9E"/>
    <w:rsid w:val="00AC4354"/>
    <w:rsid w:val="00AC4A08"/>
    <w:rsid w:val="00AC4F3D"/>
    <w:rsid w:val="00AC51B6"/>
    <w:rsid w:val="00AC527E"/>
    <w:rsid w:val="00AC583C"/>
    <w:rsid w:val="00AC5CAD"/>
    <w:rsid w:val="00AC5FE9"/>
    <w:rsid w:val="00AC6247"/>
    <w:rsid w:val="00AC6696"/>
    <w:rsid w:val="00AC66A7"/>
    <w:rsid w:val="00AC6B36"/>
    <w:rsid w:val="00AC6C2D"/>
    <w:rsid w:val="00AC723B"/>
    <w:rsid w:val="00AC79D5"/>
    <w:rsid w:val="00AD002F"/>
    <w:rsid w:val="00AD0671"/>
    <w:rsid w:val="00AD06C1"/>
    <w:rsid w:val="00AD08C4"/>
    <w:rsid w:val="00AD0BDC"/>
    <w:rsid w:val="00AD119D"/>
    <w:rsid w:val="00AD16DB"/>
    <w:rsid w:val="00AD19D9"/>
    <w:rsid w:val="00AD1A4A"/>
    <w:rsid w:val="00AD213F"/>
    <w:rsid w:val="00AD2154"/>
    <w:rsid w:val="00AD22F1"/>
    <w:rsid w:val="00AD2573"/>
    <w:rsid w:val="00AD2BF4"/>
    <w:rsid w:val="00AD2E5F"/>
    <w:rsid w:val="00AD2EAE"/>
    <w:rsid w:val="00AD35F2"/>
    <w:rsid w:val="00AD3763"/>
    <w:rsid w:val="00AD3818"/>
    <w:rsid w:val="00AD393A"/>
    <w:rsid w:val="00AD4155"/>
    <w:rsid w:val="00AD4634"/>
    <w:rsid w:val="00AD48EB"/>
    <w:rsid w:val="00AD5052"/>
    <w:rsid w:val="00AD5210"/>
    <w:rsid w:val="00AD5366"/>
    <w:rsid w:val="00AD59AD"/>
    <w:rsid w:val="00AD5D91"/>
    <w:rsid w:val="00AD5EBE"/>
    <w:rsid w:val="00AD62C5"/>
    <w:rsid w:val="00AD6E4F"/>
    <w:rsid w:val="00AD71BE"/>
    <w:rsid w:val="00AD7583"/>
    <w:rsid w:val="00AD7760"/>
    <w:rsid w:val="00AD7B20"/>
    <w:rsid w:val="00AD7B23"/>
    <w:rsid w:val="00AE02D1"/>
    <w:rsid w:val="00AE0658"/>
    <w:rsid w:val="00AE06F8"/>
    <w:rsid w:val="00AE09E3"/>
    <w:rsid w:val="00AE0BFC"/>
    <w:rsid w:val="00AE0E73"/>
    <w:rsid w:val="00AE0F30"/>
    <w:rsid w:val="00AE0F3B"/>
    <w:rsid w:val="00AE148F"/>
    <w:rsid w:val="00AE1906"/>
    <w:rsid w:val="00AE1DB5"/>
    <w:rsid w:val="00AE2508"/>
    <w:rsid w:val="00AE274A"/>
    <w:rsid w:val="00AE2A9F"/>
    <w:rsid w:val="00AE2D98"/>
    <w:rsid w:val="00AE2FE4"/>
    <w:rsid w:val="00AE300F"/>
    <w:rsid w:val="00AE307C"/>
    <w:rsid w:val="00AE3259"/>
    <w:rsid w:val="00AE33EC"/>
    <w:rsid w:val="00AE3557"/>
    <w:rsid w:val="00AE3BAE"/>
    <w:rsid w:val="00AE3EC7"/>
    <w:rsid w:val="00AE3F6E"/>
    <w:rsid w:val="00AE439E"/>
    <w:rsid w:val="00AE458A"/>
    <w:rsid w:val="00AE45C3"/>
    <w:rsid w:val="00AE50E9"/>
    <w:rsid w:val="00AE51AD"/>
    <w:rsid w:val="00AE51E0"/>
    <w:rsid w:val="00AE5281"/>
    <w:rsid w:val="00AE5B5C"/>
    <w:rsid w:val="00AE5BC0"/>
    <w:rsid w:val="00AE62E7"/>
    <w:rsid w:val="00AE7317"/>
    <w:rsid w:val="00AE7EB2"/>
    <w:rsid w:val="00AE7EBF"/>
    <w:rsid w:val="00AF0051"/>
    <w:rsid w:val="00AF0136"/>
    <w:rsid w:val="00AF1153"/>
    <w:rsid w:val="00AF1172"/>
    <w:rsid w:val="00AF1320"/>
    <w:rsid w:val="00AF1C49"/>
    <w:rsid w:val="00AF1CD7"/>
    <w:rsid w:val="00AF21C7"/>
    <w:rsid w:val="00AF22C3"/>
    <w:rsid w:val="00AF2338"/>
    <w:rsid w:val="00AF242C"/>
    <w:rsid w:val="00AF2448"/>
    <w:rsid w:val="00AF27F1"/>
    <w:rsid w:val="00AF2E11"/>
    <w:rsid w:val="00AF309F"/>
    <w:rsid w:val="00AF3795"/>
    <w:rsid w:val="00AF42CD"/>
    <w:rsid w:val="00AF43DB"/>
    <w:rsid w:val="00AF4CB1"/>
    <w:rsid w:val="00AF585E"/>
    <w:rsid w:val="00AF5905"/>
    <w:rsid w:val="00AF5B42"/>
    <w:rsid w:val="00AF5DDC"/>
    <w:rsid w:val="00AF5E50"/>
    <w:rsid w:val="00AF623A"/>
    <w:rsid w:val="00AF64E9"/>
    <w:rsid w:val="00AF6647"/>
    <w:rsid w:val="00AF6C13"/>
    <w:rsid w:val="00AF6DF6"/>
    <w:rsid w:val="00AF6E4D"/>
    <w:rsid w:val="00AF737D"/>
    <w:rsid w:val="00AF73E5"/>
    <w:rsid w:val="00AF77F2"/>
    <w:rsid w:val="00AF7931"/>
    <w:rsid w:val="00AF7EDB"/>
    <w:rsid w:val="00B00003"/>
    <w:rsid w:val="00B0039F"/>
    <w:rsid w:val="00B0090C"/>
    <w:rsid w:val="00B00A4A"/>
    <w:rsid w:val="00B00C63"/>
    <w:rsid w:val="00B00F5D"/>
    <w:rsid w:val="00B013FA"/>
    <w:rsid w:val="00B01DF9"/>
    <w:rsid w:val="00B020E4"/>
    <w:rsid w:val="00B02604"/>
    <w:rsid w:val="00B02B50"/>
    <w:rsid w:val="00B02C8F"/>
    <w:rsid w:val="00B02D3A"/>
    <w:rsid w:val="00B03779"/>
    <w:rsid w:val="00B03A2C"/>
    <w:rsid w:val="00B03D21"/>
    <w:rsid w:val="00B03FDD"/>
    <w:rsid w:val="00B04557"/>
    <w:rsid w:val="00B04638"/>
    <w:rsid w:val="00B046EC"/>
    <w:rsid w:val="00B04947"/>
    <w:rsid w:val="00B049C5"/>
    <w:rsid w:val="00B04C9A"/>
    <w:rsid w:val="00B04E1F"/>
    <w:rsid w:val="00B0594D"/>
    <w:rsid w:val="00B06504"/>
    <w:rsid w:val="00B06BB7"/>
    <w:rsid w:val="00B06D51"/>
    <w:rsid w:val="00B07019"/>
    <w:rsid w:val="00B07535"/>
    <w:rsid w:val="00B07A9D"/>
    <w:rsid w:val="00B07C91"/>
    <w:rsid w:val="00B1029F"/>
    <w:rsid w:val="00B1040C"/>
    <w:rsid w:val="00B10576"/>
    <w:rsid w:val="00B10594"/>
    <w:rsid w:val="00B107A8"/>
    <w:rsid w:val="00B10B8D"/>
    <w:rsid w:val="00B11826"/>
    <w:rsid w:val="00B118D7"/>
    <w:rsid w:val="00B11927"/>
    <w:rsid w:val="00B1249B"/>
    <w:rsid w:val="00B127CE"/>
    <w:rsid w:val="00B12AF8"/>
    <w:rsid w:val="00B1315E"/>
    <w:rsid w:val="00B1383E"/>
    <w:rsid w:val="00B13E1C"/>
    <w:rsid w:val="00B14C8C"/>
    <w:rsid w:val="00B14E16"/>
    <w:rsid w:val="00B16AAD"/>
    <w:rsid w:val="00B16EBD"/>
    <w:rsid w:val="00B170FC"/>
    <w:rsid w:val="00B175A7"/>
    <w:rsid w:val="00B17698"/>
    <w:rsid w:val="00B17874"/>
    <w:rsid w:val="00B179CD"/>
    <w:rsid w:val="00B17AF5"/>
    <w:rsid w:val="00B17FC2"/>
    <w:rsid w:val="00B2037B"/>
    <w:rsid w:val="00B204A4"/>
    <w:rsid w:val="00B20954"/>
    <w:rsid w:val="00B20D76"/>
    <w:rsid w:val="00B21229"/>
    <w:rsid w:val="00B2165D"/>
    <w:rsid w:val="00B21732"/>
    <w:rsid w:val="00B21839"/>
    <w:rsid w:val="00B21D79"/>
    <w:rsid w:val="00B2225D"/>
    <w:rsid w:val="00B224A9"/>
    <w:rsid w:val="00B22734"/>
    <w:rsid w:val="00B2283B"/>
    <w:rsid w:val="00B22F96"/>
    <w:rsid w:val="00B23381"/>
    <w:rsid w:val="00B23705"/>
    <w:rsid w:val="00B23CA0"/>
    <w:rsid w:val="00B23D60"/>
    <w:rsid w:val="00B25573"/>
    <w:rsid w:val="00B25AC3"/>
    <w:rsid w:val="00B25CD0"/>
    <w:rsid w:val="00B25E31"/>
    <w:rsid w:val="00B25E32"/>
    <w:rsid w:val="00B263E2"/>
    <w:rsid w:val="00B2649F"/>
    <w:rsid w:val="00B26B62"/>
    <w:rsid w:val="00B270C5"/>
    <w:rsid w:val="00B27BD2"/>
    <w:rsid w:val="00B27E10"/>
    <w:rsid w:val="00B301A6"/>
    <w:rsid w:val="00B306F9"/>
    <w:rsid w:val="00B3083C"/>
    <w:rsid w:val="00B3086F"/>
    <w:rsid w:val="00B30BD2"/>
    <w:rsid w:val="00B3131C"/>
    <w:rsid w:val="00B3169E"/>
    <w:rsid w:val="00B31A9E"/>
    <w:rsid w:val="00B31AA0"/>
    <w:rsid w:val="00B31C79"/>
    <w:rsid w:val="00B320D9"/>
    <w:rsid w:val="00B3226E"/>
    <w:rsid w:val="00B325AF"/>
    <w:rsid w:val="00B32894"/>
    <w:rsid w:val="00B32B81"/>
    <w:rsid w:val="00B32F1C"/>
    <w:rsid w:val="00B337AA"/>
    <w:rsid w:val="00B33DEF"/>
    <w:rsid w:val="00B346A4"/>
    <w:rsid w:val="00B34DE4"/>
    <w:rsid w:val="00B34F5A"/>
    <w:rsid w:val="00B3506C"/>
    <w:rsid w:val="00B3534D"/>
    <w:rsid w:val="00B3558B"/>
    <w:rsid w:val="00B35834"/>
    <w:rsid w:val="00B36229"/>
    <w:rsid w:val="00B36B2A"/>
    <w:rsid w:val="00B36C59"/>
    <w:rsid w:val="00B3713A"/>
    <w:rsid w:val="00B372D7"/>
    <w:rsid w:val="00B3753C"/>
    <w:rsid w:val="00B37721"/>
    <w:rsid w:val="00B378D9"/>
    <w:rsid w:val="00B40079"/>
    <w:rsid w:val="00B404FB"/>
    <w:rsid w:val="00B40638"/>
    <w:rsid w:val="00B406E8"/>
    <w:rsid w:val="00B4096C"/>
    <w:rsid w:val="00B40C93"/>
    <w:rsid w:val="00B40D7C"/>
    <w:rsid w:val="00B40E3E"/>
    <w:rsid w:val="00B40E52"/>
    <w:rsid w:val="00B41910"/>
    <w:rsid w:val="00B4215E"/>
    <w:rsid w:val="00B423B2"/>
    <w:rsid w:val="00B423C7"/>
    <w:rsid w:val="00B423E6"/>
    <w:rsid w:val="00B427F2"/>
    <w:rsid w:val="00B42AA9"/>
    <w:rsid w:val="00B42BB9"/>
    <w:rsid w:val="00B42E42"/>
    <w:rsid w:val="00B43806"/>
    <w:rsid w:val="00B43874"/>
    <w:rsid w:val="00B43D53"/>
    <w:rsid w:val="00B44603"/>
    <w:rsid w:val="00B447CA"/>
    <w:rsid w:val="00B44B69"/>
    <w:rsid w:val="00B44DE5"/>
    <w:rsid w:val="00B4500B"/>
    <w:rsid w:val="00B45401"/>
    <w:rsid w:val="00B456A5"/>
    <w:rsid w:val="00B4574B"/>
    <w:rsid w:val="00B4577C"/>
    <w:rsid w:val="00B45B12"/>
    <w:rsid w:val="00B45C5B"/>
    <w:rsid w:val="00B45E1D"/>
    <w:rsid w:val="00B469E4"/>
    <w:rsid w:val="00B47364"/>
    <w:rsid w:val="00B47A38"/>
    <w:rsid w:val="00B47B3C"/>
    <w:rsid w:val="00B47D0C"/>
    <w:rsid w:val="00B47D94"/>
    <w:rsid w:val="00B47E16"/>
    <w:rsid w:val="00B47F02"/>
    <w:rsid w:val="00B50457"/>
    <w:rsid w:val="00B50E82"/>
    <w:rsid w:val="00B50F79"/>
    <w:rsid w:val="00B5109C"/>
    <w:rsid w:val="00B51132"/>
    <w:rsid w:val="00B511FB"/>
    <w:rsid w:val="00B51230"/>
    <w:rsid w:val="00B52185"/>
    <w:rsid w:val="00B52257"/>
    <w:rsid w:val="00B52304"/>
    <w:rsid w:val="00B52B85"/>
    <w:rsid w:val="00B53166"/>
    <w:rsid w:val="00B536E7"/>
    <w:rsid w:val="00B53D33"/>
    <w:rsid w:val="00B53DCD"/>
    <w:rsid w:val="00B53F2E"/>
    <w:rsid w:val="00B54327"/>
    <w:rsid w:val="00B54C94"/>
    <w:rsid w:val="00B55054"/>
    <w:rsid w:val="00B55858"/>
    <w:rsid w:val="00B55D14"/>
    <w:rsid w:val="00B563F8"/>
    <w:rsid w:val="00B56733"/>
    <w:rsid w:val="00B5678E"/>
    <w:rsid w:val="00B56804"/>
    <w:rsid w:val="00B56DD3"/>
    <w:rsid w:val="00B56E04"/>
    <w:rsid w:val="00B570E2"/>
    <w:rsid w:val="00B576B8"/>
    <w:rsid w:val="00B579FB"/>
    <w:rsid w:val="00B57B00"/>
    <w:rsid w:val="00B57FB3"/>
    <w:rsid w:val="00B60257"/>
    <w:rsid w:val="00B60345"/>
    <w:rsid w:val="00B60AC5"/>
    <w:rsid w:val="00B61203"/>
    <w:rsid w:val="00B615AB"/>
    <w:rsid w:val="00B62044"/>
    <w:rsid w:val="00B62275"/>
    <w:rsid w:val="00B62485"/>
    <w:rsid w:val="00B62787"/>
    <w:rsid w:val="00B629A6"/>
    <w:rsid w:val="00B62A36"/>
    <w:rsid w:val="00B62CD4"/>
    <w:rsid w:val="00B62EA0"/>
    <w:rsid w:val="00B6300B"/>
    <w:rsid w:val="00B6319E"/>
    <w:rsid w:val="00B63643"/>
    <w:rsid w:val="00B6365B"/>
    <w:rsid w:val="00B63945"/>
    <w:rsid w:val="00B64701"/>
    <w:rsid w:val="00B64822"/>
    <w:rsid w:val="00B64967"/>
    <w:rsid w:val="00B64F9C"/>
    <w:rsid w:val="00B651DF"/>
    <w:rsid w:val="00B653F1"/>
    <w:rsid w:val="00B65B63"/>
    <w:rsid w:val="00B65DA5"/>
    <w:rsid w:val="00B6649C"/>
    <w:rsid w:val="00B66996"/>
    <w:rsid w:val="00B66D95"/>
    <w:rsid w:val="00B67289"/>
    <w:rsid w:val="00B6753E"/>
    <w:rsid w:val="00B67598"/>
    <w:rsid w:val="00B67DF0"/>
    <w:rsid w:val="00B70835"/>
    <w:rsid w:val="00B70850"/>
    <w:rsid w:val="00B71082"/>
    <w:rsid w:val="00B713B5"/>
    <w:rsid w:val="00B716F3"/>
    <w:rsid w:val="00B7170A"/>
    <w:rsid w:val="00B7190A"/>
    <w:rsid w:val="00B71B25"/>
    <w:rsid w:val="00B71B76"/>
    <w:rsid w:val="00B71F5C"/>
    <w:rsid w:val="00B72698"/>
    <w:rsid w:val="00B7279C"/>
    <w:rsid w:val="00B72BD8"/>
    <w:rsid w:val="00B72C44"/>
    <w:rsid w:val="00B72CDD"/>
    <w:rsid w:val="00B72D40"/>
    <w:rsid w:val="00B72FFF"/>
    <w:rsid w:val="00B7312C"/>
    <w:rsid w:val="00B73355"/>
    <w:rsid w:val="00B735B4"/>
    <w:rsid w:val="00B7366D"/>
    <w:rsid w:val="00B73C47"/>
    <w:rsid w:val="00B74884"/>
    <w:rsid w:val="00B75216"/>
    <w:rsid w:val="00B7525D"/>
    <w:rsid w:val="00B75348"/>
    <w:rsid w:val="00B755DB"/>
    <w:rsid w:val="00B758A8"/>
    <w:rsid w:val="00B758FD"/>
    <w:rsid w:val="00B76189"/>
    <w:rsid w:val="00B7620C"/>
    <w:rsid w:val="00B76B11"/>
    <w:rsid w:val="00B77046"/>
    <w:rsid w:val="00B7769F"/>
    <w:rsid w:val="00B77735"/>
    <w:rsid w:val="00B77737"/>
    <w:rsid w:val="00B778C2"/>
    <w:rsid w:val="00B77DEA"/>
    <w:rsid w:val="00B803E0"/>
    <w:rsid w:val="00B804CC"/>
    <w:rsid w:val="00B8057E"/>
    <w:rsid w:val="00B80A1D"/>
    <w:rsid w:val="00B80AC3"/>
    <w:rsid w:val="00B81334"/>
    <w:rsid w:val="00B81382"/>
    <w:rsid w:val="00B82059"/>
    <w:rsid w:val="00B82584"/>
    <w:rsid w:val="00B8274F"/>
    <w:rsid w:val="00B82B16"/>
    <w:rsid w:val="00B83045"/>
    <w:rsid w:val="00B830BE"/>
    <w:rsid w:val="00B831E4"/>
    <w:rsid w:val="00B837D0"/>
    <w:rsid w:val="00B839FF"/>
    <w:rsid w:val="00B83B2A"/>
    <w:rsid w:val="00B84359"/>
    <w:rsid w:val="00B84501"/>
    <w:rsid w:val="00B84762"/>
    <w:rsid w:val="00B84885"/>
    <w:rsid w:val="00B84D7E"/>
    <w:rsid w:val="00B84F20"/>
    <w:rsid w:val="00B8598F"/>
    <w:rsid w:val="00B85A62"/>
    <w:rsid w:val="00B85C68"/>
    <w:rsid w:val="00B85E29"/>
    <w:rsid w:val="00B867D5"/>
    <w:rsid w:val="00B868CD"/>
    <w:rsid w:val="00B86D09"/>
    <w:rsid w:val="00B8729A"/>
    <w:rsid w:val="00B87D22"/>
    <w:rsid w:val="00B90334"/>
    <w:rsid w:val="00B905A7"/>
    <w:rsid w:val="00B90BC7"/>
    <w:rsid w:val="00B90C19"/>
    <w:rsid w:val="00B91290"/>
    <w:rsid w:val="00B912F6"/>
    <w:rsid w:val="00B913EC"/>
    <w:rsid w:val="00B91920"/>
    <w:rsid w:val="00B91A18"/>
    <w:rsid w:val="00B91C88"/>
    <w:rsid w:val="00B9241A"/>
    <w:rsid w:val="00B9275E"/>
    <w:rsid w:val="00B93006"/>
    <w:rsid w:val="00B9310D"/>
    <w:rsid w:val="00B93326"/>
    <w:rsid w:val="00B9407A"/>
    <w:rsid w:val="00B9412B"/>
    <w:rsid w:val="00B94360"/>
    <w:rsid w:val="00B945A5"/>
    <w:rsid w:val="00B94948"/>
    <w:rsid w:val="00B94E17"/>
    <w:rsid w:val="00B94FBD"/>
    <w:rsid w:val="00B950DC"/>
    <w:rsid w:val="00B95586"/>
    <w:rsid w:val="00B95701"/>
    <w:rsid w:val="00B958FD"/>
    <w:rsid w:val="00B95C2E"/>
    <w:rsid w:val="00B95CC5"/>
    <w:rsid w:val="00B96024"/>
    <w:rsid w:val="00B96069"/>
    <w:rsid w:val="00B96121"/>
    <w:rsid w:val="00B9644B"/>
    <w:rsid w:val="00B965E1"/>
    <w:rsid w:val="00B967AB"/>
    <w:rsid w:val="00B96906"/>
    <w:rsid w:val="00B972FB"/>
    <w:rsid w:val="00B975D8"/>
    <w:rsid w:val="00B979AE"/>
    <w:rsid w:val="00B97F52"/>
    <w:rsid w:val="00BA053D"/>
    <w:rsid w:val="00BA05EA"/>
    <w:rsid w:val="00BA06CB"/>
    <w:rsid w:val="00BA0AE4"/>
    <w:rsid w:val="00BA14F0"/>
    <w:rsid w:val="00BA16AE"/>
    <w:rsid w:val="00BA16BB"/>
    <w:rsid w:val="00BA16C2"/>
    <w:rsid w:val="00BA17E7"/>
    <w:rsid w:val="00BA2043"/>
    <w:rsid w:val="00BA2094"/>
    <w:rsid w:val="00BA24B8"/>
    <w:rsid w:val="00BA2A13"/>
    <w:rsid w:val="00BA2F6E"/>
    <w:rsid w:val="00BA3030"/>
    <w:rsid w:val="00BA3055"/>
    <w:rsid w:val="00BA322A"/>
    <w:rsid w:val="00BA33B1"/>
    <w:rsid w:val="00BA3566"/>
    <w:rsid w:val="00BA398A"/>
    <w:rsid w:val="00BA3CE5"/>
    <w:rsid w:val="00BA3F96"/>
    <w:rsid w:val="00BA45AF"/>
    <w:rsid w:val="00BA46BE"/>
    <w:rsid w:val="00BA46CB"/>
    <w:rsid w:val="00BA4B1A"/>
    <w:rsid w:val="00BA4E40"/>
    <w:rsid w:val="00BA5526"/>
    <w:rsid w:val="00BA5F23"/>
    <w:rsid w:val="00BA6360"/>
    <w:rsid w:val="00BA6460"/>
    <w:rsid w:val="00BA663F"/>
    <w:rsid w:val="00BA6A87"/>
    <w:rsid w:val="00BA6B7C"/>
    <w:rsid w:val="00BA6CB9"/>
    <w:rsid w:val="00BA6CF3"/>
    <w:rsid w:val="00BA7051"/>
    <w:rsid w:val="00BA755B"/>
    <w:rsid w:val="00BA7FDE"/>
    <w:rsid w:val="00BB044B"/>
    <w:rsid w:val="00BB08A9"/>
    <w:rsid w:val="00BB0C63"/>
    <w:rsid w:val="00BB116C"/>
    <w:rsid w:val="00BB1B4A"/>
    <w:rsid w:val="00BB2398"/>
    <w:rsid w:val="00BB281D"/>
    <w:rsid w:val="00BB2F76"/>
    <w:rsid w:val="00BB34E4"/>
    <w:rsid w:val="00BB3CD0"/>
    <w:rsid w:val="00BB487C"/>
    <w:rsid w:val="00BB57BF"/>
    <w:rsid w:val="00BB6264"/>
    <w:rsid w:val="00BB640E"/>
    <w:rsid w:val="00BB68AC"/>
    <w:rsid w:val="00BB6AEF"/>
    <w:rsid w:val="00BB6F7B"/>
    <w:rsid w:val="00BB7899"/>
    <w:rsid w:val="00BB7A90"/>
    <w:rsid w:val="00BC0055"/>
    <w:rsid w:val="00BC01CF"/>
    <w:rsid w:val="00BC0278"/>
    <w:rsid w:val="00BC03AF"/>
    <w:rsid w:val="00BC0422"/>
    <w:rsid w:val="00BC0754"/>
    <w:rsid w:val="00BC0E76"/>
    <w:rsid w:val="00BC1124"/>
    <w:rsid w:val="00BC12F1"/>
    <w:rsid w:val="00BC1479"/>
    <w:rsid w:val="00BC1518"/>
    <w:rsid w:val="00BC17BE"/>
    <w:rsid w:val="00BC18C3"/>
    <w:rsid w:val="00BC26A1"/>
    <w:rsid w:val="00BC2779"/>
    <w:rsid w:val="00BC2E12"/>
    <w:rsid w:val="00BC2F09"/>
    <w:rsid w:val="00BC36AF"/>
    <w:rsid w:val="00BC380C"/>
    <w:rsid w:val="00BC3C2C"/>
    <w:rsid w:val="00BC3D1E"/>
    <w:rsid w:val="00BC4111"/>
    <w:rsid w:val="00BC45B7"/>
    <w:rsid w:val="00BC482E"/>
    <w:rsid w:val="00BC4D8C"/>
    <w:rsid w:val="00BC4FA0"/>
    <w:rsid w:val="00BC58CA"/>
    <w:rsid w:val="00BC59A3"/>
    <w:rsid w:val="00BC5D43"/>
    <w:rsid w:val="00BC62C1"/>
    <w:rsid w:val="00BC6661"/>
    <w:rsid w:val="00BC666D"/>
    <w:rsid w:val="00BC7129"/>
    <w:rsid w:val="00BC7308"/>
    <w:rsid w:val="00BC743D"/>
    <w:rsid w:val="00BD08CE"/>
    <w:rsid w:val="00BD11E6"/>
    <w:rsid w:val="00BD18E6"/>
    <w:rsid w:val="00BD206C"/>
    <w:rsid w:val="00BD2A37"/>
    <w:rsid w:val="00BD2F0E"/>
    <w:rsid w:val="00BD3889"/>
    <w:rsid w:val="00BD3A9D"/>
    <w:rsid w:val="00BD45BF"/>
    <w:rsid w:val="00BD4AC5"/>
    <w:rsid w:val="00BD51F2"/>
    <w:rsid w:val="00BD52D4"/>
    <w:rsid w:val="00BD53C1"/>
    <w:rsid w:val="00BD5831"/>
    <w:rsid w:val="00BD5ACB"/>
    <w:rsid w:val="00BD5BAA"/>
    <w:rsid w:val="00BD5C01"/>
    <w:rsid w:val="00BD6123"/>
    <w:rsid w:val="00BD666A"/>
    <w:rsid w:val="00BD6C0E"/>
    <w:rsid w:val="00BD71C1"/>
    <w:rsid w:val="00BD77C5"/>
    <w:rsid w:val="00BE0044"/>
    <w:rsid w:val="00BE00C6"/>
    <w:rsid w:val="00BE00CD"/>
    <w:rsid w:val="00BE05E8"/>
    <w:rsid w:val="00BE10A9"/>
    <w:rsid w:val="00BE10B1"/>
    <w:rsid w:val="00BE110E"/>
    <w:rsid w:val="00BE12FF"/>
    <w:rsid w:val="00BE135A"/>
    <w:rsid w:val="00BE1633"/>
    <w:rsid w:val="00BE1DF1"/>
    <w:rsid w:val="00BE219B"/>
    <w:rsid w:val="00BE2B17"/>
    <w:rsid w:val="00BE2C02"/>
    <w:rsid w:val="00BE3218"/>
    <w:rsid w:val="00BE3D3F"/>
    <w:rsid w:val="00BE3FB4"/>
    <w:rsid w:val="00BE4040"/>
    <w:rsid w:val="00BE487F"/>
    <w:rsid w:val="00BE4A9D"/>
    <w:rsid w:val="00BE4AD3"/>
    <w:rsid w:val="00BE509B"/>
    <w:rsid w:val="00BE50A1"/>
    <w:rsid w:val="00BE5A23"/>
    <w:rsid w:val="00BE5DA4"/>
    <w:rsid w:val="00BE5F3B"/>
    <w:rsid w:val="00BE61DB"/>
    <w:rsid w:val="00BE638D"/>
    <w:rsid w:val="00BE63F5"/>
    <w:rsid w:val="00BE6683"/>
    <w:rsid w:val="00BE6B1E"/>
    <w:rsid w:val="00BE735E"/>
    <w:rsid w:val="00BE7CBA"/>
    <w:rsid w:val="00BE7DBD"/>
    <w:rsid w:val="00BF0F7C"/>
    <w:rsid w:val="00BF13E3"/>
    <w:rsid w:val="00BF1786"/>
    <w:rsid w:val="00BF17AF"/>
    <w:rsid w:val="00BF2819"/>
    <w:rsid w:val="00BF2938"/>
    <w:rsid w:val="00BF35DD"/>
    <w:rsid w:val="00BF3853"/>
    <w:rsid w:val="00BF39DC"/>
    <w:rsid w:val="00BF4DB1"/>
    <w:rsid w:val="00BF511F"/>
    <w:rsid w:val="00BF5431"/>
    <w:rsid w:val="00BF5BCD"/>
    <w:rsid w:val="00BF5DBB"/>
    <w:rsid w:val="00BF6564"/>
    <w:rsid w:val="00BF6B8D"/>
    <w:rsid w:val="00BF702B"/>
    <w:rsid w:val="00BF722D"/>
    <w:rsid w:val="00BF764E"/>
    <w:rsid w:val="00BF785D"/>
    <w:rsid w:val="00BF7990"/>
    <w:rsid w:val="00BF7C54"/>
    <w:rsid w:val="00BF7ECF"/>
    <w:rsid w:val="00C00316"/>
    <w:rsid w:val="00C011E3"/>
    <w:rsid w:val="00C012F8"/>
    <w:rsid w:val="00C01D36"/>
    <w:rsid w:val="00C028C3"/>
    <w:rsid w:val="00C02D32"/>
    <w:rsid w:val="00C0316F"/>
    <w:rsid w:val="00C03304"/>
    <w:rsid w:val="00C0362A"/>
    <w:rsid w:val="00C03979"/>
    <w:rsid w:val="00C039EA"/>
    <w:rsid w:val="00C03A45"/>
    <w:rsid w:val="00C03AA4"/>
    <w:rsid w:val="00C03B9C"/>
    <w:rsid w:val="00C03F84"/>
    <w:rsid w:val="00C04879"/>
    <w:rsid w:val="00C04963"/>
    <w:rsid w:val="00C051A8"/>
    <w:rsid w:val="00C05436"/>
    <w:rsid w:val="00C056D5"/>
    <w:rsid w:val="00C057F1"/>
    <w:rsid w:val="00C05806"/>
    <w:rsid w:val="00C05D09"/>
    <w:rsid w:val="00C05D65"/>
    <w:rsid w:val="00C06883"/>
    <w:rsid w:val="00C06CA7"/>
    <w:rsid w:val="00C07217"/>
    <w:rsid w:val="00C075CB"/>
    <w:rsid w:val="00C07CA9"/>
    <w:rsid w:val="00C10040"/>
    <w:rsid w:val="00C10A9D"/>
    <w:rsid w:val="00C10CA8"/>
    <w:rsid w:val="00C10F7A"/>
    <w:rsid w:val="00C11230"/>
    <w:rsid w:val="00C11648"/>
    <w:rsid w:val="00C11DB0"/>
    <w:rsid w:val="00C11FEA"/>
    <w:rsid w:val="00C1213D"/>
    <w:rsid w:val="00C122DF"/>
    <w:rsid w:val="00C1333E"/>
    <w:rsid w:val="00C135F1"/>
    <w:rsid w:val="00C13BC7"/>
    <w:rsid w:val="00C1416A"/>
    <w:rsid w:val="00C14557"/>
    <w:rsid w:val="00C1494A"/>
    <w:rsid w:val="00C14EE9"/>
    <w:rsid w:val="00C154DC"/>
    <w:rsid w:val="00C155A3"/>
    <w:rsid w:val="00C157A1"/>
    <w:rsid w:val="00C15802"/>
    <w:rsid w:val="00C15B1F"/>
    <w:rsid w:val="00C15BB7"/>
    <w:rsid w:val="00C15CF0"/>
    <w:rsid w:val="00C15D16"/>
    <w:rsid w:val="00C160C6"/>
    <w:rsid w:val="00C16556"/>
    <w:rsid w:val="00C165B1"/>
    <w:rsid w:val="00C16689"/>
    <w:rsid w:val="00C16F5C"/>
    <w:rsid w:val="00C17216"/>
    <w:rsid w:val="00C17A43"/>
    <w:rsid w:val="00C17EAD"/>
    <w:rsid w:val="00C212BE"/>
    <w:rsid w:val="00C2275D"/>
    <w:rsid w:val="00C22D83"/>
    <w:rsid w:val="00C231B4"/>
    <w:rsid w:val="00C23295"/>
    <w:rsid w:val="00C2331E"/>
    <w:rsid w:val="00C2338E"/>
    <w:rsid w:val="00C239CD"/>
    <w:rsid w:val="00C23E0B"/>
    <w:rsid w:val="00C23F39"/>
    <w:rsid w:val="00C241CF"/>
    <w:rsid w:val="00C24278"/>
    <w:rsid w:val="00C247C0"/>
    <w:rsid w:val="00C24A56"/>
    <w:rsid w:val="00C24BE7"/>
    <w:rsid w:val="00C255E7"/>
    <w:rsid w:val="00C25CD1"/>
    <w:rsid w:val="00C26E40"/>
    <w:rsid w:val="00C26E9E"/>
    <w:rsid w:val="00C270F2"/>
    <w:rsid w:val="00C273B7"/>
    <w:rsid w:val="00C27634"/>
    <w:rsid w:val="00C276E2"/>
    <w:rsid w:val="00C278DB"/>
    <w:rsid w:val="00C27A92"/>
    <w:rsid w:val="00C300ED"/>
    <w:rsid w:val="00C306FB"/>
    <w:rsid w:val="00C30848"/>
    <w:rsid w:val="00C31130"/>
    <w:rsid w:val="00C311FC"/>
    <w:rsid w:val="00C31373"/>
    <w:rsid w:val="00C319A0"/>
    <w:rsid w:val="00C32439"/>
    <w:rsid w:val="00C32AC1"/>
    <w:rsid w:val="00C32FF7"/>
    <w:rsid w:val="00C33174"/>
    <w:rsid w:val="00C33602"/>
    <w:rsid w:val="00C33968"/>
    <w:rsid w:val="00C33B53"/>
    <w:rsid w:val="00C3438E"/>
    <w:rsid w:val="00C34C83"/>
    <w:rsid w:val="00C34EDF"/>
    <w:rsid w:val="00C35476"/>
    <w:rsid w:val="00C358CE"/>
    <w:rsid w:val="00C35CF5"/>
    <w:rsid w:val="00C35FFD"/>
    <w:rsid w:val="00C36956"/>
    <w:rsid w:val="00C36CE9"/>
    <w:rsid w:val="00C37444"/>
    <w:rsid w:val="00C374C4"/>
    <w:rsid w:val="00C37942"/>
    <w:rsid w:val="00C37B11"/>
    <w:rsid w:val="00C37C28"/>
    <w:rsid w:val="00C37EA0"/>
    <w:rsid w:val="00C40228"/>
    <w:rsid w:val="00C40577"/>
    <w:rsid w:val="00C4058F"/>
    <w:rsid w:val="00C407C2"/>
    <w:rsid w:val="00C40AE4"/>
    <w:rsid w:val="00C40DD7"/>
    <w:rsid w:val="00C417B4"/>
    <w:rsid w:val="00C419C2"/>
    <w:rsid w:val="00C41C65"/>
    <w:rsid w:val="00C42279"/>
    <w:rsid w:val="00C42D6D"/>
    <w:rsid w:val="00C432D9"/>
    <w:rsid w:val="00C437BA"/>
    <w:rsid w:val="00C43956"/>
    <w:rsid w:val="00C43A35"/>
    <w:rsid w:val="00C44042"/>
    <w:rsid w:val="00C4407D"/>
    <w:rsid w:val="00C4490D"/>
    <w:rsid w:val="00C44AD2"/>
    <w:rsid w:val="00C44E5D"/>
    <w:rsid w:val="00C44EF5"/>
    <w:rsid w:val="00C45338"/>
    <w:rsid w:val="00C459FD"/>
    <w:rsid w:val="00C45F1E"/>
    <w:rsid w:val="00C46789"/>
    <w:rsid w:val="00C471D9"/>
    <w:rsid w:val="00C47303"/>
    <w:rsid w:val="00C4784D"/>
    <w:rsid w:val="00C47B2B"/>
    <w:rsid w:val="00C47D12"/>
    <w:rsid w:val="00C5099E"/>
    <w:rsid w:val="00C509BE"/>
    <w:rsid w:val="00C50A2C"/>
    <w:rsid w:val="00C51257"/>
    <w:rsid w:val="00C51413"/>
    <w:rsid w:val="00C51536"/>
    <w:rsid w:val="00C51B20"/>
    <w:rsid w:val="00C52015"/>
    <w:rsid w:val="00C522FF"/>
    <w:rsid w:val="00C52364"/>
    <w:rsid w:val="00C52E82"/>
    <w:rsid w:val="00C52FF1"/>
    <w:rsid w:val="00C53165"/>
    <w:rsid w:val="00C535FE"/>
    <w:rsid w:val="00C53AE5"/>
    <w:rsid w:val="00C53B79"/>
    <w:rsid w:val="00C53BFD"/>
    <w:rsid w:val="00C53C5D"/>
    <w:rsid w:val="00C53C6B"/>
    <w:rsid w:val="00C53EB8"/>
    <w:rsid w:val="00C5411A"/>
    <w:rsid w:val="00C5470D"/>
    <w:rsid w:val="00C5526C"/>
    <w:rsid w:val="00C553A7"/>
    <w:rsid w:val="00C5559D"/>
    <w:rsid w:val="00C55A7B"/>
    <w:rsid w:val="00C55C32"/>
    <w:rsid w:val="00C56271"/>
    <w:rsid w:val="00C563BD"/>
    <w:rsid w:val="00C5696E"/>
    <w:rsid w:val="00C57661"/>
    <w:rsid w:val="00C57C8F"/>
    <w:rsid w:val="00C6000C"/>
    <w:rsid w:val="00C6049E"/>
    <w:rsid w:val="00C6062F"/>
    <w:rsid w:val="00C60853"/>
    <w:rsid w:val="00C60D7F"/>
    <w:rsid w:val="00C61787"/>
    <w:rsid w:val="00C61A80"/>
    <w:rsid w:val="00C620F2"/>
    <w:rsid w:val="00C62300"/>
    <w:rsid w:val="00C62405"/>
    <w:rsid w:val="00C631E5"/>
    <w:rsid w:val="00C6336B"/>
    <w:rsid w:val="00C635E1"/>
    <w:rsid w:val="00C63CDE"/>
    <w:rsid w:val="00C63D45"/>
    <w:rsid w:val="00C63E8B"/>
    <w:rsid w:val="00C64373"/>
    <w:rsid w:val="00C64602"/>
    <w:rsid w:val="00C64815"/>
    <w:rsid w:val="00C64AA9"/>
    <w:rsid w:val="00C64E97"/>
    <w:rsid w:val="00C6507B"/>
    <w:rsid w:val="00C65616"/>
    <w:rsid w:val="00C65D1E"/>
    <w:rsid w:val="00C65E54"/>
    <w:rsid w:val="00C6656B"/>
    <w:rsid w:val="00C66F69"/>
    <w:rsid w:val="00C66FC2"/>
    <w:rsid w:val="00C66FED"/>
    <w:rsid w:val="00C67419"/>
    <w:rsid w:val="00C676CD"/>
    <w:rsid w:val="00C67AF3"/>
    <w:rsid w:val="00C7062D"/>
    <w:rsid w:val="00C7069D"/>
    <w:rsid w:val="00C70B0C"/>
    <w:rsid w:val="00C70DA4"/>
    <w:rsid w:val="00C7163A"/>
    <w:rsid w:val="00C71C18"/>
    <w:rsid w:val="00C7273B"/>
    <w:rsid w:val="00C727B6"/>
    <w:rsid w:val="00C7299C"/>
    <w:rsid w:val="00C7406F"/>
    <w:rsid w:val="00C740D8"/>
    <w:rsid w:val="00C74597"/>
    <w:rsid w:val="00C7527D"/>
    <w:rsid w:val="00C753DD"/>
    <w:rsid w:val="00C75469"/>
    <w:rsid w:val="00C754B4"/>
    <w:rsid w:val="00C7574D"/>
    <w:rsid w:val="00C7588F"/>
    <w:rsid w:val="00C75BF8"/>
    <w:rsid w:val="00C75C4E"/>
    <w:rsid w:val="00C75D63"/>
    <w:rsid w:val="00C7689B"/>
    <w:rsid w:val="00C76B91"/>
    <w:rsid w:val="00C76D58"/>
    <w:rsid w:val="00C7712C"/>
    <w:rsid w:val="00C7718D"/>
    <w:rsid w:val="00C7722F"/>
    <w:rsid w:val="00C77B6F"/>
    <w:rsid w:val="00C77ED1"/>
    <w:rsid w:val="00C803A7"/>
    <w:rsid w:val="00C814F0"/>
    <w:rsid w:val="00C81512"/>
    <w:rsid w:val="00C81581"/>
    <w:rsid w:val="00C81A43"/>
    <w:rsid w:val="00C82215"/>
    <w:rsid w:val="00C827B3"/>
    <w:rsid w:val="00C82F43"/>
    <w:rsid w:val="00C8376A"/>
    <w:rsid w:val="00C83BEA"/>
    <w:rsid w:val="00C8494E"/>
    <w:rsid w:val="00C8503A"/>
    <w:rsid w:val="00C858EE"/>
    <w:rsid w:val="00C85A89"/>
    <w:rsid w:val="00C85AC9"/>
    <w:rsid w:val="00C85E83"/>
    <w:rsid w:val="00C86424"/>
    <w:rsid w:val="00C866AC"/>
    <w:rsid w:val="00C872AF"/>
    <w:rsid w:val="00C875C5"/>
    <w:rsid w:val="00C87FE7"/>
    <w:rsid w:val="00C901BB"/>
    <w:rsid w:val="00C90D6A"/>
    <w:rsid w:val="00C9167A"/>
    <w:rsid w:val="00C91E47"/>
    <w:rsid w:val="00C92324"/>
    <w:rsid w:val="00C932FE"/>
    <w:rsid w:val="00C933E1"/>
    <w:rsid w:val="00C9385B"/>
    <w:rsid w:val="00C93E9E"/>
    <w:rsid w:val="00C94058"/>
    <w:rsid w:val="00C94CF1"/>
    <w:rsid w:val="00C953DA"/>
    <w:rsid w:val="00C95692"/>
    <w:rsid w:val="00C96044"/>
    <w:rsid w:val="00C961A7"/>
    <w:rsid w:val="00C967AC"/>
    <w:rsid w:val="00C96948"/>
    <w:rsid w:val="00C96F38"/>
    <w:rsid w:val="00C971D3"/>
    <w:rsid w:val="00C975A4"/>
    <w:rsid w:val="00C978BF"/>
    <w:rsid w:val="00C97B28"/>
    <w:rsid w:val="00C97C19"/>
    <w:rsid w:val="00C97F71"/>
    <w:rsid w:val="00CA00E4"/>
    <w:rsid w:val="00CA0A8A"/>
    <w:rsid w:val="00CA0B63"/>
    <w:rsid w:val="00CA0CDC"/>
    <w:rsid w:val="00CA0F40"/>
    <w:rsid w:val="00CA1C9D"/>
    <w:rsid w:val="00CA1E7D"/>
    <w:rsid w:val="00CA1F7F"/>
    <w:rsid w:val="00CA208E"/>
    <w:rsid w:val="00CA2965"/>
    <w:rsid w:val="00CA3445"/>
    <w:rsid w:val="00CA3477"/>
    <w:rsid w:val="00CA349F"/>
    <w:rsid w:val="00CA3958"/>
    <w:rsid w:val="00CA4B00"/>
    <w:rsid w:val="00CA4D64"/>
    <w:rsid w:val="00CA4D8B"/>
    <w:rsid w:val="00CA5365"/>
    <w:rsid w:val="00CA53ED"/>
    <w:rsid w:val="00CA54AD"/>
    <w:rsid w:val="00CA5BF4"/>
    <w:rsid w:val="00CA6764"/>
    <w:rsid w:val="00CA6E27"/>
    <w:rsid w:val="00CA70CC"/>
    <w:rsid w:val="00CA70F9"/>
    <w:rsid w:val="00CA7604"/>
    <w:rsid w:val="00CA7985"/>
    <w:rsid w:val="00CA7DAC"/>
    <w:rsid w:val="00CB0295"/>
    <w:rsid w:val="00CB0754"/>
    <w:rsid w:val="00CB0E3E"/>
    <w:rsid w:val="00CB19A2"/>
    <w:rsid w:val="00CB1B57"/>
    <w:rsid w:val="00CB1E1B"/>
    <w:rsid w:val="00CB229A"/>
    <w:rsid w:val="00CB267D"/>
    <w:rsid w:val="00CB268C"/>
    <w:rsid w:val="00CB2BD7"/>
    <w:rsid w:val="00CB3887"/>
    <w:rsid w:val="00CB3919"/>
    <w:rsid w:val="00CB392C"/>
    <w:rsid w:val="00CB3A1D"/>
    <w:rsid w:val="00CB3F1B"/>
    <w:rsid w:val="00CB4313"/>
    <w:rsid w:val="00CB5228"/>
    <w:rsid w:val="00CB5235"/>
    <w:rsid w:val="00CB54AF"/>
    <w:rsid w:val="00CB559F"/>
    <w:rsid w:val="00CB5625"/>
    <w:rsid w:val="00CB5B3C"/>
    <w:rsid w:val="00CB5C77"/>
    <w:rsid w:val="00CB5DB3"/>
    <w:rsid w:val="00CB61F5"/>
    <w:rsid w:val="00CB6A27"/>
    <w:rsid w:val="00CB7109"/>
    <w:rsid w:val="00CB761E"/>
    <w:rsid w:val="00CB7669"/>
    <w:rsid w:val="00CB76C1"/>
    <w:rsid w:val="00CB77BB"/>
    <w:rsid w:val="00CB7F2D"/>
    <w:rsid w:val="00CC0369"/>
    <w:rsid w:val="00CC083E"/>
    <w:rsid w:val="00CC0895"/>
    <w:rsid w:val="00CC0B32"/>
    <w:rsid w:val="00CC0B8E"/>
    <w:rsid w:val="00CC1743"/>
    <w:rsid w:val="00CC1E50"/>
    <w:rsid w:val="00CC1E97"/>
    <w:rsid w:val="00CC27D9"/>
    <w:rsid w:val="00CC2B44"/>
    <w:rsid w:val="00CC2CB0"/>
    <w:rsid w:val="00CC3239"/>
    <w:rsid w:val="00CC36E5"/>
    <w:rsid w:val="00CC388D"/>
    <w:rsid w:val="00CC38C0"/>
    <w:rsid w:val="00CC3C2A"/>
    <w:rsid w:val="00CC401F"/>
    <w:rsid w:val="00CC4760"/>
    <w:rsid w:val="00CC4D8D"/>
    <w:rsid w:val="00CC52F3"/>
    <w:rsid w:val="00CC5874"/>
    <w:rsid w:val="00CC59FF"/>
    <w:rsid w:val="00CC5ADD"/>
    <w:rsid w:val="00CC5D54"/>
    <w:rsid w:val="00CC6314"/>
    <w:rsid w:val="00CC68CA"/>
    <w:rsid w:val="00CC690E"/>
    <w:rsid w:val="00CC7095"/>
    <w:rsid w:val="00CD05E1"/>
    <w:rsid w:val="00CD073D"/>
    <w:rsid w:val="00CD123D"/>
    <w:rsid w:val="00CD15E2"/>
    <w:rsid w:val="00CD183F"/>
    <w:rsid w:val="00CD1ABC"/>
    <w:rsid w:val="00CD1BBC"/>
    <w:rsid w:val="00CD1E70"/>
    <w:rsid w:val="00CD2023"/>
    <w:rsid w:val="00CD2234"/>
    <w:rsid w:val="00CD24A5"/>
    <w:rsid w:val="00CD2853"/>
    <w:rsid w:val="00CD2C87"/>
    <w:rsid w:val="00CD2F79"/>
    <w:rsid w:val="00CD3708"/>
    <w:rsid w:val="00CD38F4"/>
    <w:rsid w:val="00CD3C8E"/>
    <w:rsid w:val="00CD4522"/>
    <w:rsid w:val="00CD46D3"/>
    <w:rsid w:val="00CD4A0B"/>
    <w:rsid w:val="00CD570D"/>
    <w:rsid w:val="00CD5B11"/>
    <w:rsid w:val="00CD63AF"/>
    <w:rsid w:val="00CD642E"/>
    <w:rsid w:val="00CD6BDF"/>
    <w:rsid w:val="00CD6E3B"/>
    <w:rsid w:val="00CD71D6"/>
    <w:rsid w:val="00CD7425"/>
    <w:rsid w:val="00CD75AA"/>
    <w:rsid w:val="00CD77D7"/>
    <w:rsid w:val="00CD7A42"/>
    <w:rsid w:val="00CD7E07"/>
    <w:rsid w:val="00CD7E37"/>
    <w:rsid w:val="00CD7F1C"/>
    <w:rsid w:val="00CE0149"/>
    <w:rsid w:val="00CE04BC"/>
    <w:rsid w:val="00CE04D0"/>
    <w:rsid w:val="00CE04E8"/>
    <w:rsid w:val="00CE05A5"/>
    <w:rsid w:val="00CE067E"/>
    <w:rsid w:val="00CE0B5B"/>
    <w:rsid w:val="00CE0D20"/>
    <w:rsid w:val="00CE10EB"/>
    <w:rsid w:val="00CE1721"/>
    <w:rsid w:val="00CE1CC5"/>
    <w:rsid w:val="00CE244D"/>
    <w:rsid w:val="00CE2796"/>
    <w:rsid w:val="00CE2E32"/>
    <w:rsid w:val="00CE2E95"/>
    <w:rsid w:val="00CE31CD"/>
    <w:rsid w:val="00CE3A9D"/>
    <w:rsid w:val="00CE414C"/>
    <w:rsid w:val="00CE445B"/>
    <w:rsid w:val="00CE4741"/>
    <w:rsid w:val="00CE4E2F"/>
    <w:rsid w:val="00CE5881"/>
    <w:rsid w:val="00CE6564"/>
    <w:rsid w:val="00CE65A3"/>
    <w:rsid w:val="00CE6859"/>
    <w:rsid w:val="00CE7119"/>
    <w:rsid w:val="00CE72E7"/>
    <w:rsid w:val="00CE758B"/>
    <w:rsid w:val="00CE7A81"/>
    <w:rsid w:val="00CF02C5"/>
    <w:rsid w:val="00CF0689"/>
    <w:rsid w:val="00CF0993"/>
    <w:rsid w:val="00CF0AA2"/>
    <w:rsid w:val="00CF1223"/>
    <w:rsid w:val="00CF145A"/>
    <w:rsid w:val="00CF152A"/>
    <w:rsid w:val="00CF1620"/>
    <w:rsid w:val="00CF1991"/>
    <w:rsid w:val="00CF1D21"/>
    <w:rsid w:val="00CF231C"/>
    <w:rsid w:val="00CF238A"/>
    <w:rsid w:val="00CF24D0"/>
    <w:rsid w:val="00CF2C2E"/>
    <w:rsid w:val="00CF2EC4"/>
    <w:rsid w:val="00CF3116"/>
    <w:rsid w:val="00CF339D"/>
    <w:rsid w:val="00CF36FF"/>
    <w:rsid w:val="00CF37AE"/>
    <w:rsid w:val="00CF3CBA"/>
    <w:rsid w:val="00CF42E8"/>
    <w:rsid w:val="00CF44EA"/>
    <w:rsid w:val="00CF48FB"/>
    <w:rsid w:val="00CF49CC"/>
    <w:rsid w:val="00CF4B01"/>
    <w:rsid w:val="00CF4DCC"/>
    <w:rsid w:val="00CF4DF4"/>
    <w:rsid w:val="00CF5C5E"/>
    <w:rsid w:val="00CF6420"/>
    <w:rsid w:val="00CF7303"/>
    <w:rsid w:val="00CF7B08"/>
    <w:rsid w:val="00CF7C1C"/>
    <w:rsid w:val="00D0053D"/>
    <w:rsid w:val="00D00B83"/>
    <w:rsid w:val="00D00B9A"/>
    <w:rsid w:val="00D00BD1"/>
    <w:rsid w:val="00D00EA7"/>
    <w:rsid w:val="00D0111C"/>
    <w:rsid w:val="00D01A71"/>
    <w:rsid w:val="00D01EAD"/>
    <w:rsid w:val="00D01F02"/>
    <w:rsid w:val="00D0211D"/>
    <w:rsid w:val="00D0227E"/>
    <w:rsid w:val="00D0230D"/>
    <w:rsid w:val="00D02982"/>
    <w:rsid w:val="00D02CFC"/>
    <w:rsid w:val="00D03342"/>
    <w:rsid w:val="00D0450B"/>
    <w:rsid w:val="00D04534"/>
    <w:rsid w:val="00D049A6"/>
    <w:rsid w:val="00D04A5E"/>
    <w:rsid w:val="00D04C42"/>
    <w:rsid w:val="00D04D12"/>
    <w:rsid w:val="00D04E0E"/>
    <w:rsid w:val="00D0521C"/>
    <w:rsid w:val="00D0532E"/>
    <w:rsid w:val="00D05416"/>
    <w:rsid w:val="00D05792"/>
    <w:rsid w:val="00D05AB5"/>
    <w:rsid w:val="00D05B4B"/>
    <w:rsid w:val="00D06126"/>
    <w:rsid w:val="00D06307"/>
    <w:rsid w:val="00D06451"/>
    <w:rsid w:val="00D06540"/>
    <w:rsid w:val="00D06849"/>
    <w:rsid w:val="00D06DF5"/>
    <w:rsid w:val="00D06EC8"/>
    <w:rsid w:val="00D074DB"/>
    <w:rsid w:val="00D07936"/>
    <w:rsid w:val="00D1027E"/>
    <w:rsid w:val="00D1057F"/>
    <w:rsid w:val="00D10B2F"/>
    <w:rsid w:val="00D1120C"/>
    <w:rsid w:val="00D112B1"/>
    <w:rsid w:val="00D11997"/>
    <w:rsid w:val="00D129C9"/>
    <w:rsid w:val="00D13380"/>
    <w:rsid w:val="00D13E1C"/>
    <w:rsid w:val="00D13E46"/>
    <w:rsid w:val="00D1464D"/>
    <w:rsid w:val="00D14B79"/>
    <w:rsid w:val="00D14D4F"/>
    <w:rsid w:val="00D14F6C"/>
    <w:rsid w:val="00D150F1"/>
    <w:rsid w:val="00D15707"/>
    <w:rsid w:val="00D15BC4"/>
    <w:rsid w:val="00D161CB"/>
    <w:rsid w:val="00D1657A"/>
    <w:rsid w:val="00D165AD"/>
    <w:rsid w:val="00D16A78"/>
    <w:rsid w:val="00D17096"/>
    <w:rsid w:val="00D170D4"/>
    <w:rsid w:val="00D1784C"/>
    <w:rsid w:val="00D178AE"/>
    <w:rsid w:val="00D17CB1"/>
    <w:rsid w:val="00D17E32"/>
    <w:rsid w:val="00D20233"/>
    <w:rsid w:val="00D20690"/>
    <w:rsid w:val="00D20777"/>
    <w:rsid w:val="00D209CB"/>
    <w:rsid w:val="00D20B00"/>
    <w:rsid w:val="00D20CF5"/>
    <w:rsid w:val="00D20F95"/>
    <w:rsid w:val="00D2130C"/>
    <w:rsid w:val="00D2137A"/>
    <w:rsid w:val="00D21A66"/>
    <w:rsid w:val="00D21A8E"/>
    <w:rsid w:val="00D21C73"/>
    <w:rsid w:val="00D2203D"/>
    <w:rsid w:val="00D22067"/>
    <w:rsid w:val="00D220B4"/>
    <w:rsid w:val="00D22422"/>
    <w:rsid w:val="00D227C3"/>
    <w:rsid w:val="00D22853"/>
    <w:rsid w:val="00D22863"/>
    <w:rsid w:val="00D229C7"/>
    <w:rsid w:val="00D22C57"/>
    <w:rsid w:val="00D22E0A"/>
    <w:rsid w:val="00D231D8"/>
    <w:rsid w:val="00D237E4"/>
    <w:rsid w:val="00D2400A"/>
    <w:rsid w:val="00D24289"/>
    <w:rsid w:val="00D24FBD"/>
    <w:rsid w:val="00D24FC6"/>
    <w:rsid w:val="00D258B8"/>
    <w:rsid w:val="00D25AED"/>
    <w:rsid w:val="00D25B16"/>
    <w:rsid w:val="00D25DFD"/>
    <w:rsid w:val="00D25E81"/>
    <w:rsid w:val="00D26445"/>
    <w:rsid w:val="00D30124"/>
    <w:rsid w:val="00D30325"/>
    <w:rsid w:val="00D311F0"/>
    <w:rsid w:val="00D3239B"/>
    <w:rsid w:val="00D327BD"/>
    <w:rsid w:val="00D33C8E"/>
    <w:rsid w:val="00D34469"/>
    <w:rsid w:val="00D34BBA"/>
    <w:rsid w:val="00D3575D"/>
    <w:rsid w:val="00D35C0C"/>
    <w:rsid w:val="00D36282"/>
    <w:rsid w:val="00D3632F"/>
    <w:rsid w:val="00D36642"/>
    <w:rsid w:val="00D36A6F"/>
    <w:rsid w:val="00D36BC6"/>
    <w:rsid w:val="00D37457"/>
    <w:rsid w:val="00D37510"/>
    <w:rsid w:val="00D377BB"/>
    <w:rsid w:val="00D379F8"/>
    <w:rsid w:val="00D37B1C"/>
    <w:rsid w:val="00D4013E"/>
    <w:rsid w:val="00D40839"/>
    <w:rsid w:val="00D40B55"/>
    <w:rsid w:val="00D410BE"/>
    <w:rsid w:val="00D4167C"/>
    <w:rsid w:val="00D41697"/>
    <w:rsid w:val="00D41B6A"/>
    <w:rsid w:val="00D41B7A"/>
    <w:rsid w:val="00D4282C"/>
    <w:rsid w:val="00D428AA"/>
    <w:rsid w:val="00D429BF"/>
    <w:rsid w:val="00D42D5E"/>
    <w:rsid w:val="00D42F8F"/>
    <w:rsid w:val="00D42FC2"/>
    <w:rsid w:val="00D4394B"/>
    <w:rsid w:val="00D43C3F"/>
    <w:rsid w:val="00D44591"/>
    <w:rsid w:val="00D449C8"/>
    <w:rsid w:val="00D4506F"/>
    <w:rsid w:val="00D45625"/>
    <w:rsid w:val="00D456BD"/>
    <w:rsid w:val="00D45FF9"/>
    <w:rsid w:val="00D46574"/>
    <w:rsid w:val="00D46AAF"/>
    <w:rsid w:val="00D4702F"/>
    <w:rsid w:val="00D4738D"/>
    <w:rsid w:val="00D47CCA"/>
    <w:rsid w:val="00D503AA"/>
    <w:rsid w:val="00D506FE"/>
    <w:rsid w:val="00D5099D"/>
    <w:rsid w:val="00D509E9"/>
    <w:rsid w:val="00D50B32"/>
    <w:rsid w:val="00D50C32"/>
    <w:rsid w:val="00D50F1D"/>
    <w:rsid w:val="00D51298"/>
    <w:rsid w:val="00D51467"/>
    <w:rsid w:val="00D51587"/>
    <w:rsid w:val="00D51AE8"/>
    <w:rsid w:val="00D51E36"/>
    <w:rsid w:val="00D52228"/>
    <w:rsid w:val="00D52258"/>
    <w:rsid w:val="00D5252A"/>
    <w:rsid w:val="00D52E1A"/>
    <w:rsid w:val="00D52F80"/>
    <w:rsid w:val="00D52FB9"/>
    <w:rsid w:val="00D530C1"/>
    <w:rsid w:val="00D53865"/>
    <w:rsid w:val="00D539E0"/>
    <w:rsid w:val="00D541DA"/>
    <w:rsid w:val="00D54317"/>
    <w:rsid w:val="00D54D32"/>
    <w:rsid w:val="00D54FD9"/>
    <w:rsid w:val="00D557B0"/>
    <w:rsid w:val="00D55A3C"/>
    <w:rsid w:val="00D5663E"/>
    <w:rsid w:val="00D56F21"/>
    <w:rsid w:val="00D572B7"/>
    <w:rsid w:val="00D5762C"/>
    <w:rsid w:val="00D57658"/>
    <w:rsid w:val="00D60305"/>
    <w:rsid w:val="00D611D4"/>
    <w:rsid w:val="00D612D2"/>
    <w:rsid w:val="00D613D9"/>
    <w:rsid w:val="00D617D7"/>
    <w:rsid w:val="00D618A3"/>
    <w:rsid w:val="00D61AC6"/>
    <w:rsid w:val="00D61FB0"/>
    <w:rsid w:val="00D634FD"/>
    <w:rsid w:val="00D635D8"/>
    <w:rsid w:val="00D63A16"/>
    <w:rsid w:val="00D63DE8"/>
    <w:rsid w:val="00D63F5D"/>
    <w:rsid w:val="00D642D8"/>
    <w:rsid w:val="00D646F4"/>
    <w:rsid w:val="00D64B2B"/>
    <w:rsid w:val="00D64DC4"/>
    <w:rsid w:val="00D65124"/>
    <w:rsid w:val="00D652C2"/>
    <w:rsid w:val="00D6546D"/>
    <w:rsid w:val="00D654E7"/>
    <w:rsid w:val="00D656DF"/>
    <w:rsid w:val="00D65854"/>
    <w:rsid w:val="00D65B66"/>
    <w:rsid w:val="00D65C0F"/>
    <w:rsid w:val="00D66626"/>
    <w:rsid w:val="00D6696B"/>
    <w:rsid w:val="00D66C65"/>
    <w:rsid w:val="00D6719F"/>
    <w:rsid w:val="00D671CA"/>
    <w:rsid w:val="00D675E5"/>
    <w:rsid w:val="00D677B6"/>
    <w:rsid w:val="00D67F17"/>
    <w:rsid w:val="00D70CE5"/>
    <w:rsid w:val="00D70EC8"/>
    <w:rsid w:val="00D71139"/>
    <w:rsid w:val="00D71260"/>
    <w:rsid w:val="00D713FE"/>
    <w:rsid w:val="00D717AD"/>
    <w:rsid w:val="00D726D6"/>
    <w:rsid w:val="00D73223"/>
    <w:rsid w:val="00D733E2"/>
    <w:rsid w:val="00D7354F"/>
    <w:rsid w:val="00D737DF"/>
    <w:rsid w:val="00D73F51"/>
    <w:rsid w:val="00D74110"/>
    <w:rsid w:val="00D74AFB"/>
    <w:rsid w:val="00D74C7B"/>
    <w:rsid w:val="00D74D39"/>
    <w:rsid w:val="00D75572"/>
    <w:rsid w:val="00D75676"/>
    <w:rsid w:val="00D75879"/>
    <w:rsid w:val="00D75DB7"/>
    <w:rsid w:val="00D7628F"/>
    <w:rsid w:val="00D76A3A"/>
    <w:rsid w:val="00D7737B"/>
    <w:rsid w:val="00D778B0"/>
    <w:rsid w:val="00D77AF6"/>
    <w:rsid w:val="00D809B5"/>
    <w:rsid w:val="00D8118E"/>
    <w:rsid w:val="00D81393"/>
    <w:rsid w:val="00D81CF2"/>
    <w:rsid w:val="00D81D1C"/>
    <w:rsid w:val="00D82056"/>
    <w:rsid w:val="00D82071"/>
    <w:rsid w:val="00D828BE"/>
    <w:rsid w:val="00D83327"/>
    <w:rsid w:val="00D833AD"/>
    <w:rsid w:val="00D83514"/>
    <w:rsid w:val="00D837C6"/>
    <w:rsid w:val="00D83AD1"/>
    <w:rsid w:val="00D83FCD"/>
    <w:rsid w:val="00D84258"/>
    <w:rsid w:val="00D843B6"/>
    <w:rsid w:val="00D84534"/>
    <w:rsid w:val="00D84612"/>
    <w:rsid w:val="00D849E7"/>
    <w:rsid w:val="00D84F77"/>
    <w:rsid w:val="00D86110"/>
    <w:rsid w:val="00D86117"/>
    <w:rsid w:val="00D86175"/>
    <w:rsid w:val="00D861F5"/>
    <w:rsid w:val="00D86386"/>
    <w:rsid w:val="00D86C9B"/>
    <w:rsid w:val="00D86F35"/>
    <w:rsid w:val="00D8724C"/>
    <w:rsid w:val="00D87481"/>
    <w:rsid w:val="00D877C8"/>
    <w:rsid w:val="00D87856"/>
    <w:rsid w:val="00D87AC7"/>
    <w:rsid w:val="00D87E3F"/>
    <w:rsid w:val="00D9016F"/>
    <w:rsid w:val="00D90270"/>
    <w:rsid w:val="00D9082C"/>
    <w:rsid w:val="00D908B8"/>
    <w:rsid w:val="00D9139D"/>
    <w:rsid w:val="00D91956"/>
    <w:rsid w:val="00D9218E"/>
    <w:rsid w:val="00D930A1"/>
    <w:rsid w:val="00D94084"/>
    <w:rsid w:val="00D94276"/>
    <w:rsid w:val="00D94614"/>
    <w:rsid w:val="00D95069"/>
    <w:rsid w:val="00D95D98"/>
    <w:rsid w:val="00D95FE3"/>
    <w:rsid w:val="00D96575"/>
    <w:rsid w:val="00D96C87"/>
    <w:rsid w:val="00D96D61"/>
    <w:rsid w:val="00D979DF"/>
    <w:rsid w:val="00D97DE0"/>
    <w:rsid w:val="00DA0241"/>
    <w:rsid w:val="00DA09CA"/>
    <w:rsid w:val="00DA0C4E"/>
    <w:rsid w:val="00DA0E92"/>
    <w:rsid w:val="00DA11E0"/>
    <w:rsid w:val="00DA1E00"/>
    <w:rsid w:val="00DA242E"/>
    <w:rsid w:val="00DA2E23"/>
    <w:rsid w:val="00DA3411"/>
    <w:rsid w:val="00DA3C9C"/>
    <w:rsid w:val="00DA3D42"/>
    <w:rsid w:val="00DA3EDE"/>
    <w:rsid w:val="00DA45DB"/>
    <w:rsid w:val="00DA4AB6"/>
    <w:rsid w:val="00DA511B"/>
    <w:rsid w:val="00DA548C"/>
    <w:rsid w:val="00DA58E8"/>
    <w:rsid w:val="00DA5C58"/>
    <w:rsid w:val="00DA5D77"/>
    <w:rsid w:val="00DA5F73"/>
    <w:rsid w:val="00DA62E1"/>
    <w:rsid w:val="00DA6D9F"/>
    <w:rsid w:val="00DA6DF0"/>
    <w:rsid w:val="00DA6E8B"/>
    <w:rsid w:val="00DA7323"/>
    <w:rsid w:val="00DA7337"/>
    <w:rsid w:val="00DA7B10"/>
    <w:rsid w:val="00DA7FAC"/>
    <w:rsid w:val="00DB09D1"/>
    <w:rsid w:val="00DB0CDC"/>
    <w:rsid w:val="00DB0D52"/>
    <w:rsid w:val="00DB10DC"/>
    <w:rsid w:val="00DB18F9"/>
    <w:rsid w:val="00DB1BC2"/>
    <w:rsid w:val="00DB206E"/>
    <w:rsid w:val="00DB23A2"/>
    <w:rsid w:val="00DB25F1"/>
    <w:rsid w:val="00DB3B79"/>
    <w:rsid w:val="00DB470A"/>
    <w:rsid w:val="00DB4BBC"/>
    <w:rsid w:val="00DB4E2C"/>
    <w:rsid w:val="00DB5122"/>
    <w:rsid w:val="00DB5875"/>
    <w:rsid w:val="00DB5D4D"/>
    <w:rsid w:val="00DB60AD"/>
    <w:rsid w:val="00DB63D9"/>
    <w:rsid w:val="00DB653A"/>
    <w:rsid w:val="00DB6C60"/>
    <w:rsid w:val="00DB7319"/>
    <w:rsid w:val="00DB7954"/>
    <w:rsid w:val="00DB7B8E"/>
    <w:rsid w:val="00DB7F5E"/>
    <w:rsid w:val="00DC0541"/>
    <w:rsid w:val="00DC05A9"/>
    <w:rsid w:val="00DC0671"/>
    <w:rsid w:val="00DC089C"/>
    <w:rsid w:val="00DC099F"/>
    <w:rsid w:val="00DC0C61"/>
    <w:rsid w:val="00DC0EF8"/>
    <w:rsid w:val="00DC14AA"/>
    <w:rsid w:val="00DC168B"/>
    <w:rsid w:val="00DC1743"/>
    <w:rsid w:val="00DC1756"/>
    <w:rsid w:val="00DC17BB"/>
    <w:rsid w:val="00DC1BA7"/>
    <w:rsid w:val="00DC2DDE"/>
    <w:rsid w:val="00DC2FF2"/>
    <w:rsid w:val="00DC310A"/>
    <w:rsid w:val="00DC39A6"/>
    <w:rsid w:val="00DC47AB"/>
    <w:rsid w:val="00DC480C"/>
    <w:rsid w:val="00DC4DA3"/>
    <w:rsid w:val="00DC4EC6"/>
    <w:rsid w:val="00DC5049"/>
    <w:rsid w:val="00DC52E3"/>
    <w:rsid w:val="00DC590E"/>
    <w:rsid w:val="00DC5C13"/>
    <w:rsid w:val="00DC6738"/>
    <w:rsid w:val="00DC6978"/>
    <w:rsid w:val="00DC6CC0"/>
    <w:rsid w:val="00DC7043"/>
    <w:rsid w:val="00DC71F4"/>
    <w:rsid w:val="00DC724B"/>
    <w:rsid w:val="00DC739E"/>
    <w:rsid w:val="00DC742A"/>
    <w:rsid w:val="00DC768D"/>
    <w:rsid w:val="00DC77C4"/>
    <w:rsid w:val="00DC7D10"/>
    <w:rsid w:val="00DD0C4E"/>
    <w:rsid w:val="00DD1794"/>
    <w:rsid w:val="00DD1ACF"/>
    <w:rsid w:val="00DD1CAE"/>
    <w:rsid w:val="00DD20ED"/>
    <w:rsid w:val="00DD233A"/>
    <w:rsid w:val="00DD2391"/>
    <w:rsid w:val="00DD2503"/>
    <w:rsid w:val="00DD2AAA"/>
    <w:rsid w:val="00DD30D2"/>
    <w:rsid w:val="00DD3288"/>
    <w:rsid w:val="00DD354E"/>
    <w:rsid w:val="00DD372D"/>
    <w:rsid w:val="00DD3A01"/>
    <w:rsid w:val="00DD4137"/>
    <w:rsid w:val="00DD4225"/>
    <w:rsid w:val="00DD4508"/>
    <w:rsid w:val="00DD46B2"/>
    <w:rsid w:val="00DD4BA1"/>
    <w:rsid w:val="00DD4D03"/>
    <w:rsid w:val="00DD517D"/>
    <w:rsid w:val="00DD57BC"/>
    <w:rsid w:val="00DD5C0B"/>
    <w:rsid w:val="00DD5C6C"/>
    <w:rsid w:val="00DD66B4"/>
    <w:rsid w:val="00DD686C"/>
    <w:rsid w:val="00DD68BB"/>
    <w:rsid w:val="00DD6FC1"/>
    <w:rsid w:val="00DD745D"/>
    <w:rsid w:val="00DE0026"/>
    <w:rsid w:val="00DE08CC"/>
    <w:rsid w:val="00DE0BD4"/>
    <w:rsid w:val="00DE15A1"/>
    <w:rsid w:val="00DE1616"/>
    <w:rsid w:val="00DE171E"/>
    <w:rsid w:val="00DE18E2"/>
    <w:rsid w:val="00DE1F24"/>
    <w:rsid w:val="00DE1F6F"/>
    <w:rsid w:val="00DE2796"/>
    <w:rsid w:val="00DE27E3"/>
    <w:rsid w:val="00DE2ACE"/>
    <w:rsid w:val="00DE2E40"/>
    <w:rsid w:val="00DE2F59"/>
    <w:rsid w:val="00DE3162"/>
    <w:rsid w:val="00DE32AF"/>
    <w:rsid w:val="00DE3315"/>
    <w:rsid w:val="00DE334B"/>
    <w:rsid w:val="00DE335A"/>
    <w:rsid w:val="00DE3570"/>
    <w:rsid w:val="00DE3F13"/>
    <w:rsid w:val="00DE3FA1"/>
    <w:rsid w:val="00DE4027"/>
    <w:rsid w:val="00DE454A"/>
    <w:rsid w:val="00DE45CC"/>
    <w:rsid w:val="00DE475D"/>
    <w:rsid w:val="00DE4846"/>
    <w:rsid w:val="00DE4A03"/>
    <w:rsid w:val="00DE4B59"/>
    <w:rsid w:val="00DE4C6F"/>
    <w:rsid w:val="00DE4D8F"/>
    <w:rsid w:val="00DE4ED1"/>
    <w:rsid w:val="00DE5410"/>
    <w:rsid w:val="00DE549D"/>
    <w:rsid w:val="00DE5D42"/>
    <w:rsid w:val="00DE6096"/>
    <w:rsid w:val="00DE6142"/>
    <w:rsid w:val="00DE67CA"/>
    <w:rsid w:val="00DE67CB"/>
    <w:rsid w:val="00DE6B5F"/>
    <w:rsid w:val="00DE7146"/>
    <w:rsid w:val="00DE716C"/>
    <w:rsid w:val="00DE71BC"/>
    <w:rsid w:val="00DE75A4"/>
    <w:rsid w:val="00DE7626"/>
    <w:rsid w:val="00DE7FF3"/>
    <w:rsid w:val="00DF0184"/>
    <w:rsid w:val="00DF08EB"/>
    <w:rsid w:val="00DF090B"/>
    <w:rsid w:val="00DF0CE7"/>
    <w:rsid w:val="00DF154A"/>
    <w:rsid w:val="00DF1641"/>
    <w:rsid w:val="00DF1690"/>
    <w:rsid w:val="00DF1AA9"/>
    <w:rsid w:val="00DF1BA6"/>
    <w:rsid w:val="00DF2043"/>
    <w:rsid w:val="00DF21A1"/>
    <w:rsid w:val="00DF2480"/>
    <w:rsid w:val="00DF25FF"/>
    <w:rsid w:val="00DF2846"/>
    <w:rsid w:val="00DF2857"/>
    <w:rsid w:val="00DF2D2C"/>
    <w:rsid w:val="00DF36F8"/>
    <w:rsid w:val="00DF3938"/>
    <w:rsid w:val="00DF3AC7"/>
    <w:rsid w:val="00DF3ED0"/>
    <w:rsid w:val="00DF3F8C"/>
    <w:rsid w:val="00DF4001"/>
    <w:rsid w:val="00DF4C50"/>
    <w:rsid w:val="00DF4CA0"/>
    <w:rsid w:val="00DF55B5"/>
    <w:rsid w:val="00DF55E0"/>
    <w:rsid w:val="00DF59B8"/>
    <w:rsid w:val="00DF5D4B"/>
    <w:rsid w:val="00DF5D68"/>
    <w:rsid w:val="00DF5FC4"/>
    <w:rsid w:val="00DF63BE"/>
    <w:rsid w:val="00DF6815"/>
    <w:rsid w:val="00DF789C"/>
    <w:rsid w:val="00DF79A3"/>
    <w:rsid w:val="00DF7E94"/>
    <w:rsid w:val="00E00025"/>
    <w:rsid w:val="00E002C5"/>
    <w:rsid w:val="00E00879"/>
    <w:rsid w:val="00E00E03"/>
    <w:rsid w:val="00E021F2"/>
    <w:rsid w:val="00E02582"/>
    <w:rsid w:val="00E030CE"/>
    <w:rsid w:val="00E03290"/>
    <w:rsid w:val="00E035D3"/>
    <w:rsid w:val="00E038A6"/>
    <w:rsid w:val="00E03987"/>
    <w:rsid w:val="00E03AB5"/>
    <w:rsid w:val="00E03DF3"/>
    <w:rsid w:val="00E04536"/>
    <w:rsid w:val="00E047E0"/>
    <w:rsid w:val="00E04A6F"/>
    <w:rsid w:val="00E04D08"/>
    <w:rsid w:val="00E04F29"/>
    <w:rsid w:val="00E05666"/>
    <w:rsid w:val="00E056DA"/>
    <w:rsid w:val="00E06083"/>
    <w:rsid w:val="00E063FA"/>
    <w:rsid w:val="00E067AC"/>
    <w:rsid w:val="00E0704A"/>
    <w:rsid w:val="00E0765C"/>
    <w:rsid w:val="00E07AEE"/>
    <w:rsid w:val="00E10F81"/>
    <w:rsid w:val="00E112EB"/>
    <w:rsid w:val="00E1131A"/>
    <w:rsid w:val="00E1165E"/>
    <w:rsid w:val="00E11C3C"/>
    <w:rsid w:val="00E11D6C"/>
    <w:rsid w:val="00E11F76"/>
    <w:rsid w:val="00E123A2"/>
    <w:rsid w:val="00E12405"/>
    <w:rsid w:val="00E12681"/>
    <w:rsid w:val="00E126B1"/>
    <w:rsid w:val="00E12B50"/>
    <w:rsid w:val="00E132B1"/>
    <w:rsid w:val="00E13371"/>
    <w:rsid w:val="00E13545"/>
    <w:rsid w:val="00E1384C"/>
    <w:rsid w:val="00E13980"/>
    <w:rsid w:val="00E13EE4"/>
    <w:rsid w:val="00E14619"/>
    <w:rsid w:val="00E14D13"/>
    <w:rsid w:val="00E15243"/>
    <w:rsid w:val="00E1533E"/>
    <w:rsid w:val="00E154EF"/>
    <w:rsid w:val="00E1552D"/>
    <w:rsid w:val="00E15864"/>
    <w:rsid w:val="00E15CDA"/>
    <w:rsid w:val="00E15ECC"/>
    <w:rsid w:val="00E16A73"/>
    <w:rsid w:val="00E17704"/>
    <w:rsid w:val="00E17C37"/>
    <w:rsid w:val="00E17FB3"/>
    <w:rsid w:val="00E207E9"/>
    <w:rsid w:val="00E20C39"/>
    <w:rsid w:val="00E2142E"/>
    <w:rsid w:val="00E21B0D"/>
    <w:rsid w:val="00E2223B"/>
    <w:rsid w:val="00E2266F"/>
    <w:rsid w:val="00E22D92"/>
    <w:rsid w:val="00E22D94"/>
    <w:rsid w:val="00E22EF8"/>
    <w:rsid w:val="00E2358D"/>
    <w:rsid w:val="00E23C58"/>
    <w:rsid w:val="00E23F33"/>
    <w:rsid w:val="00E23F3D"/>
    <w:rsid w:val="00E23FE4"/>
    <w:rsid w:val="00E2427D"/>
    <w:rsid w:val="00E25208"/>
    <w:rsid w:val="00E25335"/>
    <w:rsid w:val="00E25E8F"/>
    <w:rsid w:val="00E26357"/>
    <w:rsid w:val="00E26429"/>
    <w:rsid w:val="00E26476"/>
    <w:rsid w:val="00E26E63"/>
    <w:rsid w:val="00E27A5A"/>
    <w:rsid w:val="00E27D6A"/>
    <w:rsid w:val="00E3008B"/>
    <w:rsid w:val="00E301DE"/>
    <w:rsid w:val="00E3033E"/>
    <w:rsid w:val="00E30367"/>
    <w:rsid w:val="00E305B5"/>
    <w:rsid w:val="00E3089C"/>
    <w:rsid w:val="00E30F5E"/>
    <w:rsid w:val="00E30FE5"/>
    <w:rsid w:val="00E31707"/>
    <w:rsid w:val="00E31827"/>
    <w:rsid w:val="00E31B39"/>
    <w:rsid w:val="00E31DD5"/>
    <w:rsid w:val="00E31EC1"/>
    <w:rsid w:val="00E329CF"/>
    <w:rsid w:val="00E32B3B"/>
    <w:rsid w:val="00E32E05"/>
    <w:rsid w:val="00E335E1"/>
    <w:rsid w:val="00E3365E"/>
    <w:rsid w:val="00E339A6"/>
    <w:rsid w:val="00E33CEE"/>
    <w:rsid w:val="00E33E70"/>
    <w:rsid w:val="00E33F2E"/>
    <w:rsid w:val="00E34018"/>
    <w:rsid w:val="00E3444A"/>
    <w:rsid w:val="00E3465B"/>
    <w:rsid w:val="00E34C05"/>
    <w:rsid w:val="00E353DD"/>
    <w:rsid w:val="00E35949"/>
    <w:rsid w:val="00E359B4"/>
    <w:rsid w:val="00E35A96"/>
    <w:rsid w:val="00E35BB1"/>
    <w:rsid w:val="00E35DCD"/>
    <w:rsid w:val="00E36151"/>
    <w:rsid w:val="00E367D7"/>
    <w:rsid w:val="00E36E91"/>
    <w:rsid w:val="00E377B1"/>
    <w:rsid w:val="00E37FE7"/>
    <w:rsid w:val="00E4041C"/>
    <w:rsid w:val="00E405F3"/>
    <w:rsid w:val="00E4083D"/>
    <w:rsid w:val="00E40914"/>
    <w:rsid w:val="00E40E3F"/>
    <w:rsid w:val="00E4122E"/>
    <w:rsid w:val="00E41ED7"/>
    <w:rsid w:val="00E426A3"/>
    <w:rsid w:val="00E42E2F"/>
    <w:rsid w:val="00E4345B"/>
    <w:rsid w:val="00E43952"/>
    <w:rsid w:val="00E44463"/>
    <w:rsid w:val="00E44A98"/>
    <w:rsid w:val="00E44B80"/>
    <w:rsid w:val="00E44B81"/>
    <w:rsid w:val="00E4539E"/>
    <w:rsid w:val="00E45A2A"/>
    <w:rsid w:val="00E4613E"/>
    <w:rsid w:val="00E462F3"/>
    <w:rsid w:val="00E46509"/>
    <w:rsid w:val="00E4664E"/>
    <w:rsid w:val="00E46977"/>
    <w:rsid w:val="00E46B59"/>
    <w:rsid w:val="00E46C4A"/>
    <w:rsid w:val="00E501AC"/>
    <w:rsid w:val="00E5047D"/>
    <w:rsid w:val="00E5093E"/>
    <w:rsid w:val="00E50E13"/>
    <w:rsid w:val="00E50F4B"/>
    <w:rsid w:val="00E51061"/>
    <w:rsid w:val="00E512B7"/>
    <w:rsid w:val="00E51AC1"/>
    <w:rsid w:val="00E51EA7"/>
    <w:rsid w:val="00E51FF2"/>
    <w:rsid w:val="00E521C0"/>
    <w:rsid w:val="00E524FA"/>
    <w:rsid w:val="00E52ADB"/>
    <w:rsid w:val="00E52F94"/>
    <w:rsid w:val="00E54321"/>
    <w:rsid w:val="00E54620"/>
    <w:rsid w:val="00E54713"/>
    <w:rsid w:val="00E54F62"/>
    <w:rsid w:val="00E554F3"/>
    <w:rsid w:val="00E555D2"/>
    <w:rsid w:val="00E55878"/>
    <w:rsid w:val="00E55D01"/>
    <w:rsid w:val="00E562C4"/>
    <w:rsid w:val="00E564CA"/>
    <w:rsid w:val="00E5693B"/>
    <w:rsid w:val="00E56BC0"/>
    <w:rsid w:val="00E5765B"/>
    <w:rsid w:val="00E5767D"/>
    <w:rsid w:val="00E57689"/>
    <w:rsid w:val="00E57729"/>
    <w:rsid w:val="00E57848"/>
    <w:rsid w:val="00E57C09"/>
    <w:rsid w:val="00E601A9"/>
    <w:rsid w:val="00E607E8"/>
    <w:rsid w:val="00E60C48"/>
    <w:rsid w:val="00E60F09"/>
    <w:rsid w:val="00E60FCD"/>
    <w:rsid w:val="00E612BC"/>
    <w:rsid w:val="00E619E7"/>
    <w:rsid w:val="00E61EE0"/>
    <w:rsid w:val="00E61FA6"/>
    <w:rsid w:val="00E6202B"/>
    <w:rsid w:val="00E62166"/>
    <w:rsid w:val="00E62367"/>
    <w:rsid w:val="00E62A1F"/>
    <w:rsid w:val="00E62A39"/>
    <w:rsid w:val="00E62BC1"/>
    <w:rsid w:val="00E62DC7"/>
    <w:rsid w:val="00E62EDB"/>
    <w:rsid w:val="00E62F60"/>
    <w:rsid w:val="00E637FB"/>
    <w:rsid w:val="00E63A61"/>
    <w:rsid w:val="00E63B75"/>
    <w:rsid w:val="00E64153"/>
    <w:rsid w:val="00E6425D"/>
    <w:rsid w:val="00E643BE"/>
    <w:rsid w:val="00E64492"/>
    <w:rsid w:val="00E64D75"/>
    <w:rsid w:val="00E64EA3"/>
    <w:rsid w:val="00E650B3"/>
    <w:rsid w:val="00E654AD"/>
    <w:rsid w:val="00E6559B"/>
    <w:rsid w:val="00E65BBB"/>
    <w:rsid w:val="00E660EA"/>
    <w:rsid w:val="00E6622B"/>
    <w:rsid w:val="00E66303"/>
    <w:rsid w:val="00E66601"/>
    <w:rsid w:val="00E66763"/>
    <w:rsid w:val="00E673AB"/>
    <w:rsid w:val="00E674D2"/>
    <w:rsid w:val="00E67EF5"/>
    <w:rsid w:val="00E7014B"/>
    <w:rsid w:val="00E70340"/>
    <w:rsid w:val="00E70731"/>
    <w:rsid w:val="00E70D42"/>
    <w:rsid w:val="00E710AB"/>
    <w:rsid w:val="00E712C4"/>
    <w:rsid w:val="00E712E4"/>
    <w:rsid w:val="00E71330"/>
    <w:rsid w:val="00E71D55"/>
    <w:rsid w:val="00E71DDC"/>
    <w:rsid w:val="00E71E98"/>
    <w:rsid w:val="00E7237C"/>
    <w:rsid w:val="00E725F4"/>
    <w:rsid w:val="00E7279D"/>
    <w:rsid w:val="00E72EFF"/>
    <w:rsid w:val="00E733F4"/>
    <w:rsid w:val="00E73A8E"/>
    <w:rsid w:val="00E73D2C"/>
    <w:rsid w:val="00E74265"/>
    <w:rsid w:val="00E742E8"/>
    <w:rsid w:val="00E74447"/>
    <w:rsid w:val="00E74841"/>
    <w:rsid w:val="00E74DD3"/>
    <w:rsid w:val="00E74EB6"/>
    <w:rsid w:val="00E752A4"/>
    <w:rsid w:val="00E75B8E"/>
    <w:rsid w:val="00E75D70"/>
    <w:rsid w:val="00E7642E"/>
    <w:rsid w:val="00E76917"/>
    <w:rsid w:val="00E76B42"/>
    <w:rsid w:val="00E76DB9"/>
    <w:rsid w:val="00E76E4C"/>
    <w:rsid w:val="00E7714A"/>
    <w:rsid w:val="00E7732D"/>
    <w:rsid w:val="00E776CC"/>
    <w:rsid w:val="00E7788B"/>
    <w:rsid w:val="00E77911"/>
    <w:rsid w:val="00E77E0B"/>
    <w:rsid w:val="00E77EA2"/>
    <w:rsid w:val="00E80A8A"/>
    <w:rsid w:val="00E80AEC"/>
    <w:rsid w:val="00E80B08"/>
    <w:rsid w:val="00E81555"/>
    <w:rsid w:val="00E82118"/>
    <w:rsid w:val="00E821BA"/>
    <w:rsid w:val="00E82785"/>
    <w:rsid w:val="00E82800"/>
    <w:rsid w:val="00E82899"/>
    <w:rsid w:val="00E8299E"/>
    <w:rsid w:val="00E82A8C"/>
    <w:rsid w:val="00E82E8A"/>
    <w:rsid w:val="00E832FF"/>
    <w:rsid w:val="00E83523"/>
    <w:rsid w:val="00E835B1"/>
    <w:rsid w:val="00E84238"/>
    <w:rsid w:val="00E843E7"/>
    <w:rsid w:val="00E8496B"/>
    <w:rsid w:val="00E84BAC"/>
    <w:rsid w:val="00E855AB"/>
    <w:rsid w:val="00E857A9"/>
    <w:rsid w:val="00E865E1"/>
    <w:rsid w:val="00E866DD"/>
    <w:rsid w:val="00E869B9"/>
    <w:rsid w:val="00E86BD6"/>
    <w:rsid w:val="00E86C25"/>
    <w:rsid w:val="00E86E7E"/>
    <w:rsid w:val="00E87053"/>
    <w:rsid w:val="00E8715E"/>
    <w:rsid w:val="00E872B1"/>
    <w:rsid w:val="00E8776A"/>
    <w:rsid w:val="00E8795A"/>
    <w:rsid w:val="00E87C6D"/>
    <w:rsid w:val="00E903C0"/>
    <w:rsid w:val="00E90482"/>
    <w:rsid w:val="00E90A16"/>
    <w:rsid w:val="00E90C01"/>
    <w:rsid w:val="00E90CC3"/>
    <w:rsid w:val="00E9134E"/>
    <w:rsid w:val="00E9148C"/>
    <w:rsid w:val="00E91511"/>
    <w:rsid w:val="00E91B2A"/>
    <w:rsid w:val="00E91BDC"/>
    <w:rsid w:val="00E92559"/>
    <w:rsid w:val="00E92802"/>
    <w:rsid w:val="00E9283F"/>
    <w:rsid w:val="00E92F1C"/>
    <w:rsid w:val="00E930AD"/>
    <w:rsid w:val="00E932EB"/>
    <w:rsid w:val="00E934B4"/>
    <w:rsid w:val="00E9367E"/>
    <w:rsid w:val="00E94204"/>
    <w:rsid w:val="00E94225"/>
    <w:rsid w:val="00E94CDB"/>
    <w:rsid w:val="00E94F24"/>
    <w:rsid w:val="00E94F71"/>
    <w:rsid w:val="00E9542D"/>
    <w:rsid w:val="00E95642"/>
    <w:rsid w:val="00E95815"/>
    <w:rsid w:val="00E95D35"/>
    <w:rsid w:val="00E96161"/>
    <w:rsid w:val="00E96CB6"/>
    <w:rsid w:val="00E96FB2"/>
    <w:rsid w:val="00E97004"/>
    <w:rsid w:val="00E9728F"/>
    <w:rsid w:val="00E975C1"/>
    <w:rsid w:val="00E97AA3"/>
    <w:rsid w:val="00EA05B0"/>
    <w:rsid w:val="00EA06D6"/>
    <w:rsid w:val="00EA06FC"/>
    <w:rsid w:val="00EA08AA"/>
    <w:rsid w:val="00EA0992"/>
    <w:rsid w:val="00EA197A"/>
    <w:rsid w:val="00EA1C3B"/>
    <w:rsid w:val="00EA1F4F"/>
    <w:rsid w:val="00EA24A5"/>
    <w:rsid w:val="00EA2A48"/>
    <w:rsid w:val="00EA3109"/>
    <w:rsid w:val="00EA31A2"/>
    <w:rsid w:val="00EA3B2A"/>
    <w:rsid w:val="00EA443E"/>
    <w:rsid w:val="00EA515F"/>
    <w:rsid w:val="00EA5609"/>
    <w:rsid w:val="00EA5B66"/>
    <w:rsid w:val="00EA66D4"/>
    <w:rsid w:val="00EA6C26"/>
    <w:rsid w:val="00EA6E13"/>
    <w:rsid w:val="00EA74E6"/>
    <w:rsid w:val="00EA7604"/>
    <w:rsid w:val="00EA76A5"/>
    <w:rsid w:val="00EA7E98"/>
    <w:rsid w:val="00EB01AE"/>
    <w:rsid w:val="00EB08A1"/>
    <w:rsid w:val="00EB0C90"/>
    <w:rsid w:val="00EB0F06"/>
    <w:rsid w:val="00EB128F"/>
    <w:rsid w:val="00EB12C0"/>
    <w:rsid w:val="00EB1372"/>
    <w:rsid w:val="00EB1437"/>
    <w:rsid w:val="00EB192B"/>
    <w:rsid w:val="00EB1D32"/>
    <w:rsid w:val="00EB1FA6"/>
    <w:rsid w:val="00EB1FE7"/>
    <w:rsid w:val="00EB204D"/>
    <w:rsid w:val="00EB2092"/>
    <w:rsid w:val="00EB2170"/>
    <w:rsid w:val="00EB28F4"/>
    <w:rsid w:val="00EB362E"/>
    <w:rsid w:val="00EB371C"/>
    <w:rsid w:val="00EB37E6"/>
    <w:rsid w:val="00EB3C7F"/>
    <w:rsid w:val="00EB3D77"/>
    <w:rsid w:val="00EB49AD"/>
    <w:rsid w:val="00EB4D2A"/>
    <w:rsid w:val="00EB4FA5"/>
    <w:rsid w:val="00EB53BB"/>
    <w:rsid w:val="00EB53D9"/>
    <w:rsid w:val="00EB54FE"/>
    <w:rsid w:val="00EB5A7A"/>
    <w:rsid w:val="00EB5BDB"/>
    <w:rsid w:val="00EB5D23"/>
    <w:rsid w:val="00EB5E33"/>
    <w:rsid w:val="00EB6190"/>
    <w:rsid w:val="00EB65F0"/>
    <w:rsid w:val="00EB6901"/>
    <w:rsid w:val="00EB6CFB"/>
    <w:rsid w:val="00EB743D"/>
    <w:rsid w:val="00EB74C5"/>
    <w:rsid w:val="00EB7895"/>
    <w:rsid w:val="00EB7A06"/>
    <w:rsid w:val="00EC0770"/>
    <w:rsid w:val="00EC0A5F"/>
    <w:rsid w:val="00EC0D53"/>
    <w:rsid w:val="00EC1A58"/>
    <w:rsid w:val="00EC1E06"/>
    <w:rsid w:val="00EC1E0D"/>
    <w:rsid w:val="00EC1FE7"/>
    <w:rsid w:val="00EC24D6"/>
    <w:rsid w:val="00EC2A41"/>
    <w:rsid w:val="00EC2F8D"/>
    <w:rsid w:val="00EC3C4B"/>
    <w:rsid w:val="00EC3C58"/>
    <w:rsid w:val="00EC3EA9"/>
    <w:rsid w:val="00EC3EE4"/>
    <w:rsid w:val="00EC4264"/>
    <w:rsid w:val="00EC48EB"/>
    <w:rsid w:val="00EC51B9"/>
    <w:rsid w:val="00EC5404"/>
    <w:rsid w:val="00EC574C"/>
    <w:rsid w:val="00EC5D85"/>
    <w:rsid w:val="00EC681D"/>
    <w:rsid w:val="00EC73A5"/>
    <w:rsid w:val="00EC7644"/>
    <w:rsid w:val="00EC7DFC"/>
    <w:rsid w:val="00ED007A"/>
    <w:rsid w:val="00ED01A4"/>
    <w:rsid w:val="00ED0374"/>
    <w:rsid w:val="00ED0669"/>
    <w:rsid w:val="00ED07F2"/>
    <w:rsid w:val="00ED0FCD"/>
    <w:rsid w:val="00ED109A"/>
    <w:rsid w:val="00ED10FC"/>
    <w:rsid w:val="00ED11D4"/>
    <w:rsid w:val="00ED1463"/>
    <w:rsid w:val="00ED16E7"/>
    <w:rsid w:val="00ED1A20"/>
    <w:rsid w:val="00ED1CF3"/>
    <w:rsid w:val="00ED25EB"/>
    <w:rsid w:val="00ED2C7F"/>
    <w:rsid w:val="00ED2F6B"/>
    <w:rsid w:val="00ED300A"/>
    <w:rsid w:val="00ED307B"/>
    <w:rsid w:val="00ED3189"/>
    <w:rsid w:val="00ED329F"/>
    <w:rsid w:val="00ED33AB"/>
    <w:rsid w:val="00ED3FD5"/>
    <w:rsid w:val="00ED4339"/>
    <w:rsid w:val="00ED57B6"/>
    <w:rsid w:val="00ED5D34"/>
    <w:rsid w:val="00ED6024"/>
    <w:rsid w:val="00ED6165"/>
    <w:rsid w:val="00ED658B"/>
    <w:rsid w:val="00ED6927"/>
    <w:rsid w:val="00ED6A0C"/>
    <w:rsid w:val="00ED6ACF"/>
    <w:rsid w:val="00ED7466"/>
    <w:rsid w:val="00ED747F"/>
    <w:rsid w:val="00ED75F6"/>
    <w:rsid w:val="00ED7C2E"/>
    <w:rsid w:val="00ED7CED"/>
    <w:rsid w:val="00EE03DD"/>
    <w:rsid w:val="00EE0CC7"/>
    <w:rsid w:val="00EE0EDE"/>
    <w:rsid w:val="00EE1006"/>
    <w:rsid w:val="00EE1353"/>
    <w:rsid w:val="00EE14BA"/>
    <w:rsid w:val="00EE15A1"/>
    <w:rsid w:val="00EE16F0"/>
    <w:rsid w:val="00EE1795"/>
    <w:rsid w:val="00EE1AB7"/>
    <w:rsid w:val="00EE1BC9"/>
    <w:rsid w:val="00EE28DD"/>
    <w:rsid w:val="00EE347E"/>
    <w:rsid w:val="00EE3A72"/>
    <w:rsid w:val="00EE3AC8"/>
    <w:rsid w:val="00EE3B20"/>
    <w:rsid w:val="00EE3BB1"/>
    <w:rsid w:val="00EE4016"/>
    <w:rsid w:val="00EE470F"/>
    <w:rsid w:val="00EE49A1"/>
    <w:rsid w:val="00EE5347"/>
    <w:rsid w:val="00EE5B44"/>
    <w:rsid w:val="00EE5CF4"/>
    <w:rsid w:val="00EE5FEA"/>
    <w:rsid w:val="00EE620F"/>
    <w:rsid w:val="00EE6554"/>
    <w:rsid w:val="00EE674C"/>
    <w:rsid w:val="00EE6C64"/>
    <w:rsid w:val="00EE6DD5"/>
    <w:rsid w:val="00EE7B1D"/>
    <w:rsid w:val="00EF06EF"/>
    <w:rsid w:val="00EF0D8E"/>
    <w:rsid w:val="00EF114D"/>
    <w:rsid w:val="00EF1663"/>
    <w:rsid w:val="00EF1CDB"/>
    <w:rsid w:val="00EF1D99"/>
    <w:rsid w:val="00EF2941"/>
    <w:rsid w:val="00EF2A85"/>
    <w:rsid w:val="00EF2EEF"/>
    <w:rsid w:val="00EF3957"/>
    <w:rsid w:val="00EF3C17"/>
    <w:rsid w:val="00EF434A"/>
    <w:rsid w:val="00EF4618"/>
    <w:rsid w:val="00EF4852"/>
    <w:rsid w:val="00EF4867"/>
    <w:rsid w:val="00EF4B9A"/>
    <w:rsid w:val="00EF4EB1"/>
    <w:rsid w:val="00EF5009"/>
    <w:rsid w:val="00EF50E8"/>
    <w:rsid w:val="00EF5382"/>
    <w:rsid w:val="00EF55EB"/>
    <w:rsid w:val="00EF5DA3"/>
    <w:rsid w:val="00EF6560"/>
    <w:rsid w:val="00EF6587"/>
    <w:rsid w:val="00EF6F81"/>
    <w:rsid w:val="00EF71A4"/>
    <w:rsid w:val="00EF7A11"/>
    <w:rsid w:val="00EF7A61"/>
    <w:rsid w:val="00EF7BC7"/>
    <w:rsid w:val="00F000BA"/>
    <w:rsid w:val="00F0010E"/>
    <w:rsid w:val="00F00CBF"/>
    <w:rsid w:val="00F00CD0"/>
    <w:rsid w:val="00F00D26"/>
    <w:rsid w:val="00F00EAA"/>
    <w:rsid w:val="00F0100C"/>
    <w:rsid w:val="00F01094"/>
    <w:rsid w:val="00F01448"/>
    <w:rsid w:val="00F01511"/>
    <w:rsid w:val="00F01518"/>
    <w:rsid w:val="00F01E26"/>
    <w:rsid w:val="00F01EEC"/>
    <w:rsid w:val="00F02A92"/>
    <w:rsid w:val="00F02D9F"/>
    <w:rsid w:val="00F03503"/>
    <w:rsid w:val="00F038B6"/>
    <w:rsid w:val="00F03E60"/>
    <w:rsid w:val="00F040EA"/>
    <w:rsid w:val="00F04276"/>
    <w:rsid w:val="00F048BD"/>
    <w:rsid w:val="00F04EA1"/>
    <w:rsid w:val="00F052A9"/>
    <w:rsid w:val="00F05E33"/>
    <w:rsid w:val="00F065F4"/>
    <w:rsid w:val="00F06A68"/>
    <w:rsid w:val="00F06EFE"/>
    <w:rsid w:val="00F06F34"/>
    <w:rsid w:val="00F07666"/>
    <w:rsid w:val="00F076CC"/>
    <w:rsid w:val="00F076EF"/>
    <w:rsid w:val="00F0778F"/>
    <w:rsid w:val="00F079B7"/>
    <w:rsid w:val="00F07F2E"/>
    <w:rsid w:val="00F1009A"/>
    <w:rsid w:val="00F102DC"/>
    <w:rsid w:val="00F10C67"/>
    <w:rsid w:val="00F1121E"/>
    <w:rsid w:val="00F113C0"/>
    <w:rsid w:val="00F11487"/>
    <w:rsid w:val="00F1176C"/>
    <w:rsid w:val="00F1246E"/>
    <w:rsid w:val="00F1343D"/>
    <w:rsid w:val="00F13521"/>
    <w:rsid w:val="00F135C5"/>
    <w:rsid w:val="00F135FE"/>
    <w:rsid w:val="00F13699"/>
    <w:rsid w:val="00F13A9B"/>
    <w:rsid w:val="00F143FC"/>
    <w:rsid w:val="00F14455"/>
    <w:rsid w:val="00F1445C"/>
    <w:rsid w:val="00F152B5"/>
    <w:rsid w:val="00F15351"/>
    <w:rsid w:val="00F15874"/>
    <w:rsid w:val="00F15B6B"/>
    <w:rsid w:val="00F15E79"/>
    <w:rsid w:val="00F1609B"/>
    <w:rsid w:val="00F173A3"/>
    <w:rsid w:val="00F175A5"/>
    <w:rsid w:val="00F17869"/>
    <w:rsid w:val="00F17B0C"/>
    <w:rsid w:val="00F17BD0"/>
    <w:rsid w:val="00F2049C"/>
    <w:rsid w:val="00F208B7"/>
    <w:rsid w:val="00F20A94"/>
    <w:rsid w:val="00F20BB6"/>
    <w:rsid w:val="00F20D2E"/>
    <w:rsid w:val="00F213C7"/>
    <w:rsid w:val="00F21494"/>
    <w:rsid w:val="00F21496"/>
    <w:rsid w:val="00F2156C"/>
    <w:rsid w:val="00F21D4C"/>
    <w:rsid w:val="00F21E2B"/>
    <w:rsid w:val="00F220E4"/>
    <w:rsid w:val="00F22F28"/>
    <w:rsid w:val="00F23216"/>
    <w:rsid w:val="00F2392E"/>
    <w:rsid w:val="00F239EF"/>
    <w:rsid w:val="00F23B08"/>
    <w:rsid w:val="00F2426D"/>
    <w:rsid w:val="00F245D3"/>
    <w:rsid w:val="00F2490B"/>
    <w:rsid w:val="00F24A5C"/>
    <w:rsid w:val="00F25133"/>
    <w:rsid w:val="00F2515A"/>
    <w:rsid w:val="00F253D3"/>
    <w:rsid w:val="00F2550A"/>
    <w:rsid w:val="00F255FB"/>
    <w:rsid w:val="00F25753"/>
    <w:rsid w:val="00F25A9A"/>
    <w:rsid w:val="00F25D4B"/>
    <w:rsid w:val="00F25EAE"/>
    <w:rsid w:val="00F260DE"/>
    <w:rsid w:val="00F2653E"/>
    <w:rsid w:val="00F26A3D"/>
    <w:rsid w:val="00F26CA3"/>
    <w:rsid w:val="00F271D4"/>
    <w:rsid w:val="00F273CB"/>
    <w:rsid w:val="00F2745B"/>
    <w:rsid w:val="00F27CCF"/>
    <w:rsid w:val="00F27D9B"/>
    <w:rsid w:val="00F27D9E"/>
    <w:rsid w:val="00F27DE7"/>
    <w:rsid w:val="00F302FA"/>
    <w:rsid w:val="00F3061D"/>
    <w:rsid w:val="00F308F4"/>
    <w:rsid w:val="00F30D52"/>
    <w:rsid w:val="00F3106B"/>
    <w:rsid w:val="00F3271A"/>
    <w:rsid w:val="00F328BC"/>
    <w:rsid w:val="00F32AE2"/>
    <w:rsid w:val="00F32D1E"/>
    <w:rsid w:val="00F32D50"/>
    <w:rsid w:val="00F336A3"/>
    <w:rsid w:val="00F3392C"/>
    <w:rsid w:val="00F33DB2"/>
    <w:rsid w:val="00F3427B"/>
    <w:rsid w:val="00F34299"/>
    <w:rsid w:val="00F3485F"/>
    <w:rsid w:val="00F34EE2"/>
    <w:rsid w:val="00F35005"/>
    <w:rsid w:val="00F35098"/>
    <w:rsid w:val="00F350BA"/>
    <w:rsid w:val="00F350CE"/>
    <w:rsid w:val="00F35288"/>
    <w:rsid w:val="00F36136"/>
    <w:rsid w:val="00F3633F"/>
    <w:rsid w:val="00F366BB"/>
    <w:rsid w:val="00F36B86"/>
    <w:rsid w:val="00F36BEE"/>
    <w:rsid w:val="00F36EB8"/>
    <w:rsid w:val="00F3702D"/>
    <w:rsid w:val="00F372BE"/>
    <w:rsid w:val="00F37626"/>
    <w:rsid w:val="00F378B5"/>
    <w:rsid w:val="00F37F0C"/>
    <w:rsid w:val="00F40111"/>
    <w:rsid w:val="00F40215"/>
    <w:rsid w:val="00F403EE"/>
    <w:rsid w:val="00F40521"/>
    <w:rsid w:val="00F4074C"/>
    <w:rsid w:val="00F40CA0"/>
    <w:rsid w:val="00F40EC5"/>
    <w:rsid w:val="00F410D8"/>
    <w:rsid w:val="00F410E9"/>
    <w:rsid w:val="00F41857"/>
    <w:rsid w:val="00F41863"/>
    <w:rsid w:val="00F41A12"/>
    <w:rsid w:val="00F41FAE"/>
    <w:rsid w:val="00F422A5"/>
    <w:rsid w:val="00F4231A"/>
    <w:rsid w:val="00F4231E"/>
    <w:rsid w:val="00F42599"/>
    <w:rsid w:val="00F43601"/>
    <w:rsid w:val="00F43676"/>
    <w:rsid w:val="00F43915"/>
    <w:rsid w:val="00F43BF1"/>
    <w:rsid w:val="00F44576"/>
    <w:rsid w:val="00F44790"/>
    <w:rsid w:val="00F44CEC"/>
    <w:rsid w:val="00F44DCC"/>
    <w:rsid w:val="00F45A9A"/>
    <w:rsid w:val="00F45EE4"/>
    <w:rsid w:val="00F45F7A"/>
    <w:rsid w:val="00F46281"/>
    <w:rsid w:val="00F466C9"/>
    <w:rsid w:val="00F46B54"/>
    <w:rsid w:val="00F46E15"/>
    <w:rsid w:val="00F47368"/>
    <w:rsid w:val="00F475B9"/>
    <w:rsid w:val="00F476B8"/>
    <w:rsid w:val="00F47922"/>
    <w:rsid w:val="00F479AA"/>
    <w:rsid w:val="00F479C7"/>
    <w:rsid w:val="00F50472"/>
    <w:rsid w:val="00F5063D"/>
    <w:rsid w:val="00F5096A"/>
    <w:rsid w:val="00F50A7F"/>
    <w:rsid w:val="00F50D20"/>
    <w:rsid w:val="00F5126A"/>
    <w:rsid w:val="00F5144B"/>
    <w:rsid w:val="00F515E7"/>
    <w:rsid w:val="00F519CF"/>
    <w:rsid w:val="00F51FFC"/>
    <w:rsid w:val="00F5231F"/>
    <w:rsid w:val="00F52506"/>
    <w:rsid w:val="00F52608"/>
    <w:rsid w:val="00F52D99"/>
    <w:rsid w:val="00F531F0"/>
    <w:rsid w:val="00F53268"/>
    <w:rsid w:val="00F53697"/>
    <w:rsid w:val="00F53A97"/>
    <w:rsid w:val="00F53DE7"/>
    <w:rsid w:val="00F54155"/>
    <w:rsid w:val="00F54280"/>
    <w:rsid w:val="00F54929"/>
    <w:rsid w:val="00F54BFB"/>
    <w:rsid w:val="00F55384"/>
    <w:rsid w:val="00F554FC"/>
    <w:rsid w:val="00F5563A"/>
    <w:rsid w:val="00F55C0B"/>
    <w:rsid w:val="00F55E73"/>
    <w:rsid w:val="00F56838"/>
    <w:rsid w:val="00F577B1"/>
    <w:rsid w:val="00F579AA"/>
    <w:rsid w:val="00F6019D"/>
    <w:rsid w:val="00F602D0"/>
    <w:rsid w:val="00F60784"/>
    <w:rsid w:val="00F607B8"/>
    <w:rsid w:val="00F6089C"/>
    <w:rsid w:val="00F609BD"/>
    <w:rsid w:val="00F616EB"/>
    <w:rsid w:val="00F618B3"/>
    <w:rsid w:val="00F61A2E"/>
    <w:rsid w:val="00F61D75"/>
    <w:rsid w:val="00F621A9"/>
    <w:rsid w:val="00F6234A"/>
    <w:rsid w:val="00F62670"/>
    <w:rsid w:val="00F62FA0"/>
    <w:rsid w:val="00F6348F"/>
    <w:rsid w:val="00F638D5"/>
    <w:rsid w:val="00F63901"/>
    <w:rsid w:val="00F6392B"/>
    <w:rsid w:val="00F63C62"/>
    <w:rsid w:val="00F63EEC"/>
    <w:rsid w:val="00F641A0"/>
    <w:rsid w:val="00F6443F"/>
    <w:rsid w:val="00F644B9"/>
    <w:rsid w:val="00F646DC"/>
    <w:rsid w:val="00F64B5E"/>
    <w:rsid w:val="00F64E75"/>
    <w:rsid w:val="00F64FAA"/>
    <w:rsid w:val="00F65D51"/>
    <w:rsid w:val="00F660FC"/>
    <w:rsid w:val="00F6636F"/>
    <w:rsid w:val="00F663B8"/>
    <w:rsid w:val="00F666C5"/>
    <w:rsid w:val="00F66960"/>
    <w:rsid w:val="00F67191"/>
    <w:rsid w:val="00F67802"/>
    <w:rsid w:val="00F6784E"/>
    <w:rsid w:val="00F70182"/>
    <w:rsid w:val="00F70B7C"/>
    <w:rsid w:val="00F710EB"/>
    <w:rsid w:val="00F7123D"/>
    <w:rsid w:val="00F716F0"/>
    <w:rsid w:val="00F71B96"/>
    <w:rsid w:val="00F71FC7"/>
    <w:rsid w:val="00F724E7"/>
    <w:rsid w:val="00F72D63"/>
    <w:rsid w:val="00F72E2C"/>
    <w:rsid w:val="00F7326F"/>
    <w:rsid w:val="00F73375"/>
    <w:rsid w:val="00F73AA2"/>
    <w:rsid w:val="00F7440D"/>
    <w:rsid w:val="00F7461D"/>
    <w:rsid w:val="00F74777"/>
    <w:rsid w:val="00F74BAA"/>
    <w:rsid w:val="00F751C1"/>
    <w:rsid w:val="00F7528D"/>
    <w:rsid w:val="00F752F2"/>
    <w:rsid w:val="00F75FF7"/>
    <w:rsid w:val="00F76195"/>
    <w:rsid w:val="00F76929"/>
    <w:rsid w:val="00F774DD"/>
    <w:rsid w:val="00F777FB"/>
    <w:rsid w:val="00F77B61"/>
    <w:rsid w:val="00F77DE2"/>
    <w:rsid w:val="00F804DD"/>
    <w:rsid w:val="00F80583"/>
    <w:rsid w:val="00F80B77"/>
    <w:rsid w:val="00F80C2D"/>
    <w:rsid w:val="00F81C95"/>
    <w:rsid w:val="00F81DC2"/>
    <w:rsid w:val="00F82397"/>
    <w:rsid w:val="00F82651"/>
    <w:rsid w:val="00F826FA"/>
    <w:rsid w:val="00F83198"/>
    <w:rsid w:val="00F831DA"/>
    <w:rsid w:val="00F834AB"/>
    <w:rsid w:val="00F836E7"/>
    <w:rsid w:val="00F836FE"/>
    <w:rsid w:val="00F83A8B"/>
    <w:rsid w:val="00F83D5A"/>
    <w:rsid w:val="00F844AB"/>
    <w:rsid w:val="00F84894"/>
    <w:rsid w:val="00F84CFC"/>
    <w:rsid w:val="00F84F13"/>
    <w:rsid w:val="00F85095"/>
    <w:rsid w:val="00F851C8"/>
    <w:rsid w:val="00F855E8"/>
    <w:rsid w:val="00F856F8"/>
    <w:rsid w:val="00F85710"/>
    <w:rsid w:val="00F85C0F"/>
    <w:rsid w:val="00F85C99"/>
    <w:rsid w:val="00F85E71"/>
    <w:rsid w:val="00F8618D"/>
    <w:rsid w:val="00F87338"/>
    <w:rsid w:val="00F87F3D"/>
    <w:rsid w:val="00F90592"/>
    <w:rsid w:val="00F90872"/>
    <w:rsid w:val="00F908AF"/>
    <w:rsid w:val="00F9141B"/>
    <w:rsid w:val="00F91570"/>
    <w:rsid w:val="00F91A1B"/>
    <w:rsid w:val="00F91C75"/>
    <w:rsid w:val="00F920BB"/>
    <w:rsid w:val="00F92107"/>
    <w:rsid w:val="00F9298F"/>
    <w:rsid w:val="00F92E23"/>
    <w:rsid w:val="00F92E66"/>
    <w:rsid w:val="00F93385"/>
    <w:rsid w:val="00F93A42"/>
    <w:rsid w:val="00F942B9"/>
    <w:rsid w:val="00F944F1"/>
    <w:rsid w:val="00F94885"/>
    <w:rsid w:val="00F953D7"/>
    <w:rsid w:val="00F95636"/>
    <w:rsid w:val="00F9566C"/>
    <w:rsid w:val="00F959AB"/>
    <w:rsid w:val="00F96054"/>
    <w:rsid w:val="00F965C3"/>
    <w:rsid w:val="00F968A1"/>
    <w:rsid w:val="00F96C84"/>
    <w:rsid w:val="00F97AA7"/>
    <w:rsid w:val="00FA0295"/>
    <w:rsid w:val="00FA02E4"/>
    <w:rsid w:val="00FA0318"/>
    <w:rsid w:val="00FA0466"/>
    <w:rsid w:val="00FA06C5"/>
    <w:rsid w:val="00FA079F"/>
    <w:rsid w:val="00FA07C5"/>
    <w:rsid w:val="00FA08E7"/>
    <w:rsid w:val="00FA1276"/>
    <w:rsid w:val="00FA1294"/>
    <w:rsid w:val="00FA1305"/>
    <w:rsid w:val="00FA136C"/>
    <w:rsid w:val="00FA149A"/>
    <w:rsid w:val="00FA1A13"/>
    <w:rsid w:val="00FA2CFA"/>
    <w:rsid w:val="00FA2FDA"/>
    <w:rsid w:val="00FA353C"/>
    <w:rsid w:val="00FA35DE"/>
    <w:rsid w:val="00FA4177"/>
    <w:rsid w:val="00FA4406"/>
    <w:rsid w:val="00FA44EB"/>
    <w:rsid w:val="00FA48B5"/>
    <w:rsid w:val="00FA4AAE"/>
    <w:rsid w:val="00FA4F20"/>
    <w:rsid w:val="00FA5F74"/>
    <w:rsid w:val="00FA6990"/>
    <w:rsid w:val="00FA69CC"/>
    <w:rsid w:val="00FA6DDC"/>
    <w:rsid w:val="00FA6F86"/>
    <w:rsid w:val="00FA77C1"/>
    <w:rsid w:val="00FA7A6B"/>
    <w:rsid w:val="00FA7F02"/>
    <w:rsid w:val="00FB00ED"/>
    <w:rsid w:val="00FB0182"/>
    <w:rsid w:val="00FB0391"/>
    <w:rsid w:val="00FB05D3"/>
    <w:rsid w:val="00FB061E"/>
    <w:rsid w:val="00FB0817"/>
    <w:rsid w:val="00FB0934"/>
    <w:rsid w:val="00FB093A"/>
    <w:rsid w:val="00FB0A8F"/>
    <w:rsid w:val="00FB0D54"/>
    <w:rsid w:val="00FB121A"/>
    <w:rsid w:val="00FB1522"/>
    <w:rsid w:val="00FB1743"/>
    <w:rsid w:val="00FB1B9D"/>
    <w:rsid w:val="00FB1BC8"/>
    <w:rsid w:val="00FB250F"/>
    <w:rsid w:val="00FB2EEE"/>
    <w:rsid w:val="00FB30DF"/>
    <w:rsid w:val="00FB383A"/>
    <w:rsid w:val="00FB3931"/>
    <w:rsid w:val="00FB414D"/>
    <w:rsid w:val="00FB48F9"/>
    <w:rsid w:val="00FB49F2"/>
    <w:rsid w:val="00FB4F14"/>
    <w:rsid w:val="00FB4FC5"/>
    <w:rsid w:val="00FB5070"/>
    <w:rsid w:val="00FB5081"/>
    <w:rsid w:val="00FB513E"/>
    <w:rsid w:val="00FB5164"/>
    <w:rsid w:val="00FB52FC"/>
    <w:rsid w:val="00FB5322"/>
    <w:rsid w:val="00FB5A16"/>
    <w:rsid w:val="00FB5D1B"/>
    <w:rsid w:val="00FB6085"/>
    <w:rsid w:val="00FB656A"/>
    <w:rsid w:val="00FB6BCD"/>
    <w:rsid w:val="00FB6F44"/>
    <w:rsid w:val="00FB7434"/>
    <w:rsid w:val="00FB7710"/>
    <w:rsid w:val="00FB7876"/>
    <w:rsid w:val="00FB7B9F"/>
    <w:rsid w:val="00FC07B7"/>
    <w:rsid w:val="00FC083D"/>
    <w:rsid w:val="00FC0AF1"/>
    <w:rsid w:val="00FC105E"/>
    <w:rsid w:val="00FC1961"/>
    <w:rsid w:val="00FC19E9"/>
    <w:rsid w:val="00FC23B4"/>
    <w:rsid w:val="00FC2650"/>
    <w:rsid w:val="00FC26CF"/>
    <w:rsid w:val="00FC2C8A"/>
    <w:rsid w:val="00FC2D99"/>
    <w:rsid w:val="00FC2DB3"/>
    <w:rsid w:val="00FC3064"/>
    <w:rsid w:val="00FC3352"/>
    <w:rsid w:val="00FC34C0"/>
    <w:rsid w:val="00FC366F"/>
    <w:rsid w:val="00FC3794"/>
    <w:rsid w:val="00FC4748"/>
    <w:rsid w:val="00FC498A"/>
    <w:rsid w:val="00FC49DE"/>
    <w:rsid w:val="00FC4C7F"/>
    <w:rsid w:val="00FC501C"/>
    <w:rsid w:val="00FC51CC"/>
    <w:rsid w:val="00FC6046"/>
    <w:rsid w:val="00FC6083"/>
    <w:rsid w:val="00FC6234"/>
    <w:rsid w:val="00FC642C"/>
    <w:rsid w:val="00FC68D3"/>
    <w:rsid w:val="00FC699F"/>
    <w:rsid w:val="00FC69ED"/>
    <w:rsid w:val="00FC6B33"/>
    <w:rsid w:val="00FC6C1C"/>
    <w:rsid w:val="00FC78AD"/>
    <w:rsid w:val="00FC7C13"/>
    <w:rsid w:val="00FC7CB5"/>
    <w:rsid w:val="00FD00B1"/>
    <w:rsid w:val="00FD0334"/>
    <w:rsid w:val="00FD05B3"/>
    <w:rsid w:val="00FD07CD"/>
    <w:rsid w:val="00FD0840"/>
    <w:rsid w:val="00FD0D00"/>
    <w:rsid w:val="00FD0FFC"/>
    <w:rsid w:val="00FD11A4"/>
    <w:rsid w:val="00FD1580"/>
    <w:rsid w:val="00FD1A55"/>
    <w:rsid w:val="00FD1E3E"/>
    <w:rsid w:val="00FD20E3"/>
    <w:rsid w:val="00FD229E"/>
    <w:rsid w:val="00FD281B"/>
    <w:rsid w:val="00FD3234"/>
    <w:rsid w:val="00FD34DB"/>
    <w:rsid w:val="00FD41D5"/>
    <w:rsid w:val="00FD438F"/>
    <w:rsid w:val="00FD4998"/>
    <w:rsid w:val="00FD4AED"/>
    <w:rsid w:val="00FD4F9F"/>
    <w:rsid w:val="00FD50BF"/>
    <w:rsid w:val="00FD54DE"/>
    <w:rsid w:val="00FD5579"/>
    <w:rsid w:val="00FD57DA"/>
    <w:rsid w:val="00FD5AD6"/>
    <w:rsid w:val="00FD5D47"/>
    <w:rsid w:val="00FD5DA7"/>
    <w:rsid w:val="00FD5E9E"/>
    <w:rsid w:val="00FD5FBD"/>
    <w:rsid w:val="00FD6341"/>
    <w:rsid w:val="00FD696F"/>
    <w:rsid w:val="00FD6A64"/>
    <w:rsid w:val="00FD6A88"/>
    <w:rsid w:val="00FD71FE"/>
    <w:rsid w:val="00FD7433"/>
    <w:rsid w:val="00FD79BC"/>
    <w:rsid w:val="00FD7E1F"/>
    <w:rsid w:val="00FE0570"/>
    <w:rsid w:val="00FE07A0"/>
    <w:rsid w:val="00FE1221"/>
    <w:rsid w:val="00FE143F"/>
    <w:rsid w:val="00FE18A5"/>
    <w:rsid w:val="00FE1AA7"/>
    <w:rsid w:val="00FE1D36"/>
    <w:rsid w:val="00FE1D46"/>
    <w:rsid w:val="00FE1DAE"/>
    <w:rsid w:val="00FE1DC2"/>
    <w:rsid w:val="00FE1EEB"/>
    <w:rsid w:val="00FE221D"/>
    <w:rsid w:val="00FE29D8"/>
    <w:rsid w:val="00FE30F0"/>
    <w:rsid w:val="00FE3258"/>
    <w:rsid w:val="00FE3444"/>
    <w:rsid w:val="00FE347A"/>
    <w:rsid w:val="00FE3688"/>
    <w:rsid w:val="00FE3CC8"/>
    <w:rsid w:val="00FE3DC0"/>
    <w:rsid w:val="00FE46D7"/>
    <w:rsid w:val="00FE47E9"/>
    <w:rsid w:val="00FE4933"/>
    <w:rsid w:val="00FE494A"/>
    <w:rsid w:val="00FE4D89"/>
    <w:rsid w:val="00FE5059"/>
    <w:rsid w:val="00FE50B6"/>
    <w:rsid w:val="00FE50B8"/>
    <w:rsid w:val="00FE58F5"/>
    <w:rsid w:val="00FE59CC"/>
    <w:rsid w:val="00FE5CBB"/>
    <w:rsid w:val="00FE6009"/>
    <w:rsid w:val="00FE6057"/>
    <w:rsid w:val="00FE66C9"/>
    <w:rsid w:val="00FE679A"/>
    <w:rsid w:val="00FE6B7B"/>
    <w:rsid w:val="00FE6C97"/>
    <w:rsid w:val="00FE6D70"/>
    <w:rsid w:val="00FE6DD9"/>
    <w:rsid w:val="00FE709A"/>
    <w:rsid w:val="00FE7D96"/>
    <w:rsid w:val="00FF036E"/>
    <w:rsid w:val="00FF06F9"/>
    <w:rsid w:val="00FF0BD3"/>
    <w:rsid w:val="00FF0E8A"/>
    <w:rsid w:val="00FF14E8"/>
    <w:rsid w:val="00FF1822"/>
    <w:rsid w:val="00FF1ABD"/>
    <w:rsid w:val="00FF2EB3"/>
    <w:rsid w:val="00FF30F1"/>
    <w:rsid w:val="00FF3310"/>
    <w:rsid w:val="00FF3D3C"/>
    <w:rsid w:val="00FF4384"/>
    <w:rsid w:val="00FF48FA"/>
    <w:rsid w:val="00FF5430"/>
    <w:rsid w:val="00FF553A"/>
    <w:rsid w:val="00FF575A"/>
    <w:rsid w:val="00FF59AB"/>
    <w:rsid w:val="00FF5CC4"/>
    <w:rsid w:val="00FF640A"/>
    <w:rsid w:val="00FF6473"/>
    <w:rsid w:val="00FF652F"/>
    <w:rsid w:val="00FF69F9"/>
    <w:rsid w:val="00FF6C51"/>
    <w:rsid w:val="00FF7393"/>
    <w:rsid w:val="00FF7591"/>
    <w:rsid w:val="00FF7C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6A2A98"/>
  <w15:chartTrackingRefBased/>
  <w15:docId w15:val="{EA2238B3-CB6C-4E92-BBF5-9D5893DAC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0571"/>
    <w:rPr>
      <w:sz w:val="24"/>
      <w:szCs w:val="24"/>
    </w:rPr>
  </w:style>
  <w:style w:type="paragraph" w:styleId="Nagwek1">
    <w:name w:val="heading 1"/>
    <w:basedOn w:val="Normalny"/>
    <w:next w:val="Normalny"/>
    <w:qFormat/>
    <w:rsid w:val="007D0571"/>
    <w:pPr>
      <w:keepNext/>
      <w:jc w:val="center"/>
      <w:outlineLvl w:val="0"/>
    </w:pPr>
    <w:rPr>
      <w:b/>
      <w:szCs w:val="20"/>
    </w:rPr>
  </w:style>
  <w:style w:type="paragraph" w:styleId="Nagwek2">
    <w:name w:val="heading 2"/>
    <w:basedOn w:val="Normalny"/>
    <w:next w:val="Normalny"/>
    <w:qFormat/>
    <w:rsid w:val="007D0571"/>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7D0571"/>
    <w:pPr>
      <w:keepNext/>
      <w:spacing w:before="240" w:after="60"/>
      <w:outlineLvl w:val="2"/>
    </w:pPr>
    <w:rPr>
      <w:rFonts w:ascii="Arial" w:hAnsi="Arial"/>
      <w:lang w:val="x-none" w:eastAsia="x-none"/>
    </w:rPr>
  </w:style>
  <w:style w:type="paragraph" w:styleId="Nagwek4">
    <w:name w:val="heading 4"/>
    <w:basedOn w:val="Normalny"/>
    <w:next w:val="Normalny"/>
    <w:qFormat/>
    <w:rsid w:val="007D0571"/>
    <w:pPr>
      <w:keepNext/>
      <w:spacing w:after="60"/>
      <w:outlineLvl w:val="3"/>
    </w:pPr>
    <w:rPr>
      <w:u w:val="single"/>
    </w:rPr>
  </w:style>
  <w:style w:type="paragraph" w:styleId="Nagwek5">
    <w:name w:val="heading 5"/>
    <w:basedOn w:val="Normalny"/>
    <w:next w:val="Normalny"/>
    <w:qFormat/>
    <w:rsid w:val="007D0571"/>
    <w:pPr>
      <w:spacing w:before="240" w:after="60"/>
      <w:outlineLvl w:val="4"/>
    </w:pPr>
    <w:rPr>
      <w:b/>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semiHidden/>
    <w:rsid w:val="007D0571"/>
    <w:pPr>
      <w:tabs>
        <w:tab w:val="center" w:pos="4536"/>
        <w:tab w:val="right" w:pos="9072"/>
      </w:tabs>
    </w:pPr>
  </w:style>
  <w:style w:type="paragraph" w:styleId="Stopka">
    <w:name w:val="footer"/>
    <w:basedOn w:val="Normalny"/>
    <w:uiPriority w:val="99"/>
    <w:rsid w:val="007D0571"/>
    <w:pPr>
      <w:tabs>
        <w:tab w:val="center" w:pos="4536"/>
        <w:tab w:val="right" w:pos="9072"/>
      </w:tabs>
    </w:pPr>
  </w:style>
  <w:style w:type="paragraph" w:customStyle="1" w:styleId="Nagwek2a">
    <w:name w:val="Nagłówek 2a"/>
    <w:basedOn w:val="Nagwek2"/>
    <w:rsid w:val="007D0571"/>
    <w:rPr>
      <w:rFonts w:ascii="Times New Roman" w:hAnsi="Times New Roman"/>
      <w:b w:val="0"/>
      <w:sz w:val="24"/>
      <w:u w:val="single"/>
    </w:rPr>
  </w:style>
  <w:style w:type="paragraph" w:customStyle="1" w:styleId="Nagwek3a">
    <w:name w:val="Nagłówek 3a"/>
    <w:basedOn w:val="Nagwek2a"/>
    <w:rsid w:val="007D0571"/>
    <w:pPr>
      <w:ind w:left="708"/>
    </w:pPr>
    <w:rPr>
      <w:i w:val="0"/>
    </w:rPr>
  </w:style>
  <w:style w:type="paragraph" w:customStyle="1" w:styleId="Styl1">
    <w:name w:val="Styl1"/>
    <w:basedOn w:val="Normalny"/>
    <w:next w:val="Spistreci1"/>
    <w:rsid w:val="007D0571"/>
  </w:style>
  <w:style w:type="paragraph" w:styleId="Spistreci2">
    <w:name w:val="toc 2"/>
    <w:basedOn w:val="Normalny"/>
    <w:next w:val="Normalny"/>
    <w:autoRedefine/>
    <w:uiPriority w:val="39"/>
    <w:qFormat/>
    <w:rsid w:val="00264FC4"/>
    <w:pPr>
      <w:tabs>
        <w:tab w:val="left" w:pos="8789"/>
        <w:tab w:val="right" w:leader="dot" w:pos="9060"/>
      </w:tabs>
      <w:spacing w:after="20"/>
      <w:ind w:left="567" w:hanging="283"/>
    </w:pPr>
    <w:rPr>
      <w:b/>
      <w:sz w:val="22"/>
    </w:rPr>
  </w:style>
  <w:style w:type="paragraph" w:styleId="Spistreci1">
    <w:name w:val="toc 1"/>
    <w:basedOn w:val="Normalny"/>
    <w:next w:val="Normalny"/>
    <w:autoRedefine/>
    <w:uiPriority w:val="39"/>
    <w:qFormat/>
    <w:rsid w:val="005658D6"/>
    <w:pPr>
      <w:tabs>
        <w:tab w:val="left" w:pos="8789"/>
        <w:tab w:val="right" w:leader="dot" w:pos="9060"/>
      </w:tabs>
      <w:spacing w:before="60"/>
      <w:ind w:left="993" w:hanging="993"/>
    </w:pPr>
    <w:rPr>
      <w:b/>
      <w:i/>
      <w:noProof/>
      <w:sz w:val="22"/>
      <w:szCs w:val="22"/>
    </w:rPr>
  </w:style>
  <w:style w:type="character" w:styleId="Hipercze">
    <w:name w:val="Hyperlink"/>
    <w:uiPriority w:val="99"/>
    <w:rsid w:val="007D0571"/>
    <w:rPr>
      <w:color w:val="0000FF"/>
      <w:u w:val="single"/>
    </w:rPr>
  </w:style>
  <w:style w:type="paragraph" w:styleId="Tekstpodstawowy3">
    <w:name w:val="Body Text 3"/>
    <w:basedOn w:val="Normalny"/>
    <w:semiHidden/>
    <w:rsid w:val="007D0571"/>
    <w:pPr>
      <w:jc w:val="both"/>
    </w:pPr>
    <w:rPr>
      <w:szCs w:val="20"/>
    </w:rPr>
  </w:style>
  <w:style w:type="paragraph" w:styleId="Tekstpodstawowy">
    <w:name w:val="Body Text"/>
    <w:basedOn w:val="Normalny"/>
    <w:link w:val="TekstpodstawowyZnak"/>
    <w:semiHidden/>
    <w:rsid w:val="007D0571"/>
    <w:pPr>
      <w:tabs>
        <w:tab w:val="left" w:pos="0"/>
        <w:tab w:val="left" w:pos="1702"/>
      </w:tabs>
      <w:ind w:right="628"/>
      <w:jc w:val="both"/>
    </w:pPr>
    <w:rPr>
      <w:szCs w:val="20"/>
      <w:lang w:val="x-none" w:eastAsia="x-none"/>
    </w:rPr>
  </w:style>
  <w:style w:type="paragraph" w:styleId="Tekstpodstawowywcity">
    <w:name w:val="Body Text Indent"/>
    <w:basedOn w:val="Normalny"/>
    <w:link w:val="TekstpodstawowywcityZnak"/>
    <w:semiHidden/>
    <w:rsid w:val="007D0571"/>
    <w:pPr>
      <w:spacing w:after="120"/>
      <w:ind w:left="283"/>
    </w:pPr>
    <w:rPr>
      <w:lang w:val="x-none" w:eastAsia="x-none"/>
    </w:rPr>
  </w:style>
  <w:style w:type="paragraph" w:styleId="Tekstpodstawowy2">
    <w:name w:val="Body Text 2"/>
    <w:basedOn w:val="Normalny"/>
    <w:link w:val="Tekstpodstawowy2Znak"/>
    <w:semiHidden/>
    <w:rsid w:val="007D0571"/>
    <w:pPr>
      <w:spacing w:after="120" w:line="480" w:lineRule="auto"/>
    </w:pPr>
    <w:rPr>
      <w:lang w:val="x-none" w:eastAsia="x-none"/>
    </w:rPr>
  </w:style>
  <w:style w:type="paragraph" w:styleId="Tekstblokowy">
    <w:name w:val="Block Text"/>
    <w:basedOn w:val="Normalny"/>
    <w:semiHidden/>
    <w:rsid w:val="007D0571"/>
    <w:pPr>
      <w:tabs>
        <w:tab w:val="left" w:pos="1276"/>
      </w:tabs>
      <w:ind w:left="426" w:right="628" w:hanging="426"/>
      <w:jc w:val="both"/>
    </w:pPr>
    <w:rPr>
      <w:szCs w:val="20"/>
    </w:rPr>
  </w:style>
  <w:style w:type="paragraph" w:styleId="Tekstkomentarza">
    <w:name w:val="annotation text"/>
    <w:basedOn w:val="Normalny"/>
    <w:link w:val="TekstkomentarzaZnak"/>
    <w:uiPriority w:val="99"/>
    <w:rsid w:val="007D0571"/>
    <w:rPr>
      <w:sz w:val="20"/>
      <w:szCs w:val="20"/>
    </w:rPr>
  </w:style>
  <w:style w:type="character" w:styleId="Numerstrony">
    <w:name w:val="page number"/>
    <w:basedOn w:val="Domylnaczcionkaakapitu"/>
    <w:semiHidden/>
    <w:rsid w:val="007D0571"/>
  </w:style>
  <w:style w:type="character" w:styleId="Odwoaniedokomentarza">
    <w:name w:val="annotation reference"/>
    <w:uiPriority w:val="99"/>
    <w:rsid w:val="007D0571"/>
    <w:rPr>
      <w:sz w:val="16"/>
      <w:szCs w:val="16"/>
    </w:rPr>
  </w:style>
  <w:style w:type="paragraph" w:styleId="Tekstprzypisukocowego">
    <w:name w:val="endnote text"/>
    <w:basedOn w:val="Normalny"/>
    <w:semiHidden/>
    <w:rsid w:val="007D0571"/>
    <w:rPr>
      <w:sz w:val="20"/>
      <w:szCs w:val="20"/>
    </w:rPr>
  </w:style>
  <w:style w:type="character" w:styleId="Odwoanieprzypisukocowego">
    <w:name w:val="endnote reference"/>
    <w:semiHidden/>
    <w:rsid w:val="007D0571"/>
    <w:rPr>
      <w:vertAlign w:val="superscript"/>
    </w:rPr>
  </w:style>
  <w:style w:type="paragraph" w:styleId="Spistreci3">
    <w:name w:val="toc 3"/>
    <w:basedOn w:val="Normalny"/>
    <w:next w:val="Normalny"/>
    <w:autoRedefine/>
    <w:uiPriority w:val="39"/>
    <w:semiHidden/>
    <w:qFormat/>
    <w:rsid w:val="007D0571"/>
    <w:pPr>
      <w:ind w:left="480"/>
    </w:pPr>
    <w:rPr>
      <w:sz w:val="20"/>
    </w:rPr>
  </w:style>
  <w:style w:type="paragraph" w:styleId="Tekstdymka">
    <w:name w:val="Balloon Text"/>
    <w:basedOn w:val="Normalny"/>
    <w:semiHidden/>
    <w:rsid w:val="007D0571"/>
    <w:rPr>
      <w:rFonts w:ascii="Tahoma" w:hAnsi="Tahoma" w:cs="Courier New"/>
      <w:sz w:val="16"/>
      <w:szCs w:val="16"/>
    </w:rPr>
  </w:style>
  <w:style w:type="paragraph" w:styleId="Tekstpodstawowywcity2">
    <w:name w:val="Body Text Indent 2"/>
    <w:basedOn w:val="Normalny"/>
    <w:semiHidden/>
    <w:rsid w:val="007D0571"/>
    <w:pPr>
      <w:spacing w:after="120" w:line="480" w:lineRule="auto"/>
      <w:ind w:left="283"/>
    </w:pPr>
  </w:style>
  <w:style w:type="paragraph" w:customStyle="1" w:styleId="Tekstpodstawowy21">
    <w:name w:val="Tekst podstawowy 21"/>
    <w:basedOn w:val="Normalny"/>
    <w:rsid w:val="007D0571"/>
    <w:pPr>
      <w:ind w:left="1701" w:hanging="1701"/>
      <w:jc w:val="both"/>
    </w:pPr>
    <w:rPr>
      <w:szCs w:val="20"/>
    </w:rPr>
  </w:style>
  <w:style w:type="paragraph" w:styleId="Zwykytekst">
    <w:name w:val="Plain Text"/>
    <w:basedOn w:val="Normalny"/>
    <w:link w:val="ZwykytekstZnak"/>
    <w:uiPriority w:val="99"/>
    <w:semiHidden/>
    <w:rsid w:val="007D0571"/>
    <w:rPr>
      <w:rFonts w:ascii="Courier New" w:hAnsi="Courier New"/>
      <w:sz w:val="20"/>
      <w:szCs w:val="20"/>
      <w:lang w:val="x-none" w:eastAsia="x-none"/>
    </w:rPr>
  </w:style>
  <w:style w:type="paragraph" w:styleId="Spistreci4">
    <w:name w:val="toc 4"/>
    <w:basedOn w:val="Normalny"/>
    <w:next w:val="Normalny"/>
    <w:autoRedefine/>
    <w:semiHidden/>
    <w:rsid w:val="007D0571"/>
    <w:pPr>
      <w:ind w:left="720"/>
    </w:pPr>
    <w:rPr>
      <w:sz w:val="20"/>
    </w:rPr>
  </w:style>
  <w:style w:type="paragraph" w:styleId="Spistreci5">
    <w:name w:val="toc 5"/>
    <w:basedOn w:val="Normalny"/>
    <w:next w:val="Normalny"/>
    <w:autoRedefine/>
    <w:semiHidden/>
    <w:rsid w:val="007D0571"/>
    <w:pPr>
      <w:ind w:left="960"/>
    </w:pPr>
    <w:rPr>
      <w:sz w:val="20"/>
    </w:rPr>
  </w:style>
  <w:style w:type="paragraph" w:styleId="Spistreci6">
    <w:name w:val="toc 6"/>
    <w:basedOn w:val="Normalny"/>
    <w:next w:val="Normalny"/>
    <w:autoRedefine/>
    <w:semiHidden/>
    <w:rsid w:val="007D0571"/>
    <w:pPr>
      <w:ind w:left="1200"/>
    </w:pPr>
    <w:rPr>
      <w:sz w:val="20"/>
    </w:rPr>
  </w:style>
  <w:style w:type="paragraph" w:styleId="Spistreci7">
    <w:name w:val="toc 7"/>
    <w:basedOn w:val="Normalny"/>
    <w:next w:val="Normalny"/>
    <w:autoRedefine/>
    <w:semiHidden/>
    <w:rsid w:val="007D0571"/>
    <w:pPr>
      <w:ind w:left="1440"/>
    </w:pPr>
    <w:rPr>
      <w:sz w:val="20"/>
    </w:rPr>
  </w:style>
  <w:style w:type="paragraph" w:styleId="Spistreci8">
    <w:name w:val="toc 8"/>
    <w:basedOn w:val="Normalny"/>
    <w:next w:val="Normalny"/>
    <w:autoRedefine/>
    <w:semiHidden/>
    <w:rsid w:val="007D0571"/>
    <w:pPr>
      <w:ind w:left="1680"/>
    </w:pPr>
    <w:rPr>
      <w:sz w:val="20"/>
    </w:rPr>
  </w:style>
  <w:style w:type="paragraph" w:styleId="Spistreci9">
    <w:name w:val="toc 9"/>
    <w:basedOn w:val="Normalny"/>
    <w:next w:val="Normalny"/>
    <w:autoRedefine/>
    <w:semiHidden/>
    <w:rsid w:val="007D0571"/>
    <w:pPr>
      <w:ind w:left="1920"/>
    </w:pPr>
    <w:rPr>
      <w:sz w:val="20"/>
    </w:rPr>
  </w:style>
  <w:style w:type="paragraph" w:styleId="Tematkomentarza">
    <w:name w:val="annotation subject"/>
    <w:basedOn w:val="Tekstkomentarza"/>
    <w:next w:val="Tekstkomentarza"/>
    <w:semiHidden/>
    <w:rsid w:val="007D0571"/>
    <w:rPr>
      <w:b/>
      <w:bCs/>
    </w:rPr>
  </w:style>
  <w:style w:type="paragraph" w:styleId="Tekstprzypisudolnego">
    <w:name w:val="footnote text"/>
    <w:basedOn w:val="Normalny"/>
    <w:link w:val="TekstprzypisudolnegoZnak"/>
    <w:semiHidden/>
    <w:rsid w:val="007D0571"/>
    <w:rPr>
      <w:sz w:val="20"/>
      <w:szCs w:val="20"/>
    </w:rPr>
  </w:style>
  <w:style w:type="character" w:styleId="Odwoanieprzypisudolnego">
    <w:name w:val="footnote reference"/>
    <w:uiPriority w:val="99"/>
    <w:semiHidden/>
    <w:rsid w:val="007D0571"/>
    <w:rPr>
      <w:vertAlign w:val="superscript"/>
    </w:rPr>
  </w:style>
  <w:style w:type="paragraph" w:styleId="Nagwekspisutreci">
    <w:name w:val="TOC Heading"/>
    <w:basedOn w:val="Nagwek1"/>
    <w:next w:val="Normalny"/>
    <w:uiPriority w:val="39"/>
    <w:qFormat/>
    <w:rsid w:val="007D0571"/>
    <w:pPr>
      <w:keepLines/>
      <w:spacing w:before="480" w:line="276" w:lineRule="auto"/>
      <w:jc w:val="left"/>
      <w:outlineLvl w:val="9"/>
    </w:pPr>
    <w:rPr>
      <w:rFonts w:ascii="Cambria" w:hAnsi="Cambria"/>
      <w:bCs/>
      <w:color w:val="365F91"/>
      <w:sz w:val="28"/>
      <w:szCs w:val="28"/>
      <w:lang w:eastAsia="en-US"/>
    </w:rPr>
  </w:style>
  <w:style w:type="character" w:customStyle="1" w:styleId="StopkaZnak">
    <w:name w:val="Stopka Znak"/>
    <w:uiPriority w:val="99"/>
    <w:rsid w:val="007D0571"/>
    <w:rPr>
      <w:sz w:val="24"/>
      <w:szCs w:val="24"/>
    </w:rPr>
  </w:style>
  <w:style w:type="character" w:styleId="UyteHipercze">
    <w:name w:val="FollowedHyperlink"/>
    <w:semiHidden/>
    <w:rsid w:val="007D0571"/>
    <w:rPr>
      <w:color w:val="800080"/>
      <w:u w:val="single"/>
    </w:rPr>
  </w:style>
  <w:style w:type="character" w:customStyle="1" w:styleId="Tekstpodstawowy2Znak">
    <w:name w:val="Tekst podstawowy 2 Znak"/>
    <w:link w:val="Tekstpodstawowy2"/>
    <w:semiHidden/>
    <w:rsid w:val="00DA2E23"/>
    <w:rPr>
      <w:sz w:val="24"/>
      <w:szCs w:val="24"/>
    </w:rPr>
  </w:style>
  <w:style w:type="character" w:customStyle="1" w:styleId="TekstpodstawowywcityZnak">
    <w:name w:val="Tekst podstawowy wcięty Znak"/>
    <w:link w:val="Tekstpodstawowywcity"/>
    <w:semiHidden/>
    <w:rsid w:val="00283D9E"/>
    <w:rPr>
      <w:sz w:val="24"/>
      <w:szCs w:val="24"/>
    </w:rPr>
  </w:style>
  <w:style w:type="paragraph" w:styleId="Akapitzlist">
    <w:name w:val="List Paragraph"/>
    <w:basedOn w:val="Normalny"/>
    <w:uiPriority w:val="34"/>
    <w:qFormat/>
    <w:rsid w:val="00283D9E"/>
    <w:pPr>
      <w:ind w:left="720"/>
      <w:contextualSpacing/>
    </w:pPr>
  </w:style>
  <w:style w:type="character" w:customStyle="1" w:styleId="TekstpodstawowyZnak">
    <w:name w:val="Tekst podstawowy Znak"/>
    <w:link w:val="Tekstpodstawowy"/>
    <w:semiHidden/>
    <w:rsid w:val="006F3EFD"/>
    <w:rPr>
      <w:sz w:val="24"/>
    </w:rPr>
  </w:style>
  <w:style w:type="character" w:customStyle="1" w:styleId="TekstprzypisudolnegoZnak">
    <w:name w:val="Tekst przypisu dolnego Znak"/>
    <w:basedOn w:val="Domylnaczcionkaakapitu"/>
    <w:link w:val="Tekstprzypisudolnego"/>
    <w:semiHidden/>
    <w:rsid w:val="00E367D7"/>
  </w:style>
  <w:style w:type="paragraph" w:styleId="Tekstpodstawowywcity3">
    <w:name w:val="Body Text Indent 3"/>
    <w:basedOn w:val="Normalny"/>
    <w:link w:val="Tekstpodstawowywcity3Znak"/>
    <w:rsid w:val="00E87C6D"/>
    <w:pPr>
      <w:spacing w:after="120"/>
      <w:ind w:left="283"/>
    </w:pPr>
    <w:rPr>
      <w:sz w:val="16"/>
      <w:szCs w:val="16"/>
      <w:lang w:val="x-none" w:eastAsia="x-none"/>
    </w:rPr>
  </w:style>
  <w:style w:type="paragraph" w:styleId="Poprawka">
    <w:name w:val="Revision"/>
    <w:hidden/>
    <w:uiPriority w:val="99"/>
    <w:semiHidden/>
    <w:rsid w:val="005E2DC1"/>
    <w:rPr>
      <w:sz w:val="24"/>
      <w:szCs w:val="24"/>
    </w:rPr>
  </w:style>
  <w:style w:type="character" w:customStyle="1" w:styleId="TekstkomentarzaZnak">
    <w:name w:val="Tekst komentarza Znak"/>
    <w:basedOn w:val="Domylnaczcionkaakapitu"/>
    <w:link w:val="Tekstkomentarza"/>
    <w:uiPriority w:val="99"/>
    <w:rsid w:val="00B325AF"/>
  </w:style>
  <w:style w:type="paragraph" w:customStyle="1" w:styleId="Default">
    <w:name w:val="Default"/>
    <w:rsid w:val="00F366BB"/>
    <w:pPr>
      <w:autoSpaceDE w:val="0"/>
      <w:autoSpaceDN w:val="0"/>
      <w:adjustRightInd w:val="0"/>
    </w:pPr>
    <w:rPr>
      <w:rFonts w:ascii="GE Inspira" w:hAnsi="GE Inspira" w:cs="GE Inspira"/>
      <w:color w:val="000000"/>
      <w:sz w:val="24"/>
      <w:szCs w:val="24"/>
    </w:rPr>
  </w:style>
  <w:style w:type="paragraph" w:styleId="Lista2">
    <w:name w:val="List 2"/>
    <w:basedOn w:val="Normalny"/>
    <w:semiHidden/>
    <w:rsid w:val="00194D18"/>
    <w:pPr>
      <w:ind w:left="566" w:hanging="283"/>
    </w:pPr>
    <w:rPr>
      <w:szCs w:val="20"/>
      <w:lang w:val="en-GB"/>
    </w:rPr>
  </w:style>
  <w:style w:type="paragraph" w:styleId="NormalnyWeb">
    <w:name w:val="Normal (Web)"/>
    <w:basedOn w:val="Normalny"/>
    <w:uiPriority w:val="99"/>
    <w:unhideWhenUsed/>
    <w:rsid w:val="00035FE8"/>
    <w:pPr>
      <w:spacing w:before="100" w:beforeAutospacing="1" w:after="100" w:afterAutospacing="1"/>
    </w:pPr>
  </w:style>
  <w:style w:type="paragraph" w:customStyle="1" w:styleId="divpoint">
    <w:name w:val="div.point"/>
    <w:uiPriority w:val="99"/>
    <w:rsid w:val="006D35AF"/>
    <w:pPr>
      <w:widowControl w:val="0"/>
      <w:autoSpaceDE w:val="0"/>
      <w:autoSpaceDN w:val="0"/>
      <w:adjustRightInd w:val="0"/>
      <w:spacing w:line="40" w:lineRule="atLeast"/>
    </w:pPr>
    <w:rPr>
      <w:rFonts w:ascii="Helvetica" w:hAnsi="Helvetica" w:cs="Helvetica"/>
      <w:color w:val="000000"/>
      <w:sz w:val="18"/>
      <w:szCs w:val="18"/>
    </w:rPr>
  </w:style>
  <w:style w:type="paragraph" w:customStyle="1" w:styleId="divpkt">
    <w:name w:val="div.pkt"/>
    <w:uiPriority w:val="99"/>
    <w:rsid w:val="00CE04E8"/>
    <w:pPr>
      <w:widowControl w:val="0"/>
      <w:autoSpaceDE w:val="0"/>
      <w:autoSpaceDN w:val="0"/>
      <w:adjustRightInd w:val="0"/>
      <w:spacing w:line="40" w:lineRule="atLeast"/>
      <w:ind w:left="240"/>
      <w:jc w:val="both"/>
    </w:pPr>
    <w:rPr>
      <w:rFonts w:ascii="Helvetica" w:hAnsi="Helvetica" w:cs="Helvetica"/>
      <w:color w:val="000000"/>
      <w:sz w:val="18"/>
      <w:szCs w:val="18"/>
    </w:rPr>
  </w:style>
  <w:style w:type="paragraph" w:customStyle="1" w:styleId="divquotblock">
    <w:name w:val="div.quotblock"/>
    <w:uiPriority w:val="99"/>
    <w:rsid w:val="0028250E"/>
    <w:pPr>
      <w:widowControl w:val="0"/>
      <w:autoSpaceDE w:val="0"/>
      <w:autoSpaceDN w:val="0"/>
      <w:adjustRightInd w:val="0"/>
      <w:spacing w:line="40" w:lineRule="atLeast"/>
      <w:jc w:val="both"/>
    </w:pPr>
    <w:rPr>
      <w:rFonts w:ascii="Helvetica" w:hAnsi="Helvetica" w:cs="Helvetica"/>
      <w:color w:val="00FF00"/>
      <w:sz w:val="18"/>
      <w:szCs w:val="18"/>
    </w:rPr>
  </w:style>
  <w:style w:type="character" w:customStyle="1" w:styleId="Nagwek3Znak">
    <w:name w:val="Nagłówek 3 Znak"/>
    <w:link w:val="Nagwek3"/>
    <w:locked/>
    <w:rsid w:val="005E72B5"/>
    <w:rPr>
      <w:rFonts w:ascii="Arial" w:hAnsi="Arial"/>
      <w:sz w:val="24"/>
      <w:szCs w:val="24"/>
    </w:rPr>
  </w:style>
  <w:style w:type="character" w:customStyle="1" w:styleId="highlight">
    <w:name w:val="highlight"/>
    <w:rsid w:val="00B23705"/>
  </w:style>
  <w:style w:type="character" w:customStyle="1" w:styleId="alb">
    <w:name w:val="a_lb"/>
    <w:rsid w:val="00825102"/>
  </w:style>
  <w:style w:type="character" w:customStyle="1" w:styleId="fn-ref">
    <w:name w:val="fn-ref"/>
    <w:rsid w:val="00825102"/>
  </w:style>
  <w:style w:type="character" w:customStyle="1" w:styleId="alb-s">
    <w:name w:val="a_lb-s"/>
    <w:rsid w:val="00825102"/>
  </w:style>
  <w:style w:type="character" w:customStyle="1" w:styleId="ZwykytekstZnak">
    <w:name w:val="Zwykły tekst Znak"/>
    <w:link w:val="Zwykytekst"/>
    <w:uiPriority w:val="99"/>
    <w:semiHidden/>
    <w:rsid w:val="00A0171E"/>
    <w:rPr>
      <w:rFonts w:ascii="Courier New" w:hAnsi="Courier New"/>
    </w:rPr>
  </w:style>
  <w:style w:type="character" w:customStyle="1" w:styleId="Tekstpodstawowywcity3Znak">
    <w:name w:val="Tekst podstawowy wcięty 3 Znak"/>
    <w:link w:val="Tekstpodstawowywcity3"/>
    <w:rsid w:val="002F6EFA"/>
    <w:rPr>
      <w:sz w:val="16"/>
      <w:szCs w:val="16"/>
    </w:rPr>
  </w:style>
  <w:style w:type="character" w:styleId="Pogrubienie">
    <w:name w:val="Strong"/>
    <w:uiPriority w:val="22"/>
    <w:qFormat/>
    <w:rsid w:val="006978B5"/>
    <w:rPr>
      <w:b/>
      <w:bCs/>
    </w:rPr>
  </w:style>
  <w:style w:type="paragraph" w:styleId="Bezodstpw">
    <w:name w:val="No Spacing"/>
    <w:link w:val="BezodstpwZnak"/>
    <w:uiPriority w:val="1"/>
    <w:qFormat/>
    <w:rsid w:val="00DB7954"/>
    <w:rPr>
      <w:rFonts w:ascii="Calibri" w:hAnsi="Calibri"/>
      <w:sz w:val="22"/>
      <w:szCs w:val="22"/>
    </w:rPr>
  </w:style>
  <w:style w:type="character" w:customStyle="1" w:styleId="BezodstpwZnak">
    <w:name w:val="Bez odstępów Znak"/>
    <w:link w:val="Bezodstpw"/>
    <w:uiPriority w:val="1"/>
    <w:rsid w:val="00DB7954"/>
    <w:rPr>
      <w:rFonts w:ascii="Calibri" w:hAnsi="Calibri"/>
      <w:sz w:val="22"/>
      <w:szCs w:val="22"/>
    </w:rPr>
  </w:style>
  <w:style w:type="character" w:styleId="Nierozpoznanawzmianka">
    <w:name w:val="Unresolved Mention"/>
    <w:basedOn w:val="Domylnaczcionkaakapitu"/>
    <w:uiPriority w:val="99"/>
    <w:semiHidden/>
    <w:unhideWhenUsed/>
    <w:rsid w:val="00E46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836700">
      <w:bodyDiv w:val="1"/>
      <w:marLeft w:val="0"/>
      <w:marRight w:val="0"/>
      <w:marTop w:val="0"/>
      <w:marBottom w:val="0"/>
      <w:divBdr>
        <w:top w:val="none" w:sz="0" w:space="0" w:color="auto"/>
        <w:left w:val="none" w:sz="0" w:space="0" w:color="auto"/>
        <w:bottom w:val="none" w:sz="0" w:space="0" w:color="auto"/>
        <w:right w:val="none" w:sz="0" w:space="0" w:color="auto"/>
      </w:divBdr>
      <w:divsChild>
        <w:div w:id="505900774">
          <w:marLeft w:val="0"/>
          <w:marRight w:val="0"/>
          <w:marTop w:val="72"/>
          <w:marBottom w:val="0"/>
          <w:divBdr>
            <w:top w:val="none" w:sz="0" w:space="0" w:color="auto"/>
            <w:left w:val="none" w:sz="0" w:space="0" w:color="auto"/>
            <w:bottom w:val="none" w:sz="0" w:space="0" w:color="auto"/>
            <w:right w:val="none" w:sz="0" w:space="0" w:color="auto"/>
          </w:divBdr>
        </w:div>
        <w:div w:id="649796897">
          <w:marLeft w:val="0"/>
          <w:marRight w:val="0"/>
          <w:marTop w:val="72"/>
          <w:marBottom w:val="0"/>
          <w:divBdr>
            <w:top w:val="none" w:sz="0" w:space="0" w:color="auto"/>
            <w:left w:val="none" w:sz="0" w:space="0" w:color="auto"/>
            <w:bottom w:val="none" w:sz="0" w:space="0" w:color="auto"/>
            <w:right w:val="none" w:sz="0" w:space="0" w:color="auto"/>
          </w:divBdr>
        </w:div>
        <w:div w:id="1738554720">
          <w:marLeft w:val="0"/>
          <w:marRight w:val="0"/>
          <w:marTop w:val="72"/>
          <w:marBottom w:val="0"/>
          <w:divBdr>
            <w:top w:val="none" w:sz="0" w:space="0" w:color="auto"/>
            <w:left w:val="none" w:sz="0" w:space="0" w:color="auto"/>
            <w:bottom w:val="none" w:sz="0" w:space="0" w:color="auto"/>
            <w:right w:val="none" w:sz="0" w:space="0" w:color="auto"/>
          </w:divBdr>
        </w:div>
      </w:divsChild>
    </w:div>
    <w:div w:id="100806957">
      <w:bodyDiv w:val="1"/>
      <w:marLeft w:val="0"/>
      <w:marRight w:val="0"/>
      <w:marTop w:val="0"/>
      <w:marBottom w:val="0"/>
      <w:divBdr>
        <w:top w:val="none" w:sz="0" w:space="0" w:color="auto"/>
        <w:left w:val="none" w:sz="0" w:space="0" w:color="auto"/>
        <w:bottom w:val="none" w:sz="0" w:space="0" w:color="auto"/>
        <w:right w:val="none" w:sz="0" w:space="0" w:color="auto"/>
      </w:divBdr>
    </w:div>
    <w:div w:id="181283108">
      <w:bodyDiv w:val="1"/>
      <w:marLeft w:val="0"/>
      <w:marRight w:val="0"/>
      <w:marTop w:val="0"/>
      <w:marBottom w:val="0"/>
      <w:divBdr>
        <w:top w:val="none" w:sz="0" w:space="0" w:color="auto"/>
        <w:left w:val="none" w:sz="0" w:space="0" w:color="auto"/>
        <w:bottom w:val="none" w:sz="0" w:space="0" w:color="auto"/>
        <w:right w:val="none" w:sz="0" w:space="0" w:color="auto"/>
      </w:divBdr>
      <w:divsChild>
        <w:div w:id="1620837743">
          <w:marLeft w:val="360"/>
          <w:marRight w:val="0"/>
          <w:marTop w:val="72"/>
          <w:marBottom w:val="72"/>
          <w:divBdr>
            <w:top w:val="none" w:sz="0" w:space="0" w:color="auto"/>
            <w:left w:val="none" w:sz="0" w:space="0" w:color="auto"/>
            <w:bottom w:val="none" w:sz="0" w:space="0" w:color="auto"/>
            <w:right w:val="none" w:sz="0" w:space="0" w:color="auto"/>
          </w:divBdr>
          <w:divsChild>
            <w:div w:id="76306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12418">
      <w:bodyDiv w:val="1"/>
      <w:marLeft w:val="0"/>
      <w:marRight w:val="0"/>
      <w:marTop w:val="0"/>
      <w:marBottom w:val="0"/>
      <w:divBdr>
        <w:top w:val="none" w:sz="0" w:space="0" w:color="auto"/>
        <w:left w:val="none" w:sz="0" w:space="0" w:color="auto"/>
        <w:bottom w:val="none" w:sz="0" w:space="0" w:color="auto"/>
        <w:right w:val="none" w:sz="0" w:space="0" w:color="auto"/>
      </w:divBdr>
    </w:div>
    <w:div w:id="394470401">
      <w:bodyDiv w:val="1"/>
      <w:marLeft w:val="0"/>
      <w:marRight w:val="0"/>
      <w:marTop w:val="0"/>
      <w:marBottom w:val="0"/>
      <w:divBdr>
        <w:top w:val="none" w:sz="0" w:space="0" w:color="auto"/>
        <w:left w:val="none" w:sz="0" w:space="0" w:color="auto"/>
        <w:bottom w:val="none" w:sz="0" w:space="0" w:color="auto"/>
        <w:right w:val="none" w:sz="0" w:space="0" w:color="auto"/>
      </w:divBdr>
      <w:divsChild>
        <w:div w:id="944921897">
          <w:marLeft w:val="0"/>
          <w:marRight w:val="0"/>
          <w:marTop w:val="72"/>
          <w:marBottom w:val="0"/>
          <w:divBdr>
            <w:top w:val="none" w:sz="0" w:space="0" w:color="auto"/>
            <w:left w:val="none" w:sz="0" w:space="0" w:color="auto"/>
            <w:bottom w:val="none" w:sz="0" w:space="0" w:color="auto"/>
            <w:right w:val="none" w:sz="0" w:space="0" w:color="auto"/>
          </w:divBdr>
        </w:div>
        <w:div w:id="1486630119">
          <w:marLeft w:val="0"/>
          <w:marRight w:val="0"/>
          <w:marTop w:val="72"/>
          <w:marBottom w:val="0"/>
          <w:divBdr>
            <w:top w:val="none" w:sz="0" w:space="0" w:color="auto"/>
            <w:left w:val="none" w:sz="0" w:space="0" w:color="auto"/>
            <w:bottom w:val="none" w:sz="0" w:space="0" w:color="auto"/>
            <w:right w:val="none" w:sz="0" w:space="0" w:color="auto"/>
          </w:divBdr>
        </w:div>
      </w:divsChild>
    </w:div>
    <w:div w:id="406223849">
      <w:bodyDiv w:val="1"/>
      <w:marLeft w:val="0"/>
      <w:marRight w:val="0"/>
      <w:marTop w:val="0"/>
      <w:marBottom w:val="0"/>
      <w:divBdr>
        <w:top w:val="none" w:sz="0" w:space="0" w:color="auto"/>
        <w:left w:val="none" w:sz="0" w:space="0" w:color="auto"/>
        <w:bottom w:val="none" w:sz="0" w:space="0" w:color="auto"/>
        <w:right w:val="none" w:sz="0" w:space="0" w:color="auto"/>
      </w:divBdr>
    </w:div>
    <w:div w:id="502551676">
      <w:bodyDiv w:val="1"/>
      <w:marLeft w:val="0"/>
      <w:marRight w:val="0"/>
      <w:marTop w:val="0"/>
      <w:marBottom w:val="0"/>
      <w:divBdr>
        <w:top w:val="none" w:sz="0" w:space="0" w:color="auto"/>
        <w:left w:val="none" w:sz="0" w:space="0" w:color="auto"/>
        <w:bottom w:val="none" w:sz="0" w:space="0" w:color="auto"/>
        <w:right w:val="none" w:sz="0" w:space="0" w:color="auto"/>
      </w:divBdr>
    </w:div>
    <w:div w:id="632103725">
      <w:bodyDiv w:val="1"/>
      <w:marLeft w:val="0"/>
      <w:marRight w:val="0"/>
      <w:marTop w:val="0"/>
      <w:marBottom w:val="0"/>
      <w:divBdr>
        <w:top w:val="none" w:sz="0" w:space="0" w:color="auto"/>
        <w:left w:val="none" w:sz="0" w:space="0" w:color="auto"/>
        <w:bottom w:val="none" w:sz="0" w:space="0" w:color="auto"/>
        <w:right w:val="none" w:sz="0" w:space="0" w:color="auto"/>
      </w:divBdr>
    </w:div>
    <w:div w:id="685592116">
      <w:bodyDiv w:val="1"/>
      <w:marLeft w:val="0"/>
      <w:marRight w:val="0"/>
      <w:marTop w:val="0"/>
      <w:marBottom w:val="0"/>
      <w:divBdr>
        <w:top w:val="none" w:sz="0" w:space="0" w:color="auto"/>
        <w:left w:val="none" w:sz="0" w:space="0" w:color="auto"/>
        <w:bottom w:val="none" w:sz="0" w:space="0" w:color="auto"/>
        <w:right w:val="none" w:sz="0" w:space="0" w:color="auto"/>
      </w:divBdr>
      <w:divsChild>
        <w:div w:id="24067858">
          <w:marLeft w:val="0"/>
          <w:marRight w:val="0"/>
          <w:marTop w:val="72"/>
          <w:marBottom w:val="0"/>
          <w:divBdr>
            <w:top w:val="none" w:sz="0" w:space="0" w:color="auto"/>
            <w:left w:val="none" w:sz="0" w:space="0" w:color="auto"/>
            <w:bottom w:val="none" w:sz="0" w:space="0" w:color="auto"/>
            <w:right w:val="none" w:sz="0" w:space="0" w:color="auto"/>
          </w:divBdr>
        </w:div>
        <w:div w:id="1377586939">
          <w:marLeft w:val="0"/>
          <w:marRight w:val="0"/>
          <w:marTop w:val="72"/>
          <w:marBottom w:val="0"/>
          <w:divBdr>
            <w:top w:val="none" w:sz="0" w:space="0" w:color="auto"/>
            <w:left w:val="none" w:sz="0" w:space="0" w:color="auto"/>
            <w:bottom w:val="none" w:sz="0" w:space="0" w:color="auto"/>
            <w:right w:val="none" w:sz="0" w:space="0" w:color="auto"/>
          </w:divBdr>
        </w:div>
      </w:divsChild>
    </w:div>
    <w:div w:id="724990501">
      <w:bodyDiv w:val="1"/>
      <w:marLeft w:val="0"/>
      <w:marRight w:val="0"/>
      <w:marTop w:val="0"/>
      <w:marBottom w:val="0"/>
      <w:divBdr>
        <w:top w:val="none" w:sz="0" w:space="0" w:color="auto"/>
        <w:left w:val="none" w:sz="0" w:space="0" w:color="auto"/>
        <w:bottom w:val="none" w:sz="0" w:space="0" w:color="auto"/>
        <w:right w:val="none" w:sz="0" w:space="0" w:color="auto"/>
      </w:divBdr>
      <w:divsChild>
        <w:div w:id="11806696">
          <w:marLeft w:val="0"/>
          <w:marRight w:val="0"/>
          <w:marTop w:val="72"/>
          <w:marBottom w:val="0"/>
          <w:divBdr>
            <w:top w:val="none" w:sz="0" w:space="0" w:color="auto"/>
            <w:left w:val="none" w:sz="0" w:space="0" w:color="auto"/>
            <w:bottom w:val="none" w:sz="0" w:space="0" w:color="auto"/>
            <w:right w:val="none" w:sz="0" w:space="0" w:color="auto"/>
          </w:divBdr>
        </w:div>
        <w:div w:id="139344138">
          <w:marLeft w:val="0"/>
          <w:marRight w:val="0"/>
          <w:marTop w:val="72"/>
          <w:marBottom w:val="0"/>
          <w:divBdr>
            <w:top w:val="none" w:sz="0" w:space="0" w:color="auto"/>
            <w:left w:val="none" w:sz="0" w:space="0" w:color="auto"/>
            <w:bottom w:val="none" w:sz="0" w:space="0" w:color="auto"/>
            <w:right w:val="none" w:sz="0" w:space="0" w:color="auto"/>
          </w:divBdr>
          <w:divsChild>
            <w:div w:id="104928040">
              <w:marLeft w:val="360"/>
              <w:marRight w:val="0"/>
              <w:marTop w:val="0"/>
              <w:marBottom w:val="72"/>
              <w:divBdr>
                <w:top w:val="none" w:sz="0" w:space="0" w:color="auto"/>
                <w:left w:val="none" w:sz="0" w:space="0" w:color="auto"/>
                <w:bottom w:val="none" w:sz="0" w:space="0" w:color="auto"/>
                <w:right w:val="none" w:sz="0" w:space="0" w:color="auto"/>
              </w:divBdr>
            </w:div>
            <w:div w:id="716471982">
              <w:marLeft w:val="360"/>
              <w:marRight w:val="0"/>
              <w:marTop w:val="72"/>
              <w:marBottom w:val="72"/>
              <w:divBdr>
                <w:top w:val="none" w:sz="0" w:space="0" w:color="auto"/>
                <w:left w:val="none" w:sz="0" w:space="0" w:color="auto"/>
                <w:bottom w:val="none" w:sz="0" w:space="0" w:color="auto"/>
                <w:right w:val="none" w:sz="0" w:space="0" w:color="auto"/>
              </w:divBdr>
            </w:div>
            <w:div w:id="1991135815">
              <w:marLeft w:val="360"/>
              <w:marRight w:val="0"/>
              <w:marTop w:val="0"/>
              <w:marBottom w:val="72"/>
              <w:divBdr>
                <w:top w:val="none" w:sz="0" w:space="0" w:color="auto"/>
                <w:left w:val="none" w:sz="0" w:space="0" w:color="auto"/>
                <w:bottom w:val="none" w:sz="0" w:space="0" w:color="auto"/>
                <w:right w:val="none" w:sz="0" w:space="0" w:color="auto"/>
              </w:divBdr>
            </w:div>
          </w:divsChild>
        </w:div>
        <w:div w:id="1527251421">
          <w:marLeft w:val="0"/>
          <w:marRight w:val="0"/>
          <w:marTop w:val="72"/>
          <w:marBottom w:val="0"/>
          <w:divBdr>
            <w:top w:val="none" w:sz="0" w:space="0" w:color="auto"/>
            <w:left w:val="none" w:sz="0" w:space="0" w:color="auto"/>
            <w:bottom w:val="none" w:sz="0" w:space="0" w:color="auto"/>
            <w:right w:val="none" w:sz="0" w:space="0" w:color="auto"/>
          </w:divBdr>
        </w:div>
        <w:div w:id="1617758368">
          <w:marLeft w:val="0"/>
          <w:marRight w:val="0"/>
          <w:marTop w:val="72"/>
          <w:marBottom w:val="0"/>
          <w:divBdr>
            <w:top w:val="none" w:sz="0" w:space="0" w:color="auto"/>
            <w:left w:val="none" w:sz="0" w:space="0" w:color="auto"/>
            <w:bottom w:val="none" w:sz="0" w:space="0" w:color="auto"/>
            <w:right w:val="none" w:sz="0" w:space="0" w:color="auto"/>
          </w:divBdr>
        </w:div>
        <w:div w:id="1867677372">
          <w:marLeft w:val="0"/>
          <w:marRight w:val="0"/>
          <w:marTop w:val="72"/>
          <w:marBottom w:val="0"/>
          <w:divBdr>
            <w:top w:val="none" w:sz="0" w:space="0" w:color="auto"/>
            <w:left w:val="none" w:sz="0" w:space="0" w:color="auto"/>
            <w:bottom w:val="none" w:sz="0" w:space="0" w:color="auto"/>
            <w:right w:val="none" w:sz="0" w:space="0" w:color="auto"/>
          </w:divBdr>
        </w:div>
        <w:div w:id="2030644056">
          <w:marLeft w:val="0"/>
          <w:marRight w:val="0"/>
          <w:marTop w:val="72"/>
          <w:marBottom w:val="0"/>
          <w:divBdr>
            <w:top w:val="none" w:sz="0" w:space="0" w:color="auto"/>
            <w:left w:val="none" w:sz="0" w:space="0" w:color="auto"/>
            <w:bottom w:val="none" w:sz="0" w:space="0" w:color="auto"/>
            <w:right w:val="none" w:sz="0" w:space="0" w:color="auto"/>
          </w:divBdr>
        </w:div>
      </w:divsChild>
    </w:div>
    <w:div w:id="747075902">
      <w:bodyDiv w:val="1"/>
      <w:marLeft w:val="0"/>
      <w:marRight w:val="0"/>
      <w:marTop w:val="0"/>
      <w:marBottom w:val="0"/>
      <w:divBdr>
        <w:top w:val="none" w:sz="0" w:space="0" w:color="auto"/>
        <w:left w:val="none" w:sz="0" w:space="0" w:color="auto"/>
        <w:bottom w:val="none" w:sz="0" w:space="0" w:color="auto"/>
        <w:right w:val="none" w:sz="0" w:space="0" w:color="auto"/>
      </w:divBdr>
      <w:divsChild>
        <w:div w:id="613903857">
          <w:marLeft w:val="0"/>
          <w:marRight w:val="0"/>
          <w:marTop w:val="72"/>
          <w:marBottom w:val="0"/>
          <w:divBdr>
            <w:top w:val="none" w:sz="0" w:space="0" w:color="auto"/>
            <w:left w:val="none" w:sz="0" w:space="0" w:color="auto"/>
            <w:bottom w:val="none" w:sz="0" w:space="0" w:color="auto"/>
            <w:right w:val="none" w:sz="0" w:space="0" w:color="auto"/>
          </w:divBdr>
        </w:div>
        <w:div w:id="879512640">
          <w:marLeft w:val="0"/>
          <w:marRight w:val="0"/>
          <w:marTop w:val="72"/>
          <w:marBottom w:val="0"/>
          <w:divBdr>
            <w:top w:val="none" w:sz="0" w:space="0" w:color="auto"/>
            <w:left w:val="none" w:sz="0" w:space="0" w:color="auto"/>
            <w:bottom w:val="none" w:sz="0" w:space="0" w:color="auto"/>
            <w:right w:val="none" w:sz="0" w:space="0" w:color="auto"/>
          </w:divBdr>
          <w:divsChild>
            <w:div w:id="297034181">
              <w:marLeft w:val="360"/>
              <w:marRight w:val="0"/>
              <w:marTop w:val="72"/>
              <w:marBottom w:val="72"/>
              <w:divBdr>
                <w:top w:val="none" w:sz="0" w:space="0" w:color="auto"/>
                <w:left w:val="none" w:sz="0" w:space="0" w:color="auto"/>
                <w:bottom w:val="none" w:sz="0" w:space="0" w:color="auto"/>
                <w:right w:val="none" w:sz="0" w:space="0" w:color="auto"/>
              </w:divBdr>
            </w:div>
            <w:div w:id="1726950888">
              <w:marLeft w:val="360"/>
              <w:marRight w:val="0"/>
              <w:marTop w:val="0"/>
              <w:marBottom w:val="72"/>
              <w:divBdr>
                <w:top w:val="none" w:sz="0" w:space="0" w:color="auto"/>
                <w:left w:val="none" w:sz="0" w:space="0" w:color="auto"/>
                <w:bottom w:val="none" w:sz="0" w:space="0" w:color="auto"/>
                <w:right w:val="none" w:sz="0" w:space="0" w:color="auto"/>
              </w:divBdr>
            </w:div>
          </w:divsChild>
        </w:div>
        <w:div w:id="985626706">
          <w:marLeft w:val="0"/>
          <w:marRight w:val="0"/>
          <w:marTop w:val="72"/>
          <w:marBottom w:val="0"/>
          <w:divBdr>
            <w:top w:val="none" w:sz="0" w:space="0" w:color="auto"/>
            <w:left w:val="none" w:sz="0" w:space="0" w:color="auto"/>
            <w:bottom w:val="none" w:sz="0" w:space="0" w:color="auto"/>
            <w:right w:val="none" w:sz="0" w:space="0" w:color="auto"/>
          </w:divBdr>
        </w:div>
        <w:div w:id="1224214946">
          <w:marLeft w:val="0"/>
          <w:marRight w:val="0"/>
          <w:marTop w:val="72"/>
          <w:marBottom w:val="0"/>
          <w:divBdr>
            <w:top w:val="none" w:sz="0" w:space="0" w:color="auto"/>
            <w:left w:val="none" w:sz="0" w:space="0" w:color="auto"/>
            <w:bottom w:val="none" w:sz="0" w:space="0" w:color="auto"/>
            <w:right w:val="none" w:sz="0" w:space="0" w:color="auto"/>
          </w:divBdr>
        </w:div>
        <w:div w:id="1642999949">
          <w:marLeft w:val="0"/>
          <w:marRight w:val="0"/>
          <w:marTop w:val="72"/>
          <w:marBottom w:val="0"/>
          <w:divBdr>
            <w:top w:val="none" w:sz="0" w:space="0" w:color="auto"/>
            <w:left w:val="none" w:sz="0" w:space="0" w:color="auto"/>
            <w:bottom w:val="none" w:sz="0" w:space="0" w:color="auto"/>
            <w:right w:val="none" w:sz="0" w:space="0" w:color="auto"/>
          </w:divBdr>
        </w:div>
      </w:divsChild>
    </w:div>
    <w:div w:id="767887296">
      <w:bodyDiv w:val="1"/>
      <w:marLeft w:val="0"/>
      <w:marRight w:val="0"/>
      <w:marTop w:val="0"/>
      <w:marBottom w:val="0"/>
      <w:divBdr>
        <w:top w:val="none" w:sz="0" w:space="0" w:color="auto"/>
        <w:left w:val="none" w:sz="0" w:space="0" w:color="auto"/>
        <w:bottom w:val="none" w:sz="0" w:space="0" w:color="auto"/>
        <w:right w:val="none" w:sz="0" w:space="0" w:color="auto"/>
      </w:divBdr>
    </w:div>
    <w:div w:id="840853656">
      <w:bodyDiv w:val="1"/>
      <w:marLeft w:val="0"/>
      <w:marRight w:val="0"/>
      <w:marTop w:val="0"/>
      <w:marBottom w:val="0"/>
      <w:divBdr>
        <w:top w:val="none" w:sz="0" w:space="0" w:color="auto"/>
        <w:left w:val="none" w:sz="0" w:space="0" w:color="auto"/>
        <w:bottom w:val="none" w:sz="0" w:space="0" w:color="auto"/>
        <w:right w:val="none" w:sz="0" w:space="0" w:color="auto"/>
      </w:divBdr>
      <w:divsChild>
        <w:div w:id="928006790">
          <w:marLeft w:val="0"/>
          <w:marRight w:val="0"/>
          <w:marTop w:val="0"/>
          <w:marBottom w:val="0"/>
          <w:divBdr>
            <w:top w:val="none" w:sz="0" w:space="0" w:color="auto"/>
            <w:left w:val="none" w:sz="0" w:space="0" w:color="auto"/>
            <w:bottom w:val="none" w:sz="0" w:space="0" w:color="auto"/>
            <w:right w:val="none" w:sz="0" w:space="0" w:color="auto"/>
          </w:divBdr>
          <w:divsChild>
            <w:div w:id="979386664">
              <w:marLeft w:val="0"/>
              <w:marRight w:val="0"/>
              <w:marTop w:val="0"/>
              <w:marBottom w:val="0"/>
              <w:divBdr>
                <w:top w:val="none" w:sz="0" w:space="0" w:color="auto"/>
                <w:left w:val="none" w:sz="0" w:space="0" w:color="auto"/>
                <w:bottom w:val="none" w:sz="0" w:space="0" w:color="auto"/>
                <w:right w:val="none" w:sz="0" w:space="0" w:color="auto"/>
              </w:divBdr>
              <w:divsChild>
                <w:div w:id="1027675526">
                  <w:marLeft w:val="376"/>
                  <w:marRight w:val="0"/>
                  <w:marTop w:val="0"/>
                  <w:marBottom w:val="0"/>
                  <w:divBdr>
                    <w:top w:val="none" w:sz="0" w:space="0" w:color="auto"/>
                    <w:left w:val="none" w:sz="0" w:space="0" w:color="auto"/>
                    <w:bottom w:val="none" w:sz="0" w:space="0" w:color="auto"/>
                    <w:right w:val="none" w:sz="0" w:space="0" w:color="auto"/>
                  </w:divBdr>
                  <w:divsChild>
                    <w:div w:id="652611783">
                      <w:marLeft w:val="0"/>
                      <w:marRight w:val="0"/>
                      <w:marTop w:val="0"/>
                      <w:marBottom w:val="0"/>
                      <w:divBdr>
                        <w:top w:val="none" w:sz="0" w:space="0" w:color="auto"/>
                        <w:left w:val="none" w:sz="0" w:space="0" w:color="auto"/>
                        <w:bottom w:val="none" w:sz="0" w:space="0" w:color="auto"/>
                        <w:right w:val="none" w:sz="0" w:space="0" w:color="auto"/>
                      </w:divBdr>
                      <w:divsChild>
                        <w:div w:id="1945258844">
                          <w:marLeft w:val="0"/>
                          <w:marRight w:val="0"/>
                          <w:marTop w:val="0"/>
                          <w:marBottom w:val="0"/>
                          <w:divBdr>
                            <w:top w:val="none" w:sz="0" w:space="0" w:color="auto"/>
                            <w:left w:val="none" w:sz="0" w:space="0" w:color="auto"/>
                            <w:bottom w:val="none" w:sz="0" w:space="0" w:color="auto"/>
                            <w:right w:val="none" w:sz="0" w:space="0" w:color="auto"/>
                          </w:divBdr>
                          <w:divsChild>
                            <w:div w:id="84968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2606258">
      <w:bodyDiv w:val="1"/>
      <w:marLeft w:val="0"/>
      <w:marRight w:val="0"/>
      <w:marTop w:val="0"/>
      <w:marBottom w:val="0"/>
      <w:divBdr>
        <w:top w:val="none" w:sz="0" w:space="0" w:color="auto"/>
        <w:left w:val="none" w:sz="0" w:space="0" w:color="auto"/>
        <w:bottom w:val="none" w:sz="0" w:space="0" w:color="auto"/>
        <w:right w:val="none" w:sz="0" w:space="0" w:color="auto"/>
      </w:divBdr>
      <w:divsChild>
        <w:div w:id="1087726027">
          <w:marLeft w:val="0"/>
          <w:marRight w:val="0"/>
          <w:marTop w:val="0"/>
          <w:marBottom w:val="0"/>
          <w:divBdr>
            <w:top w:val="none" w:sz="0" w:space="0" w:color="auto"/>
            <w:left w:val="none" w:sz="0" w:space="0" w:color="auto"/>
            <w:bottom w:val="none" w:sz="0" w:space="0" w:color="auto"/>
            <w:right w:val="none" w:sz="0" w:space="0" w:color="auto"/>
          </w:divBdr>
          <w:divsChild>
            <w:div w:id="164781902">
              <w:marLeft w:val="0"/>
              <w:marRight w:val="0"/>
              <w:marTop w:val="0"/>
              <w:marBottom w:val="0"/>
              <w:divBdr>
                <w:top w:val="none" w:sz="0" w:space="0" w:color="auto"/>
                <w:left w:val="none" w:sz="0" w:space="0" w:color="auto"/>
                <w:bottom w:val="none" w:sz="0" w:space="0" w:color="auto"/>
                <w:right w:val="none" w:sz="0" w:space="0" w:color="auto"/>
              </w:divBdr>
            </w:div>
            <w:div w:id="265314060">
              <w:marLeft w:val="0"/>
              <w:marRight w:val="0"/>
              <w:marTop w:val="0"/>
              <w:marBottom w:val="0"/>
              <w:divBdr>
                <w:top w:val="none" w:sz="0" w:space="0" w:color="auto"/>
                <w:left w:val="none" w:sz="0" w:space="0" w:color="auto"/>
                <w:bottom w:val="none" w:sz="0" w:space="0" w:color="auto"/>
                <w:right w:val="none" w:sz="0" w:space="0" w:color="auto"/>
              </w:divBdr>
            </w:div>
            <w:div w:id="381752650">
              <w:marLeft w:val="0"/>
              <w:marRight w:val="0"/>
              <w:marTop w:val="0"/>
              <w:marBottom w:val="0"/>
              <w:divBdr>
                <w:top w:val="none" w:sz="0" w:space="0" w:color="auto"/>
                <w:left w:val="none" w:sz="0" w:space="0" w:color="auto"/>
                <w:bottom w:val="none" w:sz="0" w:space="0" w:color="auto"/>
                <w:right w:val="none" w:sz="0" w:space="0" w:color="auto"/>
              </w:divBdr>
            </w:div>
            <w:div w:id="516426077">
              <w:marLeft w:val="0"/>
              <w:marRight w:val="0"/>
              <w:marTop w:val="0"/>
              <w:marBottom w:val="0"/>
              <w:divBdr>
                <w:top w:val="none" w:sz="0" w:space="0" w:color="auto"/>
                <w:left w:val="none" w:sz="0" w:space="0" w:color="auto"/>
                <w:bottom w:val="none" w:sz="0" w:space="0" w:color="auto"/>
                <w:right w:val="none" w:sz="0" w:space="0" w:color="auto"/>
              </w:divBdr>
            </w:div>
            <w:div w:id="846559638">
              <w:marLeft w:val="0"/>
              <w:marRight w:val="0"/>
              <w:marTop w:val="0"/>
              <w:marBottom w:val="0"/>
              <w:divBdr>
                <w:top w:val="none" w:sz="0" w:space="0" w:color="auto"/>
                <w:left w:val="none" w:sz="0" w:space="0" w:color="auto"/>
                <w:bottom w:val="none" w:sz="0" w:space="0" w:color="auto"/>
                <w:right w:val="none" w:sz="0" w:space="0" w:color="auto"/>
              </w:divBdr>
            </w:div>
            <w:div w:id="907113238">
              <w:marLeft w:val="0"/>
              <w:marRight w:val="0"/>
              <w:marTop w:val="0"/>
              <w:marBottom w:val="0"/>
              <w:divBdr>
                <w:top w:val="none" w:sz="0" w:space="0" w:color="auto"/>
                <w:left w:val="none" w:sz="0" w:space="0" w:color="auto"/>
                <w:bottom w:val="none" w:sz="0" w:space="0" w:color="auto"/>
                <w:right w:val="none" w:sz="0" w:space="0" w:color="auto"/>
              </w:divBdr>
            </w:div>
            <w:div w:id="1038361758">
              <w:marLeft w:val="0"/>
              <w:marRight w:val="0"/>
              <w:marTop w:val="0"/>
              <w:marBottom w:val="0"/>
              <w:divBdr>
                <w:top w:val="none" w:sz="0" w:space="0" w:color="auto"/>
                <w:left w:val="none" w:sz="0" w:space="0" w:color="auto"/>
                <w:bottom w:val="none" w:sz="0" w:space="0" w:color="auto"/>
                <w:right w:val="none" w:sz="0" w:space="0" w:color="auto"/>
              </w:divBdr>
            </w:div>
            <w:div w:id="1123812260">
              <w:marLeft w:val="0"/>
              <w:marRight w:val="0"/>
              <w:marTop w:val="0"/>
              <w:marBottom w:val="0"/>
              <w:divBdr>
                <w:top w:val="none" w:sz="0" w:space="0" w:color="auto"/>
                <w:left w:val="none" w:sz="0" w:space="0" w:color="auto"/>
                <w:bottom w:val="none" w:sz="0" w:space="0" w:color="auto"/>
                <w:right w:val="none" w:sz="0" w:space="0" w:color="auto"/>
              </w:divBdr>
            </w:div>
            <w:div w:id="1195922681">
              <w:marLeft w:val="0"/>
              <w:marRight w:val="0"/>
              <w:marTop w:val="0"/>
              <w:marBottom w:val="0"/>
              <w:divBdr>
                <w:top w:val="none" w:sz="0" w:space="0" w:color="auto"/>
                <w:left w:val="none" w:sz="0" w:space="0" w:color="auto"/>
                <w:bottom w:val="none" w:sz="0" w:space="0" w:color="auto"/>
                <w:right w:val="none" w:sz="0" w:space="0" w:color="auto"/>
              </w:divBdr>
            </w:div>
            <w:div w:id="1200388621">
              <w:marLeft w:val="0"/>
              <w:marRight w:val="0"/>
              <w:marTop w:val="0"/>
              <w:marBottom w:val="0"/>
              <w:divBdr>
                <w:top w:val="none" w:sz="0" w:space="0" w:color="auto"/>
                <w:left w:val="none" w:sz="0" w:space="0" w:color="auto"/>
                <w:bottom w:val="none" w:sz="0" w:space="0" w:color="auto"/>
                <w:right w:val="none" w:sz="0" w:space="0" w:color="auto"/>
              </w:divBdr>
            </w:div>
            <w:div w:id="1202665024">
              <w:marLeft w:val="0"/>
              <w:marRight w:val="0"/>
              <w:marTop w:val="0"/>
              <w:marBottom w:val="0"/>
              <w:divBdr>
                <w:top w:val="none" w:sz="0" w:space="0" w:color="auto"/>
                <w:left w:val="none" w:sz="0" w:space="0" w:color="auto"/>
                <w:bottom w:val="none" w:sz="0" w:space="0" w:color="auto"/>
                <w:right w:val="none" w:sz="0" w:space="0" w:color="auto"/>
              </w:divBdr>
            </w:div>
            <w:div w:id="1233664240">
              <w:marLeft w:val="0"/>
              <w:marRight w:val="0"/>
              <w:marTop w:val="0"/>
              <w:marBottom w:val="0"/>
              <w:divBdr>
                <w:top w:val="none" w:sz="0" w:space="0" w:color="auto"/>
                <w:left w:val="none" w:sz="0" w:space="0" w:color="auto"/>
                <w:bottom w:val="none" w:sz="0" w:space="0" w:color="auto"/>
                <w:right w:val="none" w:sz="0" w:space="0" w:color="auto"/>
              </w:divBdr>
            </w:div>
            <w:div w:id="1294213440">
              <w:marLeft w:val="0"/>
              <w:marRight w:val="0"/>
              <w:marTop w:val="0"/>
              <w:marBottom w:val="0"/>
              <w:divBdr>
                <w:top w:val="none" w:sz="0" w:space="0" w:color="auto"/>
                <w:left w:val="none" w:sz="0" w:space="0" w:color="auto"/>
                <w:bottom w:val="none" w:sz="0" w:space="0" w:color="auto"/>
                <w:right w:val="none" w:sz="0" w:space="0" w:color="auto"/>
              </w:divBdr>
            </w:div>
            <w:div w:id="1580169556">
              <w:marLeft w:val="0"/>
              <w:marRight w:val="0"/>
              <w:marTop w:val="0"/>
              <w:marBottom w:val="0"/>
              <w:divBdr>
                <w:top w:val="none" w:sz="0" w:space="0" w:color="auto"/>
                <w:left w:val="none" w:sz="0" w:space="0" w:color="auto"/>
                <w:bottom w:val="none" w:sz="0" w:space="0" w:color="auto"/>
                <w:right w:val="none" w:sz="0" w:space="0" w:color="auto"/>
              </w:divBdr>
            </w:div>
            <w:div w:id="1769303902">
              <w:marLeft w:val="0"/>
              <w:marRight w:val="0"/>
              <w:marTop w:val="0"/>
              <w:marBottom w:val="0"/>
              <w:divBdr>
                <w:top w:val="none" w:sz="0" w:space="0" w:color="auto"/>
                <w:left w:val="none" w:sz="0" w:space="0" w:color="auto"/>
                <w:bottom w:val="none" w:sz="0" w:space="0" w:color="auto"/>
                <w:right w:val="none" w:sz="0" w:space="0" w:color="auto"/>
              </w:divBdr>
            </w:div>
            <w:div w:id="1814133699">
              <w:marLeft w:val="0"/>
              <w:marRight w:val="0"/>
              <w:marTop w:val="0"/>
              <w:marBottom w:val="0"/>
              <w:divBdr>
                <w:top w:val="none" w:sz="0" w:space="0" w:color="auto"/>
                <w:left w:val="none" w:sz="0" w:space="0" w:color="auto"/>
                <w:bottom w:val="none" w:sz="0" w:space="0" w:color="auto"/>
                <w:right w:val="none" w:sz="0" w:space="0" w:color="auto"/>
              </w:divBdr>
            </w:div>
            <w:div w:id="1816602689">
              <w:marLeft w:val="0"/>
              <w:marRight w:val="0"/>
              <w:marTop w:val="0"/>
              <w:marBottom w:val="0"/>
              <w:divBdr>
                <w:top w:val="none" w:sz="0" w:space="0" w:color="auto"/>
                <w:left w:val="none" w:sz="0" w:space="0" w:color="auto"/>
                <w:bottom w:val="none" w:sz="0" w:space="0" w:color="auto"/>
                <w:right w:val="none" w:sz="0" w:space="0" w:color="auto"/>
              </w:divBdr>
            </w:div>
            <w:div w:id="1934894179">
              <w:marLeft w:val="0"/>
              <w:marRight w:val="0"/>
              <w:marTop w:val="0"/>
              <w:marBottom w:val="0"/>
              <w:divBdr>
                <w:top w:val="none" w:sz="0" w:space="0" w:color="auto"/>
                <w:left w:val="none" w:sz="0" w:space="0" w:color="auto"/>
                <w:bottom w:val="none" w:sz="0" w:space="0" w:color="auto"/>
                <w:right w:val="none" w:sz="0" w:space="0" w:color="auto"/>
              </w:divBdr>
            </w:div>
            <w:div w:id="204027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571055">
      <w:bodyDiv w:val="1"/>
      <w:marLeft w:val="0"/>
      <w:marRight w:val="0"/>
      <w:marTop w:val="0"/>
      <w:marBottom w:val="0"/>
      <w:divBdr>
        <w:top w:val="none" w:sz="0" w:space="0" w:color="auto"/>
        <w:left w:val="none" w:sz="0" w:space="0" w:color="auto"/>
        <w:bottom w:val="none" w:sz="0" w:space="0" w:color="auto"/>
        <w:right w:val="none" w:sz="0" w:space="0" w:color="auto"/>
      </w:divBdr>
    </w:div>
    <w:div w:id="1175344696">
      <w:bodyDiv w:val="1"/>
      <w:marLeft w:val="0"/>
      <w:marRight w:val="0"/>
      <w:marTop w:val="0"/>
      <w:marBottom w:val="0"/>
      <w:divBdr>
        <w:top w:val="none" w:sz="0" w:space="0" w:color="auto"/>
        <w:left w:val="none" w:sz="0" w:space="0" w:color="auto"/>
        <w:bottom w:val="none" w:sz="0" w:space="0" w:color="auto"/>
        <w:right w:val="none" w:sz="0" w:space="0" w:color="auto"/>
      </w:divBdr>
    </w:div>
    <w:div w:id="1506435503">
      <w:bodyDiv w:val="1"/>
      <w:marLeft w:val="0"/>
      <w:marRight w:val="0"/>
      <w:marTop w:val="0"/>
      <w:marBottom w:val="0"/>
      <w:divBdr>
        <w:top w:val="none" w:sz="0" w:space="0" w:color="auto"/>
        <w:left w:val="none" w:sz="0" w:space="0" w:color="auto"/>
        <w:bottom w:val="none" w:sz="0" w:space="0" w:color="auto"/>
        <w:right w:val="none" w:sz="0" w:space="0" w:color="auto"/>
      </w:divBdr>
    </w:div>
    <w:div w:id="1507481621">
      <w:bodyDiv w:val="1"/>
      <w:marLeft w:val="0"/>
      <w:marRight w:val="0"/>
      <w:marTop w:val="0"/>
      <w:marBottom w:val="0"/>
      <w:divBdr>
        <w:top w:val="none" w:sz="0" w:space="0" w:color="auto"/>
        <w:left w:val="none" w:sz="0" w:space="0" w:color="auto"/>
        <w:bottom w:val="none" w:sz="0" w:space="0" w:color="auto"/>
        <w:right w:val="none" w:sz="0" w:space="0" w:color="auto"/>
      </w:divBdr>
    </w:div>
    <w:div w:id="1519848078">
      <w:bodyDiv w:val="1"/>
      <w:marLeft w:val="0"/>
      <w:marRight w:val="0"/>
      <w:marTop w:val="0"/>
      <w:marBottom w:val="0"/>
      <w:divBdr>
        <w:top w:val="none" w:sz="0" w:space="0" w:color="auto"/>
        <w:left w:val="none" w:sz="0" w:space="0" w:color="auto"/>
        <w:bottom w:val="none" w:sz="0" w:space="0" w:color="auto"/>
        <w:right w:val="none" w:sz="0" w:space="0" w:color="auto"/>
      </w:divBdr>
      <w:divsChild>
        <w:div w:id="229313706">
          <w:marLeft w:val="0"/>
          <w:marRight w:val="0"/>
          <w:marTop w:val="0"/>
          <w:marBottom w:val="0"/>
          <w:divBdr>
            <w:top w:val="none" w:sz="0" w:space="0" w:color="auto"/>
            <w:left w:val="none" w:sz="0" w:space="0" w:color="auto"/>
            <w:bottom w:val="none" w:sz="0" w:space="0" w:color="auto"/>
            <w:right w:val="none" w:sz="0" w:space="0" w:color="auto"/>
          </w:divBdr>
          <w:divsChild>
            <w:div w:id="447237713">
              <w:marLeft w:val="0"/>
              <w:marRight w:val="0"/>
              <w:marTop w:val="0"/>
              <w:marBottom w:val="0"/>
              <w:divBdr>
                <w:top w:val="none" w:sz="0" w:space="0" w:color="auto"/>
                <w:left w:val="none" w:sz="0" w:space="0" w:color="auto"/>
                <w:bottom w:val="none" w:sz="0" w:space="0" w:color="auto"/>
                <w:right w:val="none" w:sz="0" w:space="0" w:color="auto"/>
              </w:divBdr>
              <w:divsChild>
                <w:div w:id="1211453493">
                  <w:marLeft w:val="376"/>
                  <w:marRight w:val="0"/>
                  <w:marTop w:val="0"/>
                  <w:marBottom w:val="0"/>
                  <w:divBdr>
                    <w:top w:val="none" w:sz="0" w:space="0" w:color="auto"/>
                    <w:left w:val="none" w:sz="0" w:space="0" w:color="auto"/>
                    <w:bottom w:val="none" w:sz="0" w:space="0" w:color="auto"/>
                    <w:right w:val="none" w:sz="0" w:space="0" w:color="auto"/>
                  </w:divBdr>
                  <w:divsChild>
                    <w:div w:id="2099666105">
                      <w:marLeft w:val="0"/>
                      <w:marRight w:val="0"/>
                      <w:marTop w:val="0"/>
                      <w:marBottom w:val="0"/>
                      <w:divBdr>
                        <w:top w:val="none" w:sz="0" w:space="0" w:color="auto"/>
                        <w:left w:val="none" w:sz="0" w:space="0" w:color="auto"/>
                        <w:bottom w:val="none" w:sz="0" w:space="0" w:color="auto"/>
                        <w:right w:val="none" w:sz="0" w:space="0" w:color="auto"/>
                      </w:divBdr>
                      <w:divsChild>
                        <w:div w:id="1903177768">
                          <w:marLeft w:val="0"/>
                          <w:marRight w:val="0"/>
                          <w:marTop w:val="0"/>
                          <w:marBottom w:val="0"/>
                          <w:divBdr>
                            <w:top w:val="none" w:sz="0" w:space="0" w:color="auto"/>
                            <w:left w:val="none" w:sz="0" w:space="0" w:color="auto"/>
                            <w:bottom w:val="none" w:sz="0" w:space="0" w:color="auto"/>
                            <w:right w:val="none" w:sz="0" w:space="0" w:color="auto"/>
                          </w:divBdr>
                          <w:divsChild>
                            <w:div w:id="124283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7369054">
      <w:bodyDiv w:val="1"/>
      <w:marLeft w:val="0"/>
      <w:marRight w:val="0"/>
      <w:marTop w:val="0"/>
      <w:marBottom w:val="0"/>
      <w:divBdr>
        <w:top w:val="none" w:sz="0" w:space="0" w:color="auto"/>
        <w:left w:val="none" w:sz="0" w:space="0" w:color="auto"/>
        <w:bottom w:val="none" w:sz="0" w:space="0" w:color="auto"/>
        <w:right w:val="none" w:sz="0" w:space="0" w:color="auto"/>
      </w:divBdr>
    </w:div>
    <w:div w:id="1794982933">
      <w:bodyDiv w:val="1"/>
      <w:marLeft w:val="0"/>
      <w:marRight w:val="0"/>
      <w:marTop w:val="0"/>
      <w:marBottom w:val="0"/>
      <w:divBdr>
        <w:top w:val="none" w:sz="0" w:space="0" w:color="auto"/>
        <w:left w:val="none" w:sz="0" w:space="0" w:color="auto"/>
        <w:bottom w:val="none" w:sz="0" w:space="0" w:color="auto"/>
        <w:right w:val="none" w:sz="0" w:space="0" w:color="auto"/>
      </w:divBdr>
    </w:div>
    <w:div w:id="1802532319">
      <w:bodyDiv w:val="1"/>
      <w:marLeft w:val="0"/>
      <w:marRight w:val="0"/>
      <w:marTop w:val="0"/>
      <w:marBottom w:val="0"/>
      <w:divBdr>
        <w:top w:val="none" w:sz="0" w:space="0" w:color="auto"/>
        <w:left w:val="none" w:sz="0" w:space="0" w:color="auto"/>
        <w:bottom w:val="none" w:sz="0" w:space="0" w:color="auto"/>
        <w:right w:val="none" w:sz="0" w:space="0" w:color="auto"/>
      </w:divBdr>
    </w:div>
    <w:div w:id="1865437867">
      <w:bodyDiv w:val="1"/>
      <w:marLeft w:val="0"/>
      <w:marRight w:val="0"/>
      <w:marTop w:val="0"/>
      <w:marBottom w:val="0"/>
      <w:divBdr>
        <w:top w:val="none" w:sz="0" w:space="0" w:color="auto"/>
        <w:left w:val="none" w:sz="0" w:space="0" w:color="auto"/>
        <w:bottom w:val="none" w:sz="0" w:space="0" w:color="auto"/>
        <w:right w:val="none" w:sz="0" w:space="0" w:color="auto"/>
      </w:divBdr>
      <w:divsChild>
        <w:div w:id="844436410">
          <w:marLeft w:val="360"/>
          <w:marRight w:val="0"/>
          <w:marTop w:val="72"/>
          <w:marBottom w:val="72"/>
          <w:divBdr>
            <w:top w:val="none" w:sz="0" w:space="0" w:color="auto"/>
            <w:left w:val="none" w:sz="0" w:space="0" w:color="auto"/>
            <w:bottom w:val="none" w:sz="0" w:space="0" w:color="auto"/>
            <w:right w:val="none" w:sz="0" w:space="0" w:color="auto"/>
          </w:divBdr>
        </w:div>
        <w:div w:id="1159347477">
          <w:marLeft w:val="360"/>
          <w:marRight w:val="0"/>
          <w:marTop w:val="0"/>
          <w:marBottom w:val="72"/>
          <w:divBdr>
            <w:top w:val="none" w:sz="0" w:space="0" w:color="auto"/>
            <w:left w:val="none" w:sz="0" w:space="0" w:color="auto"/>
            <w:bottom w:val="none" w:sz="0" w:space="0" w:color="auto"/>
            <w:right w:val="none" w:sz="0" w:space="0" w:color="auto"/>
          </w:divBdr>
        </w:div>
      </w:divsChild>
    </w:div>
    <w:div w:id="2042708332">
      <w:bodyDiv w:val="1"/>
      <w:marLeft w:val="0"/>
      <w:marRight w:val="0"/>
      <w:marTop w:val="0"/>
      <w:marBottom w:val="0"/>
      <w:divBdr>
        <w:top w:val="none" w:sz="0" w:space="0" w:color="auto"/>
        <w:left w:val="none" w:sz="0" w:space="0" w:color="auto"/>
        <w:bottom w:val="none" w:sz="0" w:space="0" w:color="auto"/>
        <w:right w:val="none" w:sz="0" w:space="0" w:color="auto"/>
      </w:divBdr>
    </w:div>
    <w:div w:id="2044095102">
      <w:bodyDiv w:val="1"/>
      <w:marLeft w:val="0"/>
      <w:marRight w:val="0"/>
      <w:marTop w:val="0"/>
      <w:marBottom w:val="0"/>
      <w:divBdr>
        <w:top w:val="none" w:sz="0" w:space="0" w:color="auto"/>
        <w:left w:val="none" w:sz="0" w:space="0" w:color="auto"/>
        <w:bottom w:val="none" w:sz="0" w:space="0" w:color="auto"/>
        <w:right w:val="none" w:sz="0" w:space="0" w:color="auto"/>
      </w:divBdr>
    </w:div>
    <w:div w:id="2081251808">
      <w:bodyDiv w:val="1"/>
      <w:marLeft w:val="0"/>
      <w:marRight w:val="0"/>
      <w:marTop w:val="0"/>
      <w:marBottom w:val="0"/>
      <w:divBdr>
        <w:top w:val="none" w:sz="0" w:space="0" w:color="auto"/>
        <w:left w:val="none" w:sz="0" w:space="0" w:color="auto"/>
        <w:bottom w:val="none" w:sz="0" w:space="0" w:color="auto"/>
        <w:right w:val="none" w:sz="0" w:space="0" w:color="auto"/>
      </w:divBdr>
    </w:div>
    <w:div w:id="2131626230">
      <w:bodyDiv w:val="1"/>
      <w:marLeft w:val="0"/>
      <w:marRight w:val="0"/>
      <w:marTop w:val="0"/>
      <w:marBottom w:val="0"/>
      <w:divBdr>
        <w:top w:val="none" w:sz="0" w:space="0" w:color="auto"/>
        <w:left w:val="none" w:sz="0" w:space="0" w:color="auto"/>
        <w:bottom w:val="none" w:sz="0" w:space="0" w:color="auto"/>
        <w:right w:val="none" w:sz="0" w:space="0" w:color="auto"/>
      </w:divBdr>
    </w:div>
    <w:div w:id="2141458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f.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ssandomierz.com.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DE273CC885FE54E9D8AA2C91031C1D8" ma:contentTypeVersion="8" ma:contentTypeDescription="Utwórz nowy dokument." ma:contentTypeScope="" ma:versionID="35d0adddb194fbbb737b4c16a726af08">
  <xsd:schema xmlns:xsd="http://www.w3.org/2001/XMLSchema" xmlns:xs="http://www.w3.org/2001/XMLSchema" xmlns:p="http://schemas.microsoft.com/office/2006/metadata/properties" xmlns:ns3="27789df8-c874-429f-9481-e5ac351561e8" targetNamespace="http://schemas.microsoft.com/office/2006/metadata/properties" ma:root="true" ma:fieldsID="5af88a2c8e22e40e300979e64c9996d4" ns3:_="">
    <xsd:import namespace="27789df8-c874-429f-9481-e5ac351561e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789df8-c874-429f-9481-e5ac35156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448E48-3A12-491D-B457-C79F7AFD7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789df8-c874-429f-9481-e5ac351561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38957E-6620-4A53-8D1E-97D6A22984D5}">
  <ds:schemaRefs>
    <ds:schemaRef ds:uri="http://schemas.openxmlformats.org/officeDocument/2006/bibliography"/>
  </ds:schemaRefs>
</ds:datastoreItem>
</file>

<file path=customXml/itemProps3.xml><?xml version="1.0" encoding="utf-8"?>
<ds:datastoreItem xmlns:ds="http://schemas.openxmlformats.org/officeDocument/2006/customXml" ds:itemID="{81D0002F-4A91-4F69-A1B7-92768A3C3503}">
  <ds:schemaRefs>
    <ds:schemaRef ds:uri="http://schemas.microsoft.com/sharepoint/v3/contenttype/forms"/>
  </ds:schemaRefs>
</ds:datastoreItem>
</file>

<file path=customXml/itemProps4.xml><?xml version="1.0" encoding="utf-8"?>
<ds:datastoreItem xmlns:ds="http://schemas.openxmlformats.org/officeDocument/2006/customXml" ds:itemID="{78FD5250-3BD6-4997-BF88-22D0271E9F4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14998</Words>
  <Characters>89989</Characters>
  <Application>Microsoft Office Word</Application>
  <DocSecurity>0</DocSecurity>
  <Lines>749</Lines>
  <Paragraphs>209</Paragraphs>
  <ScaleCrop>false</ScaleCrop>
  <HeadingPairs>
    <vt:vector size="2" baseType="variant">
      <vt:variant>
        <vt:lpstr>Tytuł</vt:lpstr>
      </vt:variant>
      <vt:variant>
        <vt:i4>1</vt:i4>
      </vt:variant>
    </vt:vector>
  </HeadingPairs>
  <TitlesOfParts>
    <vt:vector size="1" baseType="lpstr">
      <vt:lpstr> </vt:lpstr>
    </vt:vector>
  </TitlesOfParts>
  <Company>SGB-Bank S.A.</Company>
  <LinksUpToDate>false</LinksUpToDate>
  <CharactersWithSpaces>104778</CharactersWithSpaces>
  <SharedDoc>false</SharedDoc>
  <HLinks>
    <vt:vector size="216" baseType="variant">
      <vt:variant>
        <vt:i4>5898327</vt:i4>
      </vt:variant>
      <vt:variant>
        <vt:i4>207</vt:i4>
      </vt:variant>
      <vt:variant>
        <vt:i4>0</vt:i4>
      </vt:variant>
      <vt:variant>
        <vt:i4>5</vt:i4>
      </vt:variant>
      <vt:variant>
        <vt:lpwstr>http://www.rf.gov.pl/</vt:lpwstr>
      </vt:variant>
      <vt:variant>
        <vt:lpwstr/>
      </vt:variant>
      <vt:variant>
        <vt:i4>5898254</vt:i4>
      </vt:variant>
      <vt:variant>
        <vt:i4>204</vt:i4>
      </vt:variant>
      <vt:variant>
        <vt:i4>0</vt:i4>
      </vt:variant>
      <vt:variant>
        <vt:i4>5</vt:i4>
      </vt:variant>
      <vt:variant>
        <vt:lpwstr>http://www.sgb.pl/kursy-walut</vt:lpwstr>
      </vt:variant>
      <vt:variant>
        <vt:lpwstr/>
      </vt:variant>
      <vt:variant>
        <vt:i4>6619253</vt:i4>
      </vt:variant>
      <vt:variant>
        <vt:i4>201</vt:i4>
      </vt:variant>
      <vt:variant>
        <vt:i4>0</vt:i4>
      </vt:variant>
      <vt:variant>
        <vt:i4>5</vt:i4>
      </vt:variant>
      <vt:variant>
        <vt:lpwstr>http://www.sgb.pl/</vt:lpwstr>
      </vt:variant>
      <vt:variant>
        <vt:lpwstr/>
      </vt:variant>
      <vt:variant>
        <vt:i4>1507384</vt:i4>
      </vt:variant>
      <vt:variant>
        <vt:i4>194</vt:i4>
      </vt:variant>
      <vt:variant>
        <vt:i4>0</vt:i4>
      </vt:variant>
      <vt:variant>
        <vt:i4>5</vt:i4>
      </vt:variant>
      <vt:variant>
        <vt:lpwstr/>
      </vt:variant>
      <vt:variant>
        <vt:lpwstr>_Toc67901760</vt:lpwstr>
      </vt:variant>
      <vt:variant>
        <vt:i4>1966139</vt:i4>
      </vt:variant>
      <vt:variant>
        <vt:i4>188</vt:i4>
      </vt:variant>
      <vt:variant>
        <vt:i4>0</vt:i4>
      </vt:variant>
      <vt:variant>
        <vt:i4>5</vt:i4>
      </vt:variant>
      <vt:variant>
        <vt:lpwstr/>
      </vt:variant>
      <vt:variant>
        <vt:lpwstr>_Toc67901759</vt:lpwstr>
      </vt:variant>
      <vt:variant>
        <vt:i4>2031675</vt:i4>
      </vt:variant>
      <vt:variant>
        <vt:i4>182</vt:i4>
      </vt:variant>
      <vt:variant>
        <vt:i4>0</vt:i4>
      </vt:variant>
      <vt:variant>
        <vt:i4>5</vt:i4>
      </vt:variant>
      <vt:variant>
        <vt:lpwstr/>
      </vt:variant>
      <vt:variant>
        <vt:lpwstr>_Toc67901758</vt:lpwstr>
      </vt:variant>
      <vt:variant>
        <vt:i4>1048635</vt:i4>
      </vt:variant>
      <vt:variant>
        <vt:i4>176</vt:i4>
      </vt:variant>
      <vt:variant>
        <vt:i4>0</vt:i4>
      </vt:variant>
      <vt:variant>
        <vt:i4>5</vt:i4>
      </vt:variant>
      <vt:variant>
        <vt:lpwstr/>
      </vt:variant>
      <vt:variant>
        <vt:lpwstr>_Toc67901757</vt:lpwstr>
      </vt:variant>
      <vt:variant>
        <vt:i4>1114171</vt:i4>
      </vt:variant>
      <vt:variant>
        <vt:i4>170</vt:i4>
      </vt:variant>
      <vt:variant>
        <vt:i4>0</vt:i4>
      </vt:variant>
      <vt:variant>
        <vt:i4>5</vt:i4>
      </vt:variant>
      <vt:variant>
        <vt:lpwstr/>
      </vt:variant>
      <vt:variant>
        <vt:lpwstr>_Toc67901756</vt:lpwstr>
      </vt:variant>
      <vt:variant>
        <vt:i4>1179707</vt:i4>
      </vt:variant>
      <vt:variant>
        <vt:i4>164</vt:i4>
      </vt:variant>
      <vt:variant>
        <vt:i4>0</vt:i4>
      </vt:variant>
      <vt:variant>
        <vt:i4>5</vt:i4>
      </vt:variant>
      <vt:variant>
        <vt:lpwstr/>
      </vt:variant>
      <vt:variant>
        <vt:lpwstr>_Toc67901755</vt:lpwstr>
      </vt:variant>
      <vt:variant>
        <vt:i4>1245243</vt:i4>
      </vt:variant>
      <vt:variant>
        <vt:i4>158</vt:i4>
      </vt:variant>
      <vt:variant>
        <vt:i4>0</vt:i4>
      </vt:variant>
      <vt:variant>
        <vt:i4>5</vt:i4>
      </vt:variant>
      <vt:variant>
        <vt:lpwstr/>
      </vt:variant>
      <vt:variant>
        <vt:lpwstr>_Toc67901754</vt:lpwstr>
      </vt:variant>
      <vt:variant>
        <vt:i4>1310779</vt:i4>
      </vt:variant>
      <vt:variant>
        <vt:i4>152</vt:i4>
      </vt:variant>
      <vt:variant>
        <vt:i4>0</vt:i4>
      </vt:variant>
      <vt:variant>
        <vt:i4>5</vt:i4>
      </vt:variant>
      <vt:variant>
        <vt:lpwstr/>
      </vt:variant>
      <vt:variant>
        <vt:lpwstr>_Toc67901753</vt:lpwstr>
      </vt:variant>
      <vt:variant>
        <vt:i4>1376315</vt:i4>
      </vt:variant>
      <vt:variant>
        <vt:i4>146</vt:i4>
      </vt:variant>
      <vt:variant>
        <vt:i4>0</vt:i4>
      </vt:variant>
      <vt:variant>
        <vt:i4>5</vt:i4>
      </vt:variant>
      <vt:variant>
        <vt:lpwstr/>
      </vt:variant>
      <vt:variant>
        <vt:lpwstr>_Toc67901752</vt:lpwstr>
      </vt:variant>
      <vt:variant>
        <vt:i4>1441851</vt:i4>
      </vt:variant>
      <vt:variant>
        <vt:i4>140</vt:i4>
      </vt:variant>
      <vt:variant>
        <vt:i4>0</vt:i4>
      </vt:variant>
      <vt:variant>
        <vt:i4>5</vt:i4>
      </vt:variant>
      <vt:variant>
        <vt:lpwstr/>
      </vt:variant>
      <vt:variant>
        <vt:lpwstr>_Toc67901751</vt:lpwstr>
      </vt:variant>
      <vt:variant>
        <vt:i4>1507387</vt:i4>
      </vt:variant>
      <vt:variant>
        <vt:i4>134</vt:i4>
      </vt:variant>
      <vt:variant>
        <vt:i4>0</vt:i4>
      </vt:variant>
      <vt:variant>
        <vt:i4>5</vt:i4>
      </vt:variant>
      <vt:variant>
        <vt:lpwstr/>
      </vt:variant>
      <vt:variant>
        <vt:lpwstr>_Toc67901750</vt:lpwstr>
      </vt:variant>
      <vt:variant>
        <vt:i4>1966138</vt:i4>
      </vt:variant>
      <vt:variant>
        <vt:i4>128</vt:i4>
      </vt:variant>
      <vt:variant>
        <vt:i4>0</vt:i4>
      </vt:variant>
      <vt:variant>
        <vt:i4>5</vt:i4>
      </vt:variant>
      <vt:variant>
        <vt:lpwstr/>
      </vt:variant>
      <vt:variant>
        <vt:lpwstr>_Toc67901749</vt:lpwstr>
      </vt:variant>
      <vt:variant>
        <vt:i4>2031674</vt:i4>
      </vt:variant>
      <vt:variant>
        <vt:i4>122</vt:i4>
      </vt:variant>
      <vt:variant>
        <vt:i4>0</vt:i4>
      </vt:variant>
      <vt:variant>
        <vt:i4>5</vt:i4>
      </vt:variant>
      <vt:variant>
        <vt:lpwstr/>
      </vt:variant>
      <vt:variant>
        <vt:lpwstr>_Toc67901748</vt:lpwstr>
      </vt:variant>
      <vt:variant>
        <vt:i4>1048634</vt:i4>
      </vt:variant>
      <vt:variant>
        <vt:i4>116</vt:i4>
      </vt:variant>
      <vt:variant>
        <vt:i4>0</vt:i4>
      </vt:variant>
      <vt:variant>
        <vt:i4>5</vt:i4>
      </vt:variant>
      <vt:variant>
        <vt:lpwstr/>
      </vt:variant>
      <vt:variant>
        <vt:lpwstr>_Toc67901747</vt:lpwstr>
      </vt:variant>
      <vt:variant>
        <vt:i4>1114170</vt:i4>
      </vt:variant>
      <vt:variant>
        <vt:i4>110</vt:i4>
      </vt:variant>
      <vt:variant>
        <vt:i4>0</vt:i4>
      </vt:variant>
      <vt:variant>
        <vt:i4>5</vt:i4>
      </vt:variant>
      <vt:variant>
        <vt:lpwstr/>
      </vt:variant>
      <vt:variant>
        <vt:lpwstr>_Toc67901746</vt:lpwstr>
      </vt:variant>
      <vt:variant>
        <vt:i4>1179706</vt:i4>
      </vt:variant>
      <vt:variant>
        <vt:i4>104</vt:i4>
      </vt:variant>
      <vt:variant>
        <vt:i4>0</vt:i4>
      </vt:variant>
      <vt:variant>
        <vt:i4>5</vt:i4>
      </vt:variant>
      <vt:variant>
        <vt:lpwstr/>
      </vt:variant>
      <vt:variant>
        <vt:lpwstr>_Toc67901745</vt:lpwstr>
      </vt:variant>
      <vt:variant>
        <vt:i4>1245242</vt:i4>
      </vt:variant>
      <vt:variant>
        <vt:i4>98</vt:i4>
      </vt:variant>
      <vt:variant>
        <vt:i4>0</vt:i4>
      </vt:variant>
      <vt:variant>
        <vt:i4>5</vt:i4>
      </vt:variant>
      <vt:variant>
        <vt:lpwstr/>
      </vt:variant>
      <vt:variant>
        <vt:lpwstr>_Toc67901744</vt:lpwstr>
      </vt:variant>
      <vt:variant>
        <vt:i4>1310778</vt:i4>
      </vt:variant>
      <vt:variant>
        <vt:i4>92</vt:i4>
      </vt:variant>
      <vt:variant>
        <vt:i4>0</vt:i4>
      </vt:variant>
      <vt:variant>
        <vt:i4>5</vt:i4>
      </vt:variant>
      <vt:variant>
        <vt:lpwstr/>
      </vt:variant>
      <vt:variant>
        <vt:lpwstr>_Toc67901743</vt:lpwstr>
      </vt:variant>
      <vt:variant>
        <vt:i4>1376314</vt:i4>
      </vt:variant>
      <vt:variant>
        <vt:i4>86</vt:i4>
      </vt:variant>
      <vt:variant>
        <vt:i4>0</vt:i4>
      </vt:variant>
      <vt:variant>
        <vt:i4>5</vt:i4>
      </vt:variant>
      <vt:variant>
        <vt:lpwstr/>
      </vt:variant>
      <vt:variant>
        <vt:lpwstr>_Toc67901742</vt:lpwstr>
      </vt:variant>
      <vt:variant>
        <vt:i4>1441850</vt:i4>
      </vt:variant>
      <vt:variant>
        <vt:i4>80</vt:i4>
      </vt:variant>
      <vt:variant>
        <vt:i4>0</vt:i4>
      </vt:variant>
      <vt:variant>
        <vt:i4>5</vt:i4>
      </vt:variant>
      <vt:variant>
        <vt:lpwstr/>
      </vt:variant>
      <vt:variant>
        <vt:lpwstr>_Toc67901741</vt:lpwstr>
      </vt:variant>
      <vt:variant>
        <vt:i4>1507386</vt:i4>
      </vt:variant>
      <vt:variant>
        <vt:i4>74</vt:i4>
      </vt:variant>
      <vt:variant>
        <vt:i4>0</vt:i4>
      </vt:variant>
      <vt:variant>
        <vt:i4>5</vt:i4>
      </vt:variant>
      <vt:variant>
        <vt:lpwstr/>
      </vt:variant>
      <vt:variant>
        <vt:lpwstr>_Toc67901740</vt:lpwstr>
      </vt:variant>
      <vt:variant>
        <vt:i4>1966141</vt:i4>
      </vt:variant>
      <vt:variant>
        <vt:i4>68</vt:i4>
      </vt:variant>
      <vt:variant>
        <vt:i4>0</vt:i4>
      </vt:variant>
      <vt:variant>
        <vt:i4>5</vt:i4>
      </vt:variant>
      <vt:variant>
        <vt:lpwstr/>
      </vt:variant>
      <vt:variant>
        <vt:lpwstr>_Toc67901739</vt:lpwstr>
      </vt:variant>
      <vt:variant>
        <vt:i4>2031677</vt:i4>
      </vt:variant>
      <vt:variant>
        <vt:i4>62</vt:i4>
      </vt:variant>
      <vt:variant>
        <vt:i4>0</vt:i4>
      </vt:variant>
      <vt:variant>
        <vt:i4>5</vt:i4>
      </vt:variant>
      <vt:variant>
        <vt:lpwstr/>
      </vt:variant>
      <vt:variant>
        <vt:lpwstr>_Toc67901738</vt:lpwstr>
      </vt:variant>
      <vt:variant>
        <vt:i4>1048637</vt:i4>
      </vt:variant>
      <vt:variant>
        <vt:i4>56</vt:i4>
      </vt:variant>
      <vt:variant>
        <vt:i4>0</vt:i4>
      </vt:variant>
      <vt:variant>
        <vt:i4>5</vt:i4>
      </vt:variant>
      <vt:variant>
        <vt:lpwstr/>
      </vt:variant>
      <vt:variant>
        <vt:lpwstr>_Toc67901737</vt:lpwstr>
      </vt:variant>
      <vt:variant>
        <vt:i4>1114173</vt:i4>
      </vt:variant>
      <vt:variant>
        <vt:i4>50</vt:i4>
      </vt:variant>
      <vt:variant>
        <vt:i4>0</vt:i4>
      </vt:variant>
      <vt:variant>
        <vt:i4>5</vt:i4>
      </vt:variant>
      <vt:variant>
        <vt:lpwstr/>
      </vt:variant>
      <vt:variant>
        <vt:lpwstr>_Toc67901736</vt:lpwstr>
      </vt:variant>
      <vt:variant>
        <vt:i4>1179709</vt:i4>
      </vt:variant>
      <vt:variant>
        <vt:i4>44</vt:i4>
      </vt:variant>
      <vt:variant>
        <vt:i4>0</vt:i4>
      </vt:variant>
      <vt:variant>
        <vt:i4>5</vt:i4>
      </vt:variant>
      <vt:variant>
        <vt:lpwstr/>
      </vt:variant>
      <vt:variant>
        <vt:lpwstr>_Toc67901735</vt:lpwstr>
      </vt:variant>
      <vt:variant>
        <vt:i4>1245245</vt:i4>
      </vt:variant>
      <vt:variant>
        <vt:i4>38</vt:i4>
      </vt:variant>
      <vt:variant>
        <vt:i4>0</vt:i4>
      </vt:variant>
      <vt:variant>
        <vt:i4>5</vt:i4>
      </vt:variant>
      <vt:variant>
        <vt:lpwstr/>
      </vt:variant>
      <vt:variant>
        <vt:lpwstr>_Toc67901734</vt:lpwstr>
      </vt:variant>
      <vt:variant>
        <vt:i4>1310781</vt:i4>
      </vt:variant>
      <vt:variant>
        <vt:i4>32</vt:i4>
      </vt:variant>
      <vt:variant>
        <vt:i4>0</vt:i4>
      </vt:variant>
      <vt:variant>
        <vt:i4>5</vt:i4>
      </vt:variant>
      <vt:variant>
        <vt:lpwstr/>
      </vt:variant>
      <vt:variant>
        <vt:lpwstr>_Toc67901733</vt:lpwstr>
      </vt:variant>
      <vt:variant>
        <vt:i4>1376317</vt:i4>
      </vt:variant>
      <vt:variant>
        <vt:i4>26</vt:i4>
      </vt:variant>
      <vt:variant>
        <vt:i4>0</vt:i4>
      </vt:variant>
      <vt:variant>
        <vt:i4>5</vt:i4>
      </vt:variant>
      <vt:variant>
        <vt:lpwstr/>
      </vt:variant>
      <vt:variant>
        <vt:lpwstr>_Toc67901732</vt:lpwstr>
      </vt:variant>
      <vt:variant>
        <vt:i4>1441853</vt:i4>
      </vt:variant>
      <vt:variant>
        <vt:i4>20</vt:i4>
      </vt:variant>
      <vt:variant>
        <vt:i4>0</vt:i4>
      </vt:variant>
      <vt:variant>
        <vt:i4>5</vt:i4>
      </vt:variant>
      <vt:variant>
        <vt:lpwstr/>
      </vt:variant>
      <vt:variant>
        <vt:lpwstr>_Toc67901731</vt:lpwstr>
      </vt:variant>
      <vt:variant>
        <vt:i4>1507389</vt:i4>
      </vt:variant>
      <vt:variant>
        <vt:i4>14</vt:i4>
      </vt:variant>
      <vt:variant>
        <vt:i4>0</vt:i4>
      </vt:variant>
      <vt:variant>
        <vt:i4>5</vt:i4>
      </vt:variant>
      <vt:variant>
        <vt:lpwstr/>
      </vt:variant>
      <vt:variant>
        <vt:lpwstr>_Toc67901730</vt:lpwstr>
      </vt:variant>
      <vt:variant>
        <vt:i4>1966140</vt:i4>
      </vt:variant>
      <vt:variant>
        <vt:i4>8</vt:i4>
      </vt:variant>
      <vt:variant>
        <vt:i4>0</vt:i4>
      </vt:variant>
      <vt:variant>
        <vt:i4>5</vt:i4>
      </vt:variant>
      <vt:variant>
        <vt:lpwstr/>
      </vt:variant>
      <vt:variant>
        <vt:lpwstr>_Toc67901729</vt:lpwstr>
      </vt:variant>
      <vt:variant>
        <vt:i4>2031676</vt:i4>
      </vt:variant>
      <vt:variant>
        <vt:i4>2</vt:i4>
      </vt:variant>
      <vt:variant>
        <vt:i4>0</vt:i4>
      </vt:variant>
      <vt:variant>
        <vt:i4>5</vt:i4>
      </vt:variant>
      <vt:variant>
        <vt:lpwstr/>
      </vt:variant>
      <vt:variant>
        <vt:lpwstr>_Toc67901728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Mieszko Gawecki</dc:creator>
  <cp:keywords/>
  <cp:lastModifiedBy>E.Radłowska</cp:lastModifiedBy>
  <cp:revision>2</cp:revision>
  <cp:lastPrinted>2018-10-12T06:20:00Z</cp:lastPrinted>
  <dcterms:created xsi:type="dcterms:W3CDTF">2022-03-23T13:43:00Z</dcterms:created>
  <dcterms:modified xsi:type="dcterms:W3CDTF">2022-03-23T13:43:00Z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0x010100EDE273CC885FE54E9D8AA2C91031C1D8</vt:lpwstr>
  </property>
</Properties>
</file>